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FBA6" w14:textId="263480D1" w:rsidR="00CA1E11" w:rsidRDefault="0006551F">
      <w:pPr>
        <w:pStyle w:val="3GPPHeader"/>
        <w:rPr>
          <w:rFonts w:eastAsia="PMingLiU"/>
          <w:sz w:val="32"/>
          <w:szCs w:val="32"/>
          <w:highlight w:val="yellow"/>
          <w:lang w:eastAsia="zh-TW"/>
        </w:rPr>
      </w:pPr>
      <w:r>
        <w:t>3GPP TSG-RAN WG1 Meeting #123</w:t>
      </w:r>
      <w:r>
        <w:tab/>
      </w:r>
      <w:r>
        <w:rPr>
          <w:sz w:val="32"/>
          <w:szCs w:val="32"/>
        </w:rPr>
        <w:t>R1-250</w:t>
      </w:r>
      <w:r w:rsidR="002A4D4E">
        <w:rPr>
          <w:rFonts w:eastAsia="PMingLiU"/>
          <w:sz w:val="32"/>
          <w:szCs w:val="32"/>
          <w:lang w:eastAsia="zh-TW"/>
        </w:rPr>
        <w:t>959</w:t>
      </w:r>
      <w:r w:rsidR="0077061F">
        <w:rPr>
          <w:rFonts w:eastAsia="PMingLiU"/>
          <w:sz w:val="32"/>
          <w:szCs w:val="32"/>
          <w:lang w:eastAsia="zh-TW"/>
        </w:rPr>
        <w:t>4</w:t>
      </w:r>
    </w:p>
    <w:p w14:paraId="38E0FBA7" w14:textId="77777777" w:rsidR="00CA1E11" w:rsidRDefault="0006551F">
      <w:pPr>
        <w:pStyle w:val="3GPPHeader"/>
      </w:pPr>
      <w:r>
        <w:t>Dallas, TX, USA, November 17</w:t>
      </w:r>
      <w:r>
        <w:rPr>
          <w:vertAlign w:val="superscript"/>
        </w:rPr>
        <w:t>th</w:t>
      </w:r>
      <w:r>
        <w:t xml:space="preserve"> – 21</w:t>
      </w:r>
      <w:r>
        <w:rPr>
          <w:vertAlign w:val="superscript"/>
        </w:rPr>
        <w:t>st</w:t>
      </w:r>
      <w:r>
        <w:t xml:space="preserve"> 2025</w:t>
      </w:r>
    </w:p>
    <w:p w14:paraId="38E0FBA8" w14:textId="77777777" w:rsidR="00CA1E11" w:rsidRDefault="00CA1E11">
      <w:pPr>
        <w:pStyle w:val="3GPPHeader"/>
      </w:pPr>
    </w:p>
    <w:p w14:paraId="38E0FBA9" w14:textId="77777777" w:rsidR="00CA1E11" w:rsidRDefault="0006551F">
      <w:pPr>
        <w:pStyle w:val="3GPPHeader"/>
      </w:pPr>
      <w:r>
        <w:t>Agenda Item:</w:t>
      </w:r>
      <w:r>
        <w:tab/>
        <w:t>11.5</w:t>
      </w:r>
    </w:p>
    <w:p w14:paraId="38E0FBAA" w14:textId="77777777" w:rsidR="00CA1E11" w:rsidRDefault="0006551F">
      <w:pPr>
        <w:pStyle w:val="3GPPHeader"/>
      </w:pPr>
      <w:r>
        <w:t>Source:</w:t>
      </w:r>
      <w:r>
        <w:tab/>
        <w:t>Moderators (Ericsson, MediaTek)</w:t>
      </w:r>
    </w:p>
    <w:p w14:paraId="38E0FBAB" w14:textId="5192A77F" w:rsidR="00CA1E11" w:rsidRDefault="0006551F">
      <w:pPr>
        <w:pStyle w:val="3GPPHeader"/>
      </w:pPr>
      <w:r>
        <w:t>Title:</w:t>
      </w:r>
      <w:r>
        <w:tab/>
      </w:r>
      <w:r w:rsidR="0077061F">
        <w:t xml:space="preserve">Final </w:t>
      </w:r>
      <w:r>
        <w:t>Summary of Energy Efficiency Study</w:t>
      </w:r>
    </w:p>
    <w:p w14:paraId="38E0FBAC" w14:textId="77777777" w:rsidR="00CA1E11" w:rsidRDefault="0006551F">
      <w:pPr>
        <w:pStyle w:val="3GPPHeader"/>
      </w:pPr>
      <w:r>
        <w:t>Document for:</w:t>
      </w:r>
      <w:r>
        <w:tab/>
        <w:t>Discussion, Decision</w:t>
      </w:r>
    </w:p>
    <w:p w14:paraId="38E0FBAD" w14:textId="77777777" w:rsidR="00CA1E11" w:rsidRDefault="00CA1E11"/>
    <w:p w14:paraId="38E0FBAE" w14:textId="77777777" w:rsidR="00CA1E11" w:rsidRDefault="0006551F">
      <w:pPr>
        <w:pStyle w:val="Heading1"/>
        <w:rPr>
          <w:lang w:val="en-US"/>
        </w:rPr>
      </w:pPr>
      <w:r>
        <w:rPr>
          <w:lang w:val="en-US"/>
        </w:rPr>
        <w:t>Introduction</w:t>
      </w:r>
    </w:p>
    <w:p w14:paraId="38E0FBAF" w14:textId="77777777" w:rsidR="00CA1E11" w:rsidRDefault="0006551F">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38E0FBB0" w14:textId="77777777" w:rsidR="00CA1E11" w:rsidRDefault="0006551F">
      <w:pPr>
        <w:pStyle w:val="Heading2"/>
        <w:rPr>
          <w:lang w:val="en-US"/>
        </w:rPr>
      </w:pPr>
      <w:r>
        <w:rPr>
          <w:lang w:val="en-US"/>
        </w:rPr>
        <w:t>Work plan</w:t>
      </w:r>
    </w:p>
    <w:p w14:paraId="38E0FBB1" w14:textId="77777777" w:rsidR="00CA1E11" w:rsidRDefault="0006551F">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TableGrid"/>
        <w:tblW w:w="9629" w:type="dxa"/>
        <w:tblLayout w:type="fixed"/>
        <w:tblLook w:val="04A0" w:firstRow="1" w:lastRow="0" w:firstColumn="1" w:lastColumn="0" w:noHBand="0" w:noVBand="1"/>
      </w:tblPr>
      <w:tblGrid>
        <w:gridCol w:w="9629"/>
      </w:tblGrid>
      <w:tr w:rsidR="00CA1E11" w14:paraId="38E0FBBB" w14:textId="77777777">
        <w:tc>
          <w:tcPr>
            <w:tcW w:w="9629" w:type="dxa"/>
          </w:tcPr>
          <w:p w14:paraId="38E0FBB2" w14:textId="77777777" w:rsidR="00CA1E11" w:rsidRDefault="0006551F">
            <w:r>
              <w:t>RAN1#122 (8 TU)</w:t>
            </w:r>
          </w:p>
          <w:p w14:paraId="38E0FBB3" w14:textId="77777777" w:rsidR="00CA1E11" w:rsidRDefault="0006551F" w:rsidP="00317BDE">
            <w:pPr>
              <w:pStyle w:val="ListParagraph"/>
              <w:numPr>
                <w:ilvl w:val="0"/>
                <w:numId w:val="20"/>
              </w:numPr>
            </w:pPr>
            <w:r>
              <w:t>Energy efficiency</w:t>
            </w:r>
          </w:p>
          <w:p w14:paraId="38E0FBB4" w14:textId="77777777" w:rsidR="00CA1E11" w:rsidRDefault="0006551F" w:rsidP="00317BDE">
            <w:pPr>
              <w:pStyle w:val="ListParagraph"/>
              <w:numPr>
                <w:ilvl w:val="1"/>
                <w:numId w:val="20"/>
              </w:numPr>
              <w:rPr>
                <w:lang w:val="en-GB"/>
              </w:rPr>
            </w:pPr>
            <w:r>
              <w:rPr>
                <w:lang w:val="en-GB"/>
              </w:rPr>
              <w:t>Identify candidate technologies for NW power saving, UE power saving, and joint mechanisms taking both NW and UE into account for power saving.</w:t>
            </w:r>
          </w:p>
          <w:p w14:paraId="38E0FBB5" w14:textId="77777777" w:rsidR="00CA1E11" w:rsidRDefault="0006551F">
            <w:r>
              <w:t>RAN1#122bis (10 TU)</w:t>
            </w:r>
          </w:p>
          <w:p w14:paraId="38E0FBB6" w14:textId="77777777" w:rsidR="00CA1E11" w:rsidRDefault="0006551F" w:rsidP="00317BDE">
            <w:pPr>
              <w:pStyle w:val="ListParagraph"/>
              <w:numPr>
                <w:ilvl w:val="0"/>
                <w:numId w:val="20"/>
              </w:numPr>
            </w:pPr>
            <w:r>
              <w:t>Energy efficiency</w:t>
            </w:r>
          </w:p>
          <w:p w14:paraId="38E0FBB7" w14:textId="77777777" w:rsidR="00CA1E11" w:rsidRDefault="0006551F" w:rsidP="00317BDE">
            <w:pPr>
              <w:pStyle w:val="ListParagraph"/>
              <w:numPr>
                <w:ilvl w:val="1"/>
                <w:numId w:val="20"/>
              </w:numPr>
              <w:rPr>
                <w:lang w:val="en-GB"/>
              </w:rPr>
            </w:pPr>
            <w:r>
              <w:rPr>
                <w:lang w:val="en-GB"/>
              </w:rPr>
              <w:t>Continue identifying candidate technologies for NW power saving, UE power saving, and joint mechanisms taking both NW and UE into account for power saving.</w:t>
            </w:r>
          </w:p>
          <w:p w14:paraId="38E0FBB8" w14:textId="77777777" w:rsidR="00CA1E11" w:rsidRDefault="0006551F">
            <w:r>
              <w:t>RAN1#123 (10 TU)</w:t>
            </w:r>
          </w:p>
          <w:p w14:paraId="38E0FBB9" w14:textId="77777777" w:rsidR="00CA1E11" w:rsidRDefault="0006551F" w:rsidP="00317BDE">
            <w:pPr>
              <w:pStyle w:val="ListParagraph"/>
              <w:numPr>
                <w:ilvl w:val="0"/>
                <w:numId w:val="20"/>
              </w:numPr>
            </w:pPr>
            <w:r>
              <w:t>Energy efficiency</w:t>
            </w:r>
          </w:p>
          <w:p w14:paraId="38E0FBBA" w14:textId="77777777" w:rsidR="00CA1E11" w:rsidRDefault="0006551F" w:rsidP="00317BDE">
            <w:pPr>
              <w:pStyle w:val="ListParagraph"/>
              <w:numPr>
                <w:ilvl w:val="1"/>
                <w:numId w:val="20"/>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38E0FBBC" w14:textId="77777777" w:rsidR="00CA1E11" w:rsidRDefault="00CA1E11"/>
    <w:p w14:paraId="38E0FBBD" w14:textId="77777777" w:rsidR="00CA1E11" w:rsidRDefault="0006551F">
      <w:r>
        <w:t xml:space="preserve">In FL’s understanding, the term </w:t>
      </w:r>
      <w:r>
        <w:rPr>
          <w:i/>
          <w:iCs/>
        </w:rPr>
        <w:t>candidate technology</w:t>
      </w:r>
      <w:r>
        <w:t xml:space="preserve"> represents a deliverable for the initial energy efficiency phase of the 6G radio SI.</w:t>
      </w:r>
    </w:p>
    <w:p w14:paraId="38E0FBBE" w14:textId="77777777" w:rsidR="00CA1E11" w:rsidRDefault="0006551F">
      <w:r>
        <w:t>The Chairman has also further clarified to the FLs that information about when and how to use the power models is valuable to for future work, i.e.,:</w:t>
      </w:r>
    </w:p>
    <w:p w14:paraId="38E0FBBF" w14:textId="77777777" w:rsidR="00CA1E11" w:rsidRDefault="0006551F" w:rsidP="00317BDE">
      <w:pPr>
        <w:pStyle w:val="ListParagraph"/>
        <w:numPr>
          <w:ilvl w:val="0"/>
          <w:numId w:val="21"/>
        </w:numPr>
        <w:rPr>
          <w:lang w:val="en-GB"/>
        </w:rPr>
      </w:pPr>
      <w:r>
        <w:rPr>
          <w:lang w:val="en-GB"/>
        </w:rPr>
        <w:t>Whether future evaluations should be qualitative or quantitative,</w:t>
      </w:r>
    </w:p>
    <w:p w14:paraId="38E0FBC0" w14:textId="77777777" w:rsidR="00CA1E11" w:rsidRDefault="0006551F" w:rsidP="00317BDE">
      <w:pPr>
        <w:pStyle w:val="ListParagraph"/>
        <w:numPr>
          <w:ilvl w:val="0"/>
          <w:numId w:val="21"/>
        </w:numPr>
        <w:rPr>
          <w:lang w:val="en-GB"/>
        </w:rPr>
      </w:pPr>
      <w:r>
        <w:rPr>
          <w:lang w:val="en-GB"/>
        </w:rPr>
        <w:t>Whether metrics and modes are used for system or link level simulations</w:t>
      </w:r>
    </w:p>
    <w:p w14:paraId="38E0FBC1" w14:textId="77777777" w:rsidR="00CA1E11" w:rsidRDefault="0006551F">
      <w:pPr>
        <w:rPr>
          <w:b/>
        </w:rPr>
      </w:pPr>
      <w:r>
        <w:lastRenderedPageBreak/>
        <w:t>The FL’s detailed deconstruction of the work plan is to divide the work into the following parts:</w:t>
      </w:r>
    </w:p>
    <w:p w14:paraId="38E0FBC2" w14:textId="77777777" w:rsidR="00CA1E11" w:rsidRDefault="0006551F">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38E0FBC3" w14:textId="77777777" w:rsidR="00CA1E11" w:rsidRDefault="0006551F">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38E0FBC4" w14:textId="77777777" w:rsidR="00CA1E11" w:rsidRDefault="0006551F">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4D32A6D4" w14:textId="1F80E37A" w:rsidR="00CA1E11" w:rsidRDefault="0037424F" w:rsidP="0037424F">
      <w:pPr>
        <w:spacing w:after="0" w:line="240" w:lineRule="auto"/>
        <w:jc w:val="left"/>
      </w:pPr>
      <w:r>
        <w:br w:type="page"/>
      </w:r>
    </w:p>
    <w:p w14:paraId="38E0FBCB" w14:textId="19DD66C6" w:rsidR="00CA1E11" w:rsidRDefault="0077061F">
      <w:pPr>
        <w:pStyle w:val="Heading1"/>
        <w:rPr>
          <w:lang w:val="en-US"/>
        </w:rPr>
      </w:pPr>
      <w:r>
        <w:rPr>
          <w:lang w:val="en-US"/>
        </w:rPr>
        <w:lastRenderedPageBreak/>
        <w:t>Summary of agreements in RAN1 #123</w:t>
      </w:r>
    </w:p>
    <w:p w14:paraId="6111F4FD" w14:textId="1A77C14A" w:rsidR="0077061F" w:rsidRDefault="0077061F" w:rsidP="00BF60E1">
      <w:pPr>
        <w:pStyle w:val="Heading2"/>
      </w:pPr>
      <w:r>
        <w:t>EE metrics and evaluation methodology</w:t>
      </w:r>
    </w:p>
    <w:p w14:paraId="775CFD62" w14:textId="77777777" w:rsidR="004F1BA2" w:rsidRDefault="004F1BA2" w:rsidP="004F1BA2">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45718313" w14:textId="77777777" w:rsidR="004F1BA2" w:rsidRDefault="004F1BA2" w:rsidP="004F1BA2">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2EBE4E17" w14:textId="77777777" w:rsidR="004F1BA2" w:rsidRDefault="004F1BA2" w:rsidP="00BC14B7">
      <w:pPr>
        <w:numPr>
          <w:ilvl w:val="0"/>
          <w:numId w:val="79"/>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55C68832" w14:textId="77777777" w:rsidR="004F1BA2" w:rsidRDefault="004F1BA2" w:rsidP="00BC14B7">
      <w:pPr>
        <w:numPr>
          <w:ilvl w:val="1"/>
          <w:numId w:val="79"/>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hint="eastAsia"/>
          <w:sz w:val="18"/>
          <w:szCs w:val="18"/>
          <w:lang w:eastAsia="zh-CN"/>
        </w:rPr>
        <w:t>:</w:t>
      </w:r>
      <w:r>
        <w:rPr>
          <w:rFonts w:eastAsiaTheme="minorEastAsia" w:cs="Arial"/>
          <w:sz w:val="18"/>
          <w:szCs w:val="18"/>
          <w:lang w:eastAsia="zh-CN"/>
        </w:rPr>
        <w:t xml:space="preserve"> TBD</w:t>
      </w:r>
    </w:p>
    <w:p w14:paraId="3C63B6B6" w14:textId="77777777" w:rsidR="004F1BA2" w:rsidRDefault="004F1BA2" w:rsidP="00BC14B7">
      <w:pPr>
        <w:numPr>
          <w:ilvl w:val="0"/>
          <w:numId w:val="79"/>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58654812" w14:textId="77777777" w:rsidR="004F1BA2" w:rsidRDefault="004F1BA2" w:rsidP="00BC14B7">
      <w:pPr>
        <w:numPr>
          <w:ilvl w:val="1"/>
          <w:numId w:val="79"/>
        </w:numPr>
        <w:spacing w:after="60" w:line="252" w:lineRule="auto"/>
        <w:rPr>
          <w:rFonts w:eastAsia="Calibri" w:cs="Arial"/>
          <w:sz w:val="18"/>
          <w:szCs w:val="18"/>
          <w:lang w:eastAsia="zh-TW"/>
        </w:rPr>
      </w:pPr>
      <w:r>
        <w:rPr>
          <w:rFonts w:eastAsia="Calibri" w:cs="Arial"/>
          <w:sz w:val="18"/>
          <w:szCs w:val="18"/>
          <w:lang w:eastAsia="zh-TW"/>
        </w:rPr>
        <w:t>VoIP: (40 ms, 8 ms, 10 ms)</w:t>
      </w:r>
    </w:p>
    <w:p w14:paraId="408AC038" w14:textId="77777777" w:rsidR="004F1BA2" w:rsidRDefault="004F1BA2" w:rsidP="00BC14B7">
      <w:pPr>
        <w:numPr>
          <w:ilvl w:val="1"/>
          <w:numId w:val="79"/>
        </w:numPr>
        <w:spacing w:after="60" w:line="252" w:lineRule="auto"/>
        <w:rPr>
          <w:rFonts w:eastAsia="Calibri" w:cs="Arial"/>
          <w:sz w:val="18"/>
          <w:szCs w:val="18"/>
          <w:lang w:eastAsia="zh-TW"/>
        </w:rPr>
      </w:pPr>
      <w:r>
        <w:rPr>
          <w:rFonts w:eastAsia="Calibri" w:cs="Arial"/>
          <w:sz w:val="18"/>
          <w:szCs w:val="18"/>
          <w:lang w:eastAsia="zh-TW"/>
        </w:rPr>
        <w:t>FTP3: (160 ms, 8 ms, 100 ms)</w:t>
      </w:r>
    </w:p>
    <w:p w14:paraId="25FCEA7B" w14:textId="77777777" w:rsidR="004F1BA2" w:rsidRDefault="004F1BA2" w:rsidP="00BC14B7">
      <w:pPr>
        <w:numPr>
          <w:ilvl w:val="1"/>
          <w:numId w:val="79"/>
        </w:numPr>
        <w:spacing w:after="60" w:line="252" w:lineRule="auto"/>
        <w:rPr>
          <w:rFonts w:eastAsia="Calibri" w:cs="Arial"/>
          <w:sz w:val="18"/>
          <w:szCs w:val="18"/>
          <w:lang w:eastAsia="zh-TW"/>
        </w:rPr>
      </w:pPr>
      <w:r>
        <w:rPr>
          <w:rFonts w:eastAsia="Calibri" w:cs="Arial"/>
          <w:sz w:val="18"/>
          <w:szCs w:val="18"/>
          <w:lang w:eastAsia="zh-TW"/>
        </w:rPr>
        <w:t>Instant message: (320 ms, 8 ms, 100 ms)</w:t>
      </w:r>
    </w:p>
    <w:p w14:paraId="72BC24C2" w14:textId="77777777" w:rsidR="004F1BA2" w:rsidRDefault="004F1BA2" w:rsidP="00BC14B7">
      <w:pPr>
        <w:numPr>
          <w:ilvl w:val="1"/>
          <w:numId w:val="79"/>
        </w:numPr>
        <w:spacing w:after="60" w:line="252" w:lineRule="auto"/>
        <w:rPr>
          <w:rFonts w:eastAsia="Calibri" w:cs="Arial"/>
          <w:sz w:val="18"/>
          <w:szCs w:val="18"/>
          <w:lang w:eastAsia="zh-TW"/>
        </w:rPr>
      </w:pPr>
      <w:r>
        <w:rPr>
          <w:rFonts w:eastAsia="Calibri" w:cs="Arial"/>
          <w:sz w:val="18"/>
          <w:szCs w:val="18"/>
          <w:lang w:eastAsia="zh-TW"/>
        </w:rPr>
        <w:t xml:space="preserve">XR: (16 ms, 10 ms, 4 ms) </w:t>
      </w:r>
    </w:p>
    <w:p w14:paraId="36DB0988" w14:textId="77777777" w:rsidR="004F1BA2" w:rsidRDefault="004F1BA2" w:rsidP="00BC14B7">
      <w:pPr>
        <w:numPr>
          <w:ilvl w:val="0"/>
          <w:numId w:val="79"/>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021AAFBE" w14:textId="3C5F2746" w:rsidR="004F1BA2" w:rsidRDefault="004F1BA2" w:rsidP="0037424F">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56C0360B" w14:textId="77777777" w:rsidR="004E7701" w:rsidRPr="0037424F" w:rsidRDefault="004E7701" w:rsidP="0037424F">
      <w:pPr>
        <w:spacing w:line="252" w:lineRule="auto"/>
        <w:rPr>
          <w:rFonts w:eastAsia="Calibri" w:cs="Arial"/>
          <w:szCs w:val="24"/>
          <w:lang w:eastAsia="zh-CN"/>
        </w:rPr>
      </w:pPr>
    </w:p>
    <w:p w14:paraId="236FE16B" w14:textId="358F99F4" w:rsidR="0077061F" w:rsidRDefault="0077061F" w:rsidP="00BF60E1">
      <w:pPr>
        <w:pStyle w:val="Heading2"/>
      </w:pPr>
      <w:r>
        <w:t>BS power consumption model</w:t>
      </w:r>
    </w:p>
    <w:p w14:paraId="19B598B9" w14:textId="77777777" w:rsidR="0077061F" w:rsidRDefault="0077061F" w:rsidP="0077061F">
      <w:pPr>
        <w:rPr>
          <w:rFonts w:ascii="Times" w:eastAsia="DengXian" w:hAnsi="Times" w:cs="Times New Roman"/>
          <w:highlight w:val="green"/>
          <w:lang w:eastAsia="zh-CN"/>
        </w:rPr>
      </w:pPr>
      <w:r>
        <w:rPr>
          <w:rFonts w:eastAsia="DengXian"/>
          <w:highlight w:val="green"/>
          <w:lang w:eastAsia="zh-CN"/>
        </w:rPr>
        <w:t>Agreement</w:t>
      </w:r>
    </w:p>
    <w:p w14:paraId="66B0BD08" w14:textId="77777777" w:rsidR="0077061F" w:rsidRDefault="0077061F" w:rsidP="0077061F">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77061F" w14:paraId="7867FCEA"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2550D538" w14:textId="77777777" w:rsidR="0077061F" w:rsidRPr="00D03B6D" w:rsidRDefault="0077061F">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9107BBE" w14:textId="77777777" w:rsidR="0077061F" w:rsidRDefault="0077061F">
            <w:pPr>
              <w:pStyle w:val="TAH"/>
              <w:widowControl w:val="0"/>
              <w:rPr>
                <w:rFonts w:ascii="Times New Roman" w:hAnsi="Times New Roman"/>
                <w:b w:val="0"/>
                <w:sz w:val="20"/>
                <w:szCs w:val="24"/>
                <w:lang w:eastAsia="en-US"/>
              </w:rPr>
            </w:pPr>
            <w:r>
              <w:rPr>
                <w:rFonts w:ascii="Times New Roman" w:hAnsi="Times New Roman"/>
                <w:b w:val="0"/>
                <w:sz w:val="20"/>
                <w:szCs w:val="24"/>
                <w:lang w:eastAsia="en-US"/>
              </w:rPr>
              <w:t>Set 4 around 7** GHz</w:t>
            </w:r>
          </w:p>
        </w:tc>
      </w:tr>
      <w:tr w:rsidR="0077061F" w14:paraId="7D243F88"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485E957E" w14:textId="77777777" w:rsidR="0077061F" w:rsidRDefault="0077061F">
            <w:pPr>
              <w:pStyle w:val="TAL"/>
              <w:widowControl w:val="0"/>
              <w:rPr>
                <w:lang w:eastAsia="en-US"/>
              </w:rPr>
            </w:pPr>
            <w: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F99DF9B" w14:textId="77777777" w:rsidR="0077061F" w:rsidRDefault="0077061F">
            <w:pPr>
              <w:pStyle w:val="TAL"/>
              <w:widowControl w:val="0"/>
            </w:pPr>
            <w:r>
              <w:t>TDD</w:t>
            </w:r>
          </w:p>
        </w:tc>
      </w:tr>
      <w:tr w:rsidR="0077061F" w14:paraId="2485F05D"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72A638EB" w14:textId="77777777" w:rsidR="0077061F" w:rsidRDefault="0077061F">
            <w:pPr>
              <w:pStyle w:val="TAL"/>
              <w:widowControl w:val="0"/>
            </w:pPr>
            <w: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E27A97" w14:textId="77777777" w:rsidR="0077061F" w:rsidRDefault="0077061F">
            <w:pPr>
              <w:pStyle w:val="TAL"/>
              <w:widowControl w:val="0"/>
            </w:pPr>
            <w:r>
              <w:rPr>
                <w:rFonts w:eastAsiaTheme="minorEastAsia"/>
                <w:lang w:val="en-US"/>
              </w:rPr>
              <w:t>4</w:t>
            </w:r>
            <w:r>
              <w:t xml:space="preserve">00 MHz </w:t>
            </w:r>
          </w:p>
        </w:tc>
      </w:tr>
      <w:tr w:rsidR="0077061F" w14:paraId="3396D57C" w14:textId="77777777">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4162DCDA" w14:textId="77777777" w:rsidR="0077061F" w:rsidRDefault="0077061F">
            <w:pPr>
              <w:pStyle w:val="TAL"/>
              <w:widowControl w:val="0"/>
            </w:pPr>
            <w: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8BF7276" w14:textId="77777777" w:rsidR="0077061F" w:rsidRDefault="0077061F">
            <w:pPr>
              <w:pStyle w:val="TAL"/>
              <w:widowControl w:val="0"/>
            </w:pPr>
            <w:r>
              <w:t>30 kHz</w:t>
            </w:r>
          </w:p>
        </w:tc>
      </w:tr>
      <w:tr w:rsidR="0077061F" w14:paraId="46AA320E"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3C88CDDD" w14:textId="77777777" w:rsidR="0077061F" w:rsidRDefault="0077061F">
            <w:pPr>
              <w:pStyle w:val="TAL"/>
              <w:widowControl w:val="0"/>
            </w:pPr>
            <w: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74E6CA0" w14:textId="77777777" w:rsidR="0077061F" w:rsidRDefault="0077061F">
            <w:pPr>
              <w:pStyle w:val="TAL"/>
              <w:widowControl w:val="0"/>
              <w:rPr>
                <w:color w:val="FF0000"/>
              </w:rPr>
            </w:pPr>
            <w:r>
              <w:t>1</w:t>
            </w:r>
          </w:p>
        </w:tc>
      </w:tr>
      <w:tr w:rsidR="0077061F" w14:paraId="2D300FAF" w14:textId="77777777">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0A4F2D90" w14:textId="77777777" w:rsidR="0077061F" w:rsidRPr="00D03B6D" w:rsidRDefault="0077061F">
            <w:pPr>
              <w:pStyle w:val="TAL"/>
              <w:widowControl w:val="0"/>
              <w:rPr>
                <w:lang w:val="en-US"/>
              </w:rPr>
            </w:pPr>
            <w:r w:rsidRPr="00D03B6D">
              <w:rPr>
                <w:lang w:val="en-US"/>
              </w:rPr>
              <w:t>Total number of DL TX Ru</w:t>
            </w:r>
            <w:r w:rsidRPr="00D03B6D">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A93A510" w14:textId="77777777" w:rsidR="0077061F" w:rsidRDefault="0077061F">
            <w:pPr>
              <w:pStyle w:val="TAL"/>
              <w:widowControl w:val="0"/>
              <w:rPr>
                <w:lang w:val="en-US"/>
              </w:rPr>
            </w:pPr>
            <w:r>
              <w:rPr>
                <w:lang w:val="en-US"/>
              </w:rPr>
              <w:t>256</w:t>
            </w:r>
          </w:p>
        </w:tc>
      </w:tr>
      <w:tr w:rsidR="0077061F" w14:paraId="209BCDA6" w14:textId="77777777">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27D6813F" w14:textId="77777777" w:rsidR="0077061F" w:rsidRDefault="0077061F">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290B1A" w14:textId="77777777" w:rsidR="0077061F" w:rsidRDefault="0077061F">
            <w:pPr>
              <w:pStyle w:val="TAL"/>
              <w:widowControl w:val="0"/>
            </w:pPr>
            <w:r>
              <w:rPr>
                <w:rFonts w:eastAsiaTheme="minorEastAsia"/>
              </w:rPr>
              <w:t>[62]</w:t>
            </w:r>
            <w:r>
              <w:t xml:space="preserve"> dBm</w:t>
            </w:r>
          </w:p>
        </w:tc>
      </w:tr>
      <w:tr w:rsidR="0077061F" w14:paraId="0C283499" w14:textId="77777777">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142D0DAF" w14:textId="77777777" w:rsidR="0077061F" w:rsidRPr="00D03B6D" w:rsidRDefault="0077061F">
            <w:pPr>
              <w:pStyle w:val="TAL"/>
              <w:widowControl w:val="0"/>
              <w:rPr>
                <w:lang w:val="en-US"/>
              </w:rPr>
            </w:pPr>
            <w:r w:rsidRPr="00D03B6D">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F72A4C7" w14:textId="77777777" w:rsidR="0077061F" w:rsidRDefault="0077061F">
            <w:pPr>
              <w:pStyle w:val="TAL"/>
              <w:widowControl w:val="0"/>
              <w:rPr>
                <w:lang w:val="en-US"/>
              </w:rPr>
            </w:pPr>
            <w:r>
              <w:rPr>
                <w:lang w:val="en-US"/>
              </w:rPr>
              <w:t>256</w:t>
            </w:r>
          </w:p>
        </w:tc>
      </w:tr>
      <w:tr w:rsidR="0077061F" w14:paraId="45CA4E68"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hideMark/>
          </w:tcPr>
          <w:p w14:paraId="7D767DF0" w14:textId="77777777" w:rsidR="0077061F" w:rsidRDefault="0077061F">
            <w:pPr>
              <w:pStyle w:val="TAL"/>
              <w:widowControl w:val="0"/>
              <w:rPr>
                <w:lang w:val="en-US"/>
              </w:rPr>
            </w:pPr>
            <w:r w:rsidRPr="00D03B6D">
              <w:rPr>
                <w:lang w:val="en-US"/>
              </w:rPr>
              <w:t>**Pending agreement in 11.2 whether to evaluate 15 GHz.</w:t>
            </w:r>
          </w:p>
        </w:tc>
      </w:tr>
    </w:tbl>
    <w:p w14:paraId="020DC367" w14:textId="77777777" w:rsidR="0077061F" w:rsidRDefault="0077061F" w:rsidP="0077061F">
      <w:pPr>
        <w:rPr>
          <w:lang w:val="en-GB"/>
        </w:rPr>
      </w:pPr>
    </w:p>
    <w:p w14:paraId="0044506E" w14:textId="77777777" w:rsidR="004F1BA2" w:rsidRPr="004F1BA2" w:rsidRDefault="004F1BA2" w:rsidP="004F1BA2">
      <w:pPr>
        <w:rPr>
          <w:lang w:val="en-GB"/>
        </w:rPr>
      </w:pPr>
      <w:r w:rsidRPr="004F1BA2">
        <w:rPr>
          <w:highlight w:val="green"/>
          <w:lang w:val="en-GB"/>
        </w:rPr>
        <w:t>Agreement</w:t>
      </w:r>
    </w:p>
    <w:p w14:paraId="57CE32D9" w14:textId="77777777" w:rsidR="004F1BA2" w:rsidRPr="004F1BA2" w:rsidRDefault="004F1BA2" w:rsidP="004F1BA2">
      <w:pPr>
        <w:rPr>
          <w:lang w:val="en-GB"/>
        </w:rPr>
      </w:pPr>
      <w:r w:rsidRPr="004F1BA2">
        <w:rPr>
          <w:lang w:val="en-GB"/>
        </w:rPr>
        <w:t>Total DL power level for Set 4 is 56 dBm.</w:t>
      </w:r>
    </w:p>
    <w:p w14:paraId="1C819E97" w14:textId="77777777" w:rsidR="004F1BA2" w:rsidRPr="004F1BA2" w:rsidRDefault="004F1BA2" w:rsidP="004F1BA2">
      <w:pPr>
        <w:rPr>
          <w:lang w:val="en-GB"/>
        </w:rPr>
      </w:pPr>
      <w:r w:rsidRPr="004F1BA2">
        <w:rPr>
          <w:b/>
          <w:bCs/>
          <w:lang w:val="en-GB"/>
        </w:rPr>
        <w:t>The following relative power levels applies to Set 4 for a CAT 1 BS and a CAT 2 BS:</w:t>
      </w:r>
    </w:p>
    <w:tbl>
      <w:tblPr>
        <w:tblW w:w="0" w:type="auto"/>
        <w:jc w:val="center"/>
        <w:tblLook w:val="04A0" w:firstRow="1" w:lastRow="0" w:firstColumn="1" w:lastColumn="0" w:noHBand="0" w:noVBand="1"/>
      </w:tblPr>
      <w:tblGrid>
        <w:gridCol w:w="1273"/>
        <w:gridCol w:w="1106"/>
        <w:gridCol w:w="1106"/>
      </w:tblGrid>
      <w:tr w:rsidR="004F1BA2" w:rsidRPr="004F1BA2" w14:paraId="2916DAA1" w14:textId="77777777" w:rsidTr="004F1BA2">
        <w:trPr>
          <w:trHeight w:val="223"/>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33ADB636" w14:textId="77777777" w:rsidR="004F1BA2" w:rsidRPr="004F1BA2" w:rsidRDefault="004F1BA2" w:rsidP="004F1BA2">
            <w:pPr>
              <w:spacing w:after="0"/>
              <w:rPr>
                <w:lang w:val="en-GB"/>
              </w:rPr>
            </w:pPr>
            <w:r w:rsidRPr="004F1BA2">
              <w:rPr>
                <w:lang w:val="en-GB"/>
              </w:rPr>
              <w:t>Power state</w:t>
            </w:r>
          </w:p>
        </w:tc>
        <w:tc>
          <w:tcPr>
            <w:tcW w:w="0" w:type="auto"/>
            <w:gridSpan w:val="2"/>
            <w:tcBorders>
              <w:top w:val="double" w:sz="4" w:space="0" w:color="A5A5A5"/>
              <w:left w:val="double" w:sz="4" w:space="0" w:color="A5A5A5"/>
              <w:bottom w:val="double" w:sz="4" w:space="0" w:color="A5A5A5"/>
              <w:right w:val="double" w:sz="4" w:space="0" w:color="A5A5A5"/>
            </w:tcBorders>
            <w:hideMark/>
          </w:tcPr>
          <w:p w14:paraId="2A3407AA" w14:textId="77777777" w:rsidR="004F1BA2" w:rsidRPr="004F1BA2" w:rsidRDefault="004F1BA2" w:rsidP="004F1BA2">
            <w:pPr>
              <w:spacing w:after="0"/>
              <w:jc w:val="center"/>
              <w:rPr>
                <w:lang w:val="en-GB"/>
              </w:rPr>
            </w:pPr>
            <w:r w:rsidRPr="004F1BA2">
              <w:rPr>
                <w:lang w:val="en-GB"/>
              </w:rPr>
              <w:t>Set 4</w:t>
            </w:r>
          </w:p>
        </w:tc>
      </w:tr>
      <w:tr w:rsidR="004F1BA2" w:rsidRPr="004F1BA2" w14:paraId="77E3020C" w14:textId="77777777" w:rsidTr="004F1BA2">
        <w:trPr>
          <w:trHeight w:val="223"/>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CCE0C1B" w14:textId="77777777" w:rsidR="004F1BA2" w:rsidRPr="004F1BA2" w:rsidRDefault="004F1BA2" w:rsidP="004F1BA2">
            <w:pPr>
              <w:spacing w:after="0"/>
              <w:rPr>
                <w:lang w:val="en-GB"/>
              </w:rPr>
            </w:pPr>
          </w:p>
        </w:tc>
        <w:tc>
          <w:tcPr>
            <w:tcW w:w="0" w:type="auto"/>
            <w:tcBorders>
              <w:top w:val="double" w:sz="4" w:space="0" w:color="A5A5A5"/>
              <w:left w:val="double" w:sz="4" w:space="0" w:color="A5A5A5"/>
              <w:bottom w:val="double" w:sz="4" w:space="0" w:color="A5A5A5"/>
              <w:right w:val="double" w:sz="4" w:space="0" w:color="A5A5A5"/>
            </w:tcBorders>
            <w:hideMark/>
          </w:tcPr>
          <w:p w14:paraId="37B35BCC" w14:textId="77777777" w:rsidR="004F1BA2" w:rsidRPr="004F1BA2" w:rsidRDefault="004F1BA2" w:rsidP="004F1BA2">
            <w:pPr>
              <w:spacing w:after="0"/>
              <w:jc w:val="center"/>
              <w:rPr>
                <w:lang w:val="en-GB"/>
              </w:rPr>
            </w:pPr>
            <w:r w:rsidRPr="004F1BA2">
              <w:rPr>
                <w:lang w:val="en-GB"/>
              </w:rPr>
              <w:t>CAT 1 BS</w:t>
            </w:r>
          </w:p>
        </w:tc>
        <w:tc>
          <w:tcPr>
            <w:tcW w:w="0" w:type="auto"/>
            <w:tcBorders>
              <w:top w:val="double" w:sz="4" w:space="0" w:color="A5A5A5"/>
              <w:left w:val="double" w:sz="4" w:space="0" w:color="A5A5A5"/>
              <w:bottom w:val="double" w:sz="4" w:space="0" w:color="A5A5A5"/>
              <w:right w:val="double" w:sz="4" w:space="0" w:color="A5A5A5"/>
            </w:tcBorders>
            <w:hideMark/>
          </w:tcPr>
          <w:p w14:paraId="76D581D7" w14:textId="77777777" w:rsidR="004F1BA2" w:rsidRPr="004F1BA2" w:rsidRDefault="004F1BA2" w:rsidP="004F1BA2">
            <w:pPr>
              <w:spacing w:after="0"/>
              <w:jc w:val="center"/>
              <w:rPr>
                <w:lang w:val="en-GB"/>
              </w:rPr>
            </w:pPr>
            <w:r w:rsidRPr="004F1BA2">
              <w:rPr>
                <w:lang w:val="en-GB"/>
              </w:rPr>
              <w:t>CAT 2 BS</w:t>
            </w:r>
          </w:p>
        </w:tc>
      </w:tr>
      <w:tr w:rsidR="004F1BA2" w:rsidRPr="004F1BA2" w14:paraId="651251A8" w14:textId="77777777" w:rsidTr="004F1B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AD28AC2" w14:textId="77777777" w:rsidR="004F1BA2" w:rsidRPr="004F1BA2" w:rsidRDefault="004F1BA2" w:rsidP="004F1BA2">
            <w:pPr>
              <w:spacing w:after="0"/>
              <w:rPr>
                <w:lang w:val="en-GB"/>
              </w:rPr>
            </w:pPr>
            <w:r w:rsidRPr="004F1BA2">
              <w:rPr>
                <w:lang w:val="en-GB"/>
              </w:rPr>
              <w:t>Deep sleep</w:t>
            </w:r>
          </w:p>
        </w:tc>
        <w:tc>
          <w:tcPr>
            <w:tcW w:w="0" w:type="auto"/>
            <w:tcBorders>
              <w:top w:val="double" w:sz="4" w:space="0" w:color="A5A5A5"/>
              <w:left w:val="double" w:sz="4" w:space="0" w:color="A5A5A5"/>
              <w:bottom w:val="double" w:sz="4" w:space="0" w:color="A5A5A5"/>
              <w:right w:val="double" w:sz="4" w:space="0" w:color="A5A5A5"/>
            </w:tcBorders>
            <w:hideMark/>
          </w:tcPr>
          <w:p w14:paraId="5A220CD1" w14:textId="77777777" w:rsidR="004F1BA2" w:rsidRPr="004F1BA2" w:rsidRDefault="004F1BA2" w:rsidP="004F1BA2">
            <w:pPr>
              <w:spacing w:after="0"/>
              <w:jc w:val="center"/>
              <w:rPr>
                <w:lang w:val="en-GB"/>
              </w:rPr>
            </w:pPr>
            <w:r w:rsidRPr="004F1BA2">
              <w:rPr>
                <w:lang w:val="en-GB"/>
              </w:rPr>
              <w:t>1</w:t>
            </w:r>
          </w:p>
        </w:tc>
        <w:tc>
          <w:tcPr>
            <w:tcW w:w="0" w:type="auto"/>
            <w:tcBorders>
              <w:top w:val="double" w:sz="4" w:space="0" w:color="A5A5A5"/>
              <w:left w:val="double" w:sz="4" w:space="0" w:color="A5A5A5"/>
              <w:bottom w:val="double" w:sz="4" w:space="0" w:color="A5A5A5"/>
              <w:right w:val="double" w:sz="4" w:space="0" w:color="A5A5A5"/>
            </w:tcBorders>
            <w:hideMark/>
          </w:tcPr>
          <w:p w14:paraId="67528DAF" w14:textId="77777777" w:rsidR="004F1BA2" w:rsidRPr="004F1BA2" w:rsidRDefault="004F1BA2" w:rsidP="004F1BA2">
            <w:pPr>
              <w:spacing w:after="0"/>
              <w:jc w:val="center"/>
              <w:rPr>
                <w:lang w:val="en-GB"/>
              </w:rPr>
            </w:pPr>
            <w:r w:rsidRPr="004F1BA2">
              <w:rPr>
                <w:lang w:val="en-GB"/>
              </w:rPr>
              <w:t>1</w:t>
            </w:r>
          </w:p>
        </w:tc>
      </w:tr>
      <w:tr w:rsidR="004F1BA2" w:rsidRPr="004F1BA2" w14:paraId="033E3B38" w14:textId="77777777" w:rsidTr="004F1B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AD38721" w14:textId="77777777" w:rsidR="004F1BA2" w:rsidRPr="004F1BA2" w:rsidRDefault="004F1BA2" w:rsidP="004F1BA2">
            <w:pPr>
              <w:spacing w:after="0"/>
              <w:rPr>
                <w:lang w:val="en-GB"/>
              </w:rPr>
            </w:pPr>
            <w:r w:rsidRPr="004F1BA2">
              <w:rPr>
                <w:lang w:val="en-GB"/>
              </w:rPr>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6FF3C272" w14:textId="77777777" w:rsidR="004F1BA2" w:rsidRPr="004F1BA2" w:rsidRDefault="004F1BA2" w:rsidP="004F1BA2">
            <w:pPr>
              <w:spacing w:after="0"/>
              <w:jc w:val="center"/>
            </w:pPr>
            <w:r w:rsidRPr="004F1BA2">
              <w:t>31</w:t>
            </w:r>
          </w:p>
        </w:tc>
        <w:tc>
          <w:tcPr>
            <w:tcW w:w="0" w:type="auto"/>
            <w:tcBorders>
              <w:top w:val="double" w:sz="4" w:space="0" w:color="A5A5A5"/>
              <w:left w:val="double" w:sz="4" w:space="0" w:color="A5A5A5"/>
              <w:bottom w:val="double" w:sz="4" w:space="0" w:color="A5A5A5"/>
              <w:right w:val="double" w:sz="4" w:space="0" w:color="A5A5A5"/>
            </w:tcBorders>
            <w:hideMark/>
          </w:tcPr>
          <w:p w14:paraId="757777DC" w14:textId="77777777" w:rsidR="004F1BA2" w:rsidRPr="004F1BA2" w:rsidRDefault="004F1BA2" w:rsidP="004F1BA2">
            <w:pPr>
              <w:spacing w:after="0"/>
              <w:jc w:val="center"/>
            </w:pPr>
            <w:r w:rsidRPr="004F1BA2">
              <w:t>3</w:t>
            </w:r>
            <w:r w:rsidRPr="004F1BA2">
              <w:rPr>
                <w:lang w:val="en-GB"/>
              </w:rPr>
              <w:t>.</w:t>
            </w:r>
            <w:r w:rsidRPr="004F1BA2">
              <w:t>1</w:t>
            </w:r>
          </w:p>
        </w:tc>
      </w:tr>
      <w:tr w:rsidR="004F1BA2" w:rsidRPr="004F1BA2" w14:paraId="13473434" w14:textId="77777777" w:rsidTr="004F1B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5729669" w14:textId="77777777" w:rsidR="004F1BA2" w:rsidRPr="004F1BA2" w:rsidRDefault="004F1BA2" w:rsidP="004F1BA2">
            <w:pPr>
              <w:spacing w:after="0"/>
              <w:rPr>
                <w:lang w:val="en-GB"/>
              </w:rPr>
            </w:pPr>
            <w:r w:rsidRPr="004F1BA2">
              <w:rPr>
                <w:lang w:val="en-GB"/>
              </w:rPr>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1800DD11" w14:textId="77777777" w:rsidR="004F1BA2" w:rsidRPr="004F1BA2" w:rsidRDefault="004F1BA2" w:rsidP="004F1BA2">
            <w:pPr>
              <w:spacing w:after="0"/>
              <w:jc w:val="center"/>
            </w:pPr>
            <w:r w:rsidRPr="004F1BA2">
              <w:t>85</w:t>
            </w:r>
          </w:p>
        </w:tc>
        <w:tc>
          <w:tcPr>
            <w:tcW w:w="0" w:type="auto"/>
            <w:tcBorders>
              <w:top w:val="double" w:sz="4" w:space="0" w:color="A5A5A5"/>
              <w:left w:val="double" w:sz="4" w:space="0" w:color="A5A5A5"/>
              <w:bottom w:val="double" w:sz="4" w:space="0" w:color="A5A5A5"/>
              <w:right w:val="double" w:sz="4" w:space="0" w:color="A5A5A5"/>
            </w:tcBorders>
            <w:hideMark/>
          </w:tcPr>
          <w:p w14:paraId="742D9201" w14:textId="77777777" w:rsidR="004F1BA2" w:rsidRPr="004F1BA2" w:rsidRDefault="004F1BA2" w:rsidP="004F1BA2">
            <w:pPr>
              <w:spacing w:after="0"/>
              <w:jc w:val="center"/>
            </w:pPr>
            <w:r w:rsidRPr="004F1BA2">
              <w:t>7</w:t>
            </w:r>
            <w:r w:rsidRPr="004F1BA2">
              <w:rPr>
                <w:lang w:val="en-GB"/>
              </w:rPr>
              <w:t>.</w:t>
            </w:r>
            <w:r w:rsidRPr="004F1BA2">
              <w:t>3</w:t>
            </w:r>
          </w:p>
        </w:tc>
      </w:tr>
      <w:tr w:rsidR="004F1BA2" w:rsidRPr="004F1BA2" w14:paraId="77BC41A5" w14:textId="77777777" w:rsidTr="004F1B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DAA661D" w14:textId="77777777" w:rsidR="004F1BA2" w:rsidRPr="004F1BA2" w:rsidRDefault="004F1BA2" w:rsidP="004F1BA2">
            <w:pPr>
              <w:spacing w:after="0"/>
              <w:rPr>
                <w:lang w:val="en-GB"/>
              </w:rPr>
            </w:pPr>
            <w:r w:rsidRPr="004F1BA2">
              <w:rPr>
                <w:lang w:val="en-GB"/>
              </w:rPr>
              <w:t>Active DL</w:t>
            </w:r>
          </w:p>
        </w:tc>
        <w:tc>
          <w:tcPr>
            <w:tcW w:w="0" w:type="auto"/>
            <w:tcBorders>
              <w:top w:val="double" w:sz="4" w:space="0" w:color="A5A5A5"/>
              <w:left w:val="double" w:sz="4" w:space="0" w:color="A5A5A5"/>
              <w:bottom w:val="double" w:sz="4" w:space="0" w:color="A5A5A5"/>
              <w:right w:val="double" w:sz="4" w:space="0" w:color="A5A5A5"/>
            </w:tcBorders>
            <w:hideMark/>
          </w:tcPr>
          <w:p w14:paraId="7D1C3B5A" w14:textId="77777777" w:rsidR="004F1BA2" w:rsidRPr="004F1BA2" w:rsidRDefault="004F1BA2" w:rsidP="004F1BA2">
            <w:pPr>
              <w:spacing w:after="0"/>
              <w:jc w:val="center"/>
            </w:pPr>
            <w:r w:rsidRPr="004F1BA2">
              <w:t>530</w:t>
            </w:r>
          </w:p>
        </w:tc>
        <w:tc>
          <w:tcPr>
            <w:tcW w:w="0" w:type="auto"/>
            <w:tcBorders>
              <w:top w:val="double" w:sz="4" w:space="0" w:color="A5A5A5"/>
              <w:left w:val="double" w:sz="4" w:space="0" w:color="A5A5A5"/>
              <w:bottom w:val="double" w:sz="4" w:space="0" w:color="A5A5A5"/>
              <w:right w:val="double" w:sz="4" w:space="0" w:color="A5A5A5"/>
            </w:tcBorders>
            <w:hideMark/>
          </w:tcPr>
          <w:p w14:paraId="3F1DDD36" w14:textId="77777777" w:rsidR="004F1BA2" w:rsidRPr="004F1BA2" w:rsidRDefault="004F1BA2" w:rsidP="004F1BA2">
            <w:pPr>
              <w:spacing w:after="0"/>
              <w:jc w:val="center"/>
            </w:pPr>
            <w:r w:rsidRPr="004F1BA2">
              <w:t>67</w:t>
            </w:r>
          </w:p>
        </w:tc>
      </w:tr>
      <w:tr w:rsidR="004F1BA2" w:rsidRPr="004F1BA2" w14:paraId="7682B26B" w14:textId="77777777" w:rsidTr="004F1B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C2F5FC4" w14:textId="77777777" w:rsidR="004F1BA2" w:rsidRPr="004F1BA2" w:rsidRDefault="004F1BA2" w:rsidP="004F1BA2">
            <w:pPr>
              <w:spacing w:after="0"/>
              <w:rPr>
                <w:lang w:val="en-GB"/>
              </w:rPr>
            </w:pPr>
            <w:r w:rsidRPr="004F1BA2">
              <w:rPr>
                <w:lang w:val="en-GB"/>
              </w:rPr>
              <w:t>Active UL</w:t>
            </w:r>
          </w:p>
        </w:tc>
        <w:tc>
          <w:tcPr>
            <w:tcW w:w="0" w:type="auto"/>
            <w:tcBorders>
              <w:top w:val="double" w:sz="4" w:space="0" w:color="A5A5A5"/>
              <w:left w:val="double" w:sz="4" w:space="0" w:color="A5A5A5"/>
              <w:bottom w:val="double" w:sz="4" w:space="0" w:color="A5A5A5"/>
              <w:right w:val="double" w:sz="4" w:space="0" w:color="A5A5A5"/>
            </w:tcBorders>
            <w:hideMark/>
          </w:tcPr>
          <w:p w14:paraId="10798965" w14:textId="77777777" w:rsidR="004F1BA2" w:rsidRPr="004F1BA2" w:rsidRDefault="004F1BA2" w:rsidP="004F1BA2">
            <w:pPr>
              <w:spacing w:after="0"/>
              <w:jc w:val="center"/>
            </w:pPr>
            <w:r w:rsidRPr="004F1BA2">
              <w:rPr>
                <w:lang w:val="en-GB"/>
              </w:rPr>
              <w:t>1</w:t>
            </w:r>
            <w:r w:rsidRPr="004F1BA2">
              <w:t>75</w:t>
            </w:r>
          </w:p>
        </w:tc>
        <w:tc>
          <w:tcPr>
            <w:tcW w:w="0" w:type="auto"/>
            <w:tcBorders>
              <w:top w:val="double" w:sz="4" w:space="0" w:color="A5A5A5"/>
              <w:left w:val="double" w:sz="4" w:space="0" w:color="A5A5A5"/>
              <w:bottom w:val="double" w:sz="4" w:space="0" w:color="A5A5A5"/>
              <w:right w:val="double" w:sz="4" w:space="0" w:color="A5A5A5"/>
            </w:tcBorders>
            <w:hideMark/>
          </w:tcPr>
          <w:p w14:paraId="21989B18" w14:textId="77777777" w:rsidR="004F1BA2" w:rsidRPr="004F1BA2" w:rsidRDefault="004F1BA2" w:rsidP="004F1BA2">
            <w:pPr>
              <w:spacing w:after="0"/>
              <w:jc w:val="center"/>
            </w:pPr>
            <w:r w:rsidRPr="004F1BA2">
              <w:rPr>
                <w:lang w:val="en-GB"/>
              </w:rPr>
              <w:t>1</w:t>
            </w:r>
            <w:r w:rsidRPr="004F1BA2">
              <w:t>0</w:t>
            </w:r>
          </w:p>
        </w:tc>
      </w:tr>
    </w:tbl>
    <w:p w14:paraId="0DDA2BED" w14:textId="5DBC7F63" w:rsidR="00AE7723" w:rsidRDefault="00AE7723" w:rsidP="00BF60E1">
      <w:pPr>
        <w:pStyle w:val="Heading2"/>
      </w:pPr>
      <w:r w:rsidRPr="00AE7723">
        <w:t>UE power consumption model</w:t>
      </w:r>
    </w:p>
    <w:p w14:paraId="2AB673CF" w14:textId="77777777" w:rsidR="004F1BA2" w:rsidRDefault="004F1BA2" w:rsidP="004F1BA2">
      <w:pPr>
        <w:rPr>
          <w:rFonts w:ascii="Times" w:eastAsia="DengXian" w:hAnsi="Times" w:cs="Times New Roman"/>
          <w:highlight w:val="green"/>
          <w:lang w:eastAsia="zh-CN"/>
        </w:rPr>
      </w:pPr>
      <w:r>
        <w:rPr>
          <w:rFonts w:eastAsia="DengXian"/>
          <w:highlight w:val="green"/>
          <w:lang w:eastAsia="zh-CN"/>
        </w:rPr>
        <w:t>Agreement</w:t>
      </w:r>
    </w:p>
    <w:p w14:paraId="3485982D" w14:textId="77777777" w:rsidR="004F1BA2" w:rsidRDefault="004F1BA2" w:rsidP="004F1BA2">
      <w:pPr>
        <w:spacing w:after="60" w:line="252" w:lineRule="auto"/>
        <w:rPr>
          <w:rFonts w:eastAsia="DengXian"/>
          <w:lang w:eastAsia="zh-CN"/>
        </w:rPr>
      </w:pPr>
      <w:r>
        <w:rPr>
          <w:rFonts w:eastAsia="DengXian"/>
          <w:lang w:eastAsia="zh-CN"/>
        </w:rPr>
        <w:lastRenderedPageBreak/>
        <w:t>Include the following non-sleep states as 6G UE power consumption model.</w:t>
      </w:r>
    </w:p>
    <w:p w14:paraId="042BD73C" w14:textId="77777777" w:rsidR="004F1BA2" w:rsidRDefault="004F1BA2" w:rsidP="00BC14B7">
      <w:pPr>
        <w:numPr>
          <w:ilvl w:val="0"/>
          <w:numId w:val="76"/>
        </w:numPr>
        <w:spacing w:after="60" w:line="252" w:lineRule="auto"/>
        <w:rPr>
          <w:rFonts w:eastAsia="DengXian"/>
          <w:lang w:eastAsia="zh-CN"/>
        </w:rPr>
      </w:pPr>
      <w:r>
        <w:rPr>
          <w:rFonts w:eastAsia="DengXian"/>
          <w:lang w:eastAsia="zh-CN"/>
        </w:rPr>
        <w:t>Other power state(s) is not precluded</w:t>
      </w:r>
    </w:p>
    <w:p w14:paraId="20ECC6F4" w14:textId="77777777" w:rsidR="004F1BA2" w:rsidRDefault="004F1BA2" w:rsidP="00BC14B7">
      <w:pPr>
        <w:numPr>
          <w:ilvl w:val="0"/>
          <w:numId w:val="76"/>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07BB6BF6" w14:textId="47448F65" w:rsidR="004F1BA2" w:rsidRPr="004F1BA2" w:rsidRDefault="004F1BA2" w:rsidP="00BC14B7">
      <w:pPr>
        <w:numPr>
          <w:ilvl w:val="0"/>
          <w:numId w:val="76"/>
        </w:numPr>
        <w:spacing w:after="60" w:line="252" w:lineRule="auto"/>
        <w:rPr>
          <w:rFonts w:eastAsia="DengXian"/>
          <w:lang w:eastAsia="zh-CN"/>
        </w:rPr>
      </w:pPr>
      <w:r>
        <w:rPr>
          <w:rFonts w:eastAsia="DengXian"/>
          <w:lang w:eastAsia="zh-CN"/>
        </w:rPr>
        <w:t>Note: Pending agreement in 11.2 whether to evaluate 15 GHz</w:t>
      </w:r>
    </w:p>
    <w:tbl>
      <w:tblPr>
        <w:tblW w:w="0" w:type="auto"/>
        <w:jc w:val="center"/>
        <w:tblCellMar>
          <w:top w:w="54" w:type="dxa"/>
          <w:bottom w:w="54" w:type="dxa"/>
        </w:tblCellMar>
        <w:tblLook w:val="04A0" w:firstRow="1" w:lastRow="0" w:firstColumn="1" w:lastColumn="0" w:noHBand="0" w:noVBand="1"/>
      </w:tblPr>
      <w:tblGrid>
        <w:gridCol w:w="1182"/>
        <w:gridCol w:w="5572"/>
        <w:gridCol w:w="1485"/>
        <w:gridCol w:w="1379"/>
      </w:tblGrid>
      <w:tr w:rsidR="004F1BA2" w14:paraId="0E88901E" w14:textId="77777777" w:rsidTr="004F1BA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33433F99" w14:textId="77777777" w:rsidR="004F1BA2" w:rsidRDefault="004F1BA2" w:rsidP="004F1BA2">
            <w:pPr>
              <w:keepNext/>
              <w:keepLines/>
              <w:widowControl w:val="0"/>
              <w:spacing w:after="0"/>
              <w:jc w:val="center"/>
              <w:rPr>
                <w:rFonts w:eastAsia="MS Mincho" w:cs="Arial"/>
                <w:b/>
                <w:sz w:val="18"/>
                <w:szCs w:val="18"/>
                <w:lang w:val="en-GB" w:eastAsia="en-US"/>
              </w:rPr>
            </w:pPr>
            <w:r>
              <w:rPr>
                <w:rFonts w:eastAsia="MS Mincho" w:cs="Arial"/>
                <w:b/>
                <w:sz w:val="18"/>
                <w:szCs w:val="18"/>
              </w:rPr>
              <w:t>Power State</w:t>
            </w:r>
          </w:p>
        </w:tc>
        <w:tc>
          <w:tcPr>
            <w:tcW w:w="0" w:type="auto"/>
            <w:tcBorders>
              <w:top w:val="single" w:sz="8" w:space="0" w:color="000000"/>
              <w:left w:val="single" w:sz="8" w:space="0" w:color="000000"/>
              <w:bottom w:val="single" w:sz="8" w:space="0" w:color="000000"/>
              <w:right w:val="single" w:sz="8" w:space="0" w:color="000000"/>
            </w:tcBorders>
            <w:hideMark/>
          </w:tcPr>
          <w:p w14:paraId="35EBAA92" w14:textId="77777777" w:rsidR="004F1BA2" w:rsidRDefault="004F1BA2" w:rsidP="004F1BA2">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0" w:type="auto"/>
            <w:tcBorders>
              <w:top w:val="single" w:sz="8" w:space="0" w:color="000000"/>
              <w:left w:val="single" w:sz="8" w:space="0" w:color="000000"/>
              <w:bottom w:val="single" w:sz="8" w:space="0" w:color="000000"/>
              <w:right w:val="single" w:sz="8" w:space="0" w:color="000000"/>
            </w:tcBorders>
            <w:hideMark/>
          </w:tcPr>
          <w:p w14:paraId="2CFB82A6" w14:textId="77777777" w:rsidR="004F1BA2" w:rsidRDefault="004F1BA2" w:rsidP="004F1BA2">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47CFEB74" w14:textId="77777777" w:rsidR="004F1BA2" w:rsidRDefault="004F1BA2" w:rsidP="004F1BA2">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4F1BA2" w14:paraId="7D5DEFA9" w14:textId="77777777" w:rsidTr="004F1BA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280D939C" w14:textId="77777777" w:rsidR="004F1BA2" w:rsidRDefault="004F1BA2" w:rsidP="004F1BA2">
            <w:pPr>
              <w:keepNext/>
              <w:keepLines/>
              <w:widowControl w:val="0"/>
              <w:spacing w:after="0"/>
              <w:rPr>
                <w:rFonts w:eastAsia="MS Mincho" w:cs="Arial"/>
                <w:color w:val="FF0000"/>
                <w:sz w:val="18"/>
                <w:szCs w:val="18"/>
              </w:rPr>
            </w:pPr>
            <w:r>
              <w:rPr>
                <w:rFonts w:eastAsia="MS Mincho" w:cs="Arial"/>
                <w:sz w:val="18"/>
                <w:szCs w:val="18"/>
              </w:rPr>
              <w:t>EE Processing</w:t>
            </w:r>
          </w:p>
        </w:tc>
        <w:tc>
          <w:tcPr>
            <w:tcW w:w="0" w:type="auto"/>
            <w:tcBorders>
              <w:top w:val="single" w:sz="8" w:space="0" w:color="000000"/>
              <w:left w:val="single" w:sz="8" w:space="0" w:color="000000"/>
              <w:bottom w:val="single" w:sz="8" w:space="0" w:color="000000"/>
              <w:right w:val="single" w:sz="8" w:space="0" w:color="000000"/>
            </w:tcBorders>
          </w:tcPr>
          <w:p w14:paraId="2BE490CE" w14:textId="77777777" w:rsidR="004F1BA2" w:rsidRDefault="004F1BA2" w:rsidP="004F1BA2">
            <w:pPr>
              <w:keepNext/>
              <w:keepLines/>
              <w:widowControl w:val="0"/>
              <w:spacing w:after="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A93ED19" w14:textId="77777777" w:rsidR="004F1BA2" w:rsidRDefault="004F1BA2" w:rsidP="004F1BA2">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FR1 (including around 7GHz)</w:t>
            </w:r>
          </w:p>
          <w:p w14:paraId="17FBD61D" w14:textId="77777777" w:rsidR="004F1BA2" w:rsidRDefault="004F1BA2" w:rsidP="00BC14B7">
            <w:pPr>
              <w:widowControl w:val="0"/>
              <w:numPr>
                <w:ilvl w:val="0"/>
                <w:numId w:val="77"/>
              </w:numPr>
              <w:spacing w:after="0" w:line="240" w:lineRule="auto"/>
              <w:ind w:left="714" w:hanging="357"/>
              <w:contextualSpacing/>
              <w:jc w:val="left"/>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3351DE18" w14:textId="77777777" w:rsidR="004F1BA2" w:rsidRDefault="004F1BA2" w:rsidP="00BC14B7">
            <w:pPr>
              <w:keepNext/>
              <w:keepLines/>
              <w:widowControl w:val="0"/>
              <w:numPr>
                <w:ilvl w:val="0"/>
                <w:numId w:val="77"/>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66C2041A" w14:textId="77777777" w:rsidR="004F1BA2" w:rsidRDefault="004F1BA2" w:rsidP="00BC14B7">
            <w:pPr>
              <w:keepNext/>
              <w:keepLines/>
              <w:widowControl w:val="0"/>
              <w:numPr>
                <w:ilvl w:val="0"/>
                <w:numId w:val="77"/>
              </w:numPr>
              <w:spacing w:after="0" w:line="240" w:lineRule="auto"/>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3C243AED" w14:textId="77777777" w:rsidR="004F1BA2" w:rsidRDefault="004F1BA2" w:rsidP="00BC14B7">
            <w:pPr>
              <w:keepNext/>
              <w:keepLines/>
              <w:widowControl w:val="0"/>
              <w:numPr>
                <w:ilvl w:val="0"/>
                <w:numId w:val="77"/>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54F57C00" w14:textId="77777777" w:rsidR="004F1BA2" w:rsidRDefault="004F1BA2" w:rsidP="00BC14B7">
            <w:pPr>
              <w:keepNext/>
              <w:keepLines/>
              <w:widowControl w:val="0"/>
              <w:numPr>
                <w:ilvl w:val="1"/>
                <w:numId w:val="77"/>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68A2E709" w14:textId="77777777" w:rsidR="004F1BA2" w:rsidRDefault="004F1BA2" w:rsidP="004F1BA2">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FR2 (including 24.25 GHz – 52.6 GHz)</w:t>
            </w:r>
          </w:p>
          <w:p w14:paraId="4C8638B5" w14:textId="77777777" w:rsidR="004F1BA2" w:rsidRDefault="004F1BA2" w:rsidP="00BC14B7">
            <w:pPr>
              <w:keepNext/>
              <w:keepLines/>
              <w:widowControl w:val="0"/>
              <w:numPr>
                <w:ilvl w:val="0"/>
                <w:numId w:val="78"/>
              </w:numPr>
              <w:spacing w:after="0" w:line="240" w:lineRule="auto"/>
              <w:jc w:val="left"/>
              <w:rPr>
                <w:rFonts w:eastAsia="PMingLiU" w:cs="Arial"/>
                <w:sz w:val="18"/>
                <w:szCs w:val="18"/>
                <w:lang w:eastAsia="zh-TW"/>
              </w:rPr>
            </w:pPr>
            <w:r>
              <w:rPr>
                <w:rFonts w:eastAsia="PMingLiU" w:cs="Arial"/>
                <w:sz w:val="18"/>
                <w:szCs w:val="18"/>
                <w:lang w:eastAsia="zh-TW"/>
              </w:rPr>
              <w:t>FFS</w:t>
            </w:r>
          </w:p>
          <w:p w14:paraId="543A5BEF" w14:textId="77777777" w:rsidR="004F1BA2" w:rsidRDefault="004F1BA2" w:rsidP="004F1BA2">
            <w:pPr>
              <w:keepNext/>
              <w:keepLines/>
              <w:widowControl w:val="0"/>
              <w:spacing w:after="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5DE5B40B" w14:textId="77777777" w:rsidR="004F1BA2" w:rsidRDefault="004F1BA2" w:rsidP="004F1BA2">
            <w:pPr>
              <w:keepNext/>
              <w:keepLines/>
              <w:widowControl w:val="0"/>
              <w:spacing w:after="0"/>
              <w:rPr>
                <w:rFonts w:eastAsia="PMingLiU" w:cs="Arial"/>
                <w:sz w:val="18"/>
                <w:szCs w:val="18"/>
                <w:lang w:eastAsia="zh-TW"/>
              </w:rPr>
            </w:pPr>
          </w:p>
          <w:p w14:paraId="5038EA21" w14:textId="77777777" w:rsidR="004F1BA2" w:rsidRDefault="004F1BA2" w:rsidP="004F1BA2">
            <w:pPr>
              <w:keepNext/>
              <w:keepLines/>
              <w:widowControl w:val="0"/>
              <w:spacing w:after="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327ACF8D" w14:textId="77777777" w:rsidR="004F1BA2" w:rsidRDefault="004F1BA2" w:rsidP="004F1BA2">
            <w:pPr>
              <w:keepNext/>
              <w:keepLines/>
              <w:widowControl w:val="0"/>
              <w:spacing w:after="0"/>
              <w:rPr>
                <w:rFonts w:eastAsia="PMingLiU" w:cs="Arial"/>
                <w:sz w:val="18"/>
                <w:szCs w:val="18"/>
                <w:lang w:eastAsia="zh-TW"/>
              </w:rPr>
            </w:pPr>
          </w:p>
          <w:p w14:paraId="2C792CB7" w14:textId="77777777" w:rsidR="004F1BA2" w:rsidRDefault="004F1BA2" w:rsidP="004F1BA2">
            <w:pPr>
              <w:keepNext/>
              <w:keepLines/>
              <w:widowControl w:val="0"/>
              <w:spacing w:after="0"/>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0" w:type="auto"/>
            <w:tcBorders>
              <w:top w:val="single" w:sz="8" w:space="0" w:color="000000"/>
              <w:left w:val="single" w:sz="8" w:space="0" w:color="000000"/>
              <w:bottom w:val="single" w:sz="8" w:space="0" w:color="000000"/>
              <w:right w:val="single" w:sz="8" w:space="0" w:color="000000"/>
            </w:tcBorders>
            <w:vAlign w:val="center"/>
          </w:tcPr>
          <w:p w14:paraId="3FB52FD0" w14:textId="77777777" w:rsidR="004F1BA2" w:rsidRDefault="004F1BA2" w:rsidP="004F1BA2">
            <w:pPr>
              <w:keepNext/>
              <w:keepLines/>
              <w:widowControl w:val="0"/>
              <w:spacing w:after="0"/>
              <w:rPr>
                <w:rFonts w:eastAsia="PMingLiU" w:cs="Arial"/>
                <w:b/>
                <w:bCs/>
                <w:color w:val="FF0000"/>
                <w:sz w:val="18"/>
                <w:szCs w:val="18"/>
                <w:lang w:eastAsia="zh-TW"/>
              </w:rPr>
            </w:pPr>
          </w:p>
          <w:p w14:paraId="24F81568" w14:textId="77777777" w:rsidR="004F1BA2" w:rsidRDefault="004F1BA2" w:rsidP="004F1BA2">
            <w:pPr>
              <w:keepNext/>
              <w:keepLines/>
              <w:widowControl w:val="0"/>
              <w:spacing w:after="0"/>
              <w:rPr>
                <w:rFonts w:eastAsia="PMingLiU" w:cs="Arial"/>
                <w:b/>
                <w:bCs/>
                <w:color w:val="FF0000"/>
                <w:sz w:val="18"/>
                <w:szCs w:val="18"/>
                <w:lang w:eastAsia="zh-TW"/>
              </w:rPr>
            </w:pPr>
          </w:p>
          <w:p w14:paraId="5C59FE43" w14:textId="77777777" w:rsidR="004F1BA2" w:rsidRDefault="004F1BA2" w:rsidP="004F1BA2">
            <w:pPr>
              <w:keepNext/>
              <w:keepLines/>
              <w:widowControl w:val="0"/>
              <w:spacing w:after="0"/>
              <w:rPr>
                <w:rFonts w:eastAsia="PMingLiU" w:cs="Arial"/>
                <w:b/>
                <w:bCs/>
                <w:sz w:val="18"/>
                <w:szCs w:val="18"/>
                <w:lang w:eastAsia="zh-TW"/>
              </w:rPr>
            </w:pPr>
            <w:r>
              <w:rPr>
                <w:rFonts w:eastAsia="PMingLiU" w:cs="Arial"/>
                <w:b/>
                <w:bCs/>
                <w:sz w:val="18"/>
                <w:szCs w:val="18"/>
                <w:lang w:eastAsia="zh-TW"/>
              </w:rPr>
              <w:t>10 / X1 (during micro sleep)</w:t>
            </w:r>
          </w:p>
          <w:p w14:paraId="037C351F" w14:textId="77777777" w:rsidR="004F1BA2" w:rsidRDefault="004F1BA2" w:rsidP="004F1BA2">
            <w:pPr>
              <w:keepNext/>
              <w:keepLines/>
              <w:widowControl w:val="0"/>
              <w:spacing w:after="0"/>
              <w:rPr>
                <w:rFonts w:eastAsia="PMingLiU" w:cs="Arial"/>
                <w:b/>
                <w:bCs/>
                <w:sz w:val="18"/>
                <w:szCs w:val="18"/>
                <w:lang w:eastAsia="zh-TW"/>
              </w:rPr>
            </w:pPr>
          </w:p>
          <w:p w14:paraId="4F0EA580" w14:textId="77777777" w:rsidR="004F1BA2" w:rsidRDefault="004F1BA2" w:rsidP="004F1BA2">
            <w:pPr>
              <w:keepNext/>
              <w:keepLines/>
              <w:widowControl w:val="0"/>
              <w:spacing w:after="0"/>
              <w:rPr>
                <w:rFonts w:eastAsia="PMingLiU" w:cs="Arial"/>
                <w:b/>
                <w:bCs/>
                <w:sz w:val="18"/>
                <w:szCs w:val="18"/>
                <w:lang w:eastAsia="zh-TW"/>
              </w:rPr>
            </w:pPr>
            <w:r>
              <w:rPr>
                <w:rFonts w:eastAsia="PMingLiU" w:cs="Arial"/>
                <w:b/>
                <w:bCs/>
                <w:sz w:val="18"/>
                <w:szCs w:val="18"/>
                <w:lang w:eastAsia="zh-TW"/>
              </w:rPr>
              <w:t>12 / X2 (during light sleep)</w:t>
            </w:r>
          </w:p>
          <w:p w14:paraId="7FF00506" w14:textId="77777777" w:rsidR="004F1BA2" w:rsidRDefault="004F1BA2" w:rsidP="004F1BA2">
            <w:pPr>
              <w:keepNext/>
              <w:keepLines/>
              <w:widowControl w:val="0"/>
              <w:spacing w:after="0"/>
              <w:rPr>
                <w:rFonts w:eastAsia="PMingLiU" w:cs="Arial"/>
                <w:b/>
                <w:bCs/>
                <w:sz w:val="18"/>
                <w:szCs w:val="18"/>
                <w:lang w:eastAsia="zh-TW"/>
              </w:rPr>
            </w:pPr>
          </w:p>
          <w:p w14:paraId="35FDBC1A" w14:textId="77777777" w:rsidR="004F1BA2" w:rsidRDefault="004F1BA2" w:rsidP="004F1BA2">
            <w:pPr>
              <w:keepNext/>
              <w:keepLines/>
              <w:widowControl w:val="0"/>
              <w:spacing w:after="0"/>
              <w:rPr>
                <w:rFonts w:eastAsia="PMingLiU" w:cs="Arial"/>
                <w:b/>
                <w:bCs/>
                <w:color w:val="FF0000"/>
                <w:sz w:val="18"/>
                <w:szCs w:val="18"/>
                <w:lang w:eastAsia="zh-TW"/>
              </w:rPr>
            </w:pPr>
            <w:r>
              <w:rPr>
                <w:rFonts w:eastAsia="PMingLiU" w:cs="Arial"/>
                <w:b/>
                <w:bCs/>
                <w:sz w:val="18"/>
                <w:szCs w:val="18"/>
                <w:lang w:eastAsia="zh-TW"/>
              </w:rPr>
              <w:t>15 / X3 (during other sleep)</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2261446" w14:textId="77777777" w:rsidR="004F1BA2" w:rsidRDefault="004F1BA2" w:rsidP="004F1BA2">
            <w:pPr>
              <w:keepNext/>
              <w:keepLines/>
              <w:widowControl w:val="0"/>
              <w:spacing w:after="0"/>
              <w:jc w:val="center"/>
              <w:rPr>
                <w:rFonts w:eastAsia="PMingLiU" w:cs="Arial"/>
                <w:color w:val="FF0000"/>
                <w:sz w:val="18"/>
                <w:szCs w:val="18"/>
                <w:lang w:eastAsia="zh-TW"/>
              </w:rPr>
            </w:pPr>
          </w:p>
          <w:p w14:paraId="69E4B1AC" w14:textId="77777777" w:rsidR="004F1BA2" w:rsidRDefault="004F1BA2" w:rsidP="004F1BA2">
            <w:pPr>
              <w:keepNext/>
              <w:keepLines/>
              <w:widowControl w:val="0"/>
              <w:spacing w:after="0"/>
              <w:jc w:val="center"/>
              <w:rPr>
                <w:rFonts w:eastAsia="PMingLiU" w:cs="Arial"/>
                <w:color w:val="FF0000"/>
                <w:sz w:val="18"/>
                <w:szCs w:val="18"/>
                <w:lang w:eastAsia="zh-TW"/>
              </w:rPr>
            </w:pPr>
          </w:p>
          <w:p w14:paraId="0580F113" w14:textId="77777777" w:rsidR="004F1BA2" w:rsidRDefault="004F1BA2" w:rsidP="004F1BA2">
            <w:pPr>
              <w:keepNext/>
              <w:keepLines/>
              <w:widowControl w:val="0"/>
              <w:spacing w:after="0"/>
              <w:jc w:val="center"/>
              <w:rPr>
                <w:rFonts w:eastAsia="PMingLiU" w:cs="Arial"/>
                <w:color w:val="FF0000"/>
                <w:sz w:val="18"/>
                <w:szCs w:val="18"/>
                <w:lang w:eastAsia="zh-TW"/>
              </w:rPr>
            </w:pPr>
          </w:p>
          <w:p w14:paraId="3EAD145C" w14:textId="77777777" w:rsidR="004F1BA2" w:rsidRDefault="004F1BA2" w:rsidP="004F1BA2">
            <w:pPr>
              <w:keepNext/>
              <w:keepLines/>
              <w:widowControl w:val="0"/>
              <w:spacing w:after="0"/>
              <w:jc w:val="center"/>
              <w:rPr>
                <w:rFonts w:eastAsia="PMingLiU" w:cs="Arial"/>
                <w:color w:val="FF0000"/>
                <w:sz w:val="18"/>
                <w:szCs w:val="18"/>
                <w:lang w:eastAsia="zh-TW"/>
              </w:rPr>
            </w:pPr>
          </w:p>
          <w:p w14:paraId="10F2D894" w14:textId="77777777" w:rsidR="004F1BA2" w:rsidRDefault="004F1BA2" w:rsidP="004F1BA2">
            <w:pPr>
              <w:keepNext/>
              <w:keepLines/>
              <w:widowControl w:val="0"/>
              <w:spacing w:after="0"/>
              <w:jc w:val="center"/>
              <w:rPr>
                <w:rFonts w:eastAsia="PMingLiU" w:cs="Arial"/>
                <w:color w:val="FF0000"/>
                <w:sz w:val="18"/>
                <w:szCs w:val="18"/>
                <w:lang w:eastAsia="zh-TW"/>
              </w:rPr>
            </w:pPr>
          </w:p>
          <w:p w14:paraId="4F6B605C" w14:textId="77777777" w:rsidR="004F1BA2" w:rsidRDefault="004F1BA2" w:rsidP="004F1BA2">
            <w:pPr>
              <w:keepNext/>
              <w:keepLines/>
              <w:widowControl w:val="0"/>
              <w:spacing w:after="0"/>
              <w:jc w:val="center"/>
              <w:rPr>
                <w:rFonts w:eastAsia="PMingLiU" w:cs="Arial"/>
                <w:color w:val="FF0000"/>
                <w:sz w:val="18"/>
                <w:szCs w:val="18"/>
                <w:lang w:eastAsia="zh-TW"/>
              </w:rPr>
            </w:pPr>
          </w:p>
          <w:p w14:paraId="655C84E8" w14:textId="77777777" w:rsidR="004F1BA2" w:rsidRDefault="004F1BA2" w:rsidP="004F1BA2">
            <w:pPr>
              <w:keepNext/>
              <w:keepLines/>
              <w:widowControl w:val="0"/>
              <w:spacing w:after="0"/>
              <w:jc w:val="center"/>
              <w:rPr>
                <w:rFonts w:eastAsia="PMingLiU" w:cs="Arial"/>
                <w:color w:val="FF0000"/>
                <w:sz w:val="18"/>
                <w:szCs w:val="18"/>
                <w:lang w:eastAsia="zh-TW"/>
              </w:rPr>
            </w:pPr>
          </w:p>
          <w:p w14:paraId="2963B02B" w14:textId="77777777" w:rsidR="004F1BA2" w:rsidRDefault="004F1BA2" w:rsidP="004F1BA2">
            <w:pPr>
              <w:keepNext/>
              <w:keepLines/>
              <w:widowControl w:val="0"/>
              <w:spacing w:after="0"/>
              <w:jc w:val="center"/>
              <w:rPr>
                <w:rFonts w:eastAsia="PMingLiU" w:cs="Arial"/>
                <w:color w:val="FF0000"/>
                <w:sz w:val="18"/>
                <w:szCs w:val="18"/>
                <w:lang w:eastAsia="zh-TW"/>
              </w:rPr>
            </w:pPr>
          </w:p>
          <w:p w14:paraId="706A2D12" w14:textId="77777777" w:rsidR="004F1BA2" w:rsidRDefault="004F1BA2" w:rsidP="004F1BA2">
            <w:pPr>
              <w:keepNext/>
              <w:keepLines/>
              <w:widowControl w:val="0"/>
              <w:spacing w:after="0"/>
              <w:jc w:val="center"/>
              <w:rPr>
                <w:rFonts w:eastAsia="PMingLiU" w:cs="Arial"/>
                <w:color w:val="FF0000"/>
                <w:sz w:val="18"/>
                <w:szCs w:val="18"/>
                <w:lang w:eastAsia="zh-TW"/>
              </w:rPr>
            </w:pPr>
          </w:p>
          <w:p w14:paraId="3450085F" w14:textId="77777777" w:rsidR="004F1BA2" w:rsidRDefault="004F1BA2" w:rsidP="004F1BA2">
            <w:pPr>
              <w:keepNext/>
              <w:keepLines/>
              <w:widowControl w:val="0"/>
              <w:spacing w:after="0"/>
              <w:jc w:val="center"/>
              <w:rPr>
                <w:rFonts w:eastAsia="PMingLiU" w:cs="Arial"/>
                <w:color w:val="FF0000"/>
                <w:sz w:val="18"/>
                <w:szCs w:val="18"/>
                <w:lang w:eastAsia="zh-TW"/>
              </w:rPr>
            </w:pPr>
            <w:r>
              <w:rPr>
                <w:rFonts w:eastAsia="PMingLiU" w:cs="Arial"/>
                <w:sz w:val="18"/>
                <w:szCs w:val="18"/>
                <w:lang w:eastAsia="zh-TW"/>
              </w:rPr>
              <w:t>FFS</w:t>
            </w:r>
          </w:p>
        </w:tc>
      </w:tr>
      <w:tr w:rsidR="004F1BA2" w14:paraId="76CA8F7F" w14:textId="77777777" w:rsidTr="004F1BA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17C02DB8" w14:textId="77777777" w:rsidR="004F1BA2" w:rsidRDefault="004F1BA2" w:rsidP="004F1BA2">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0" w:type="auto"/>
            <w:tcBorders>
              <w:top w:val="single" w:sz="8" w:space="0" w:color="000000"/>
              <w:left w:val="single" w:sz="8" w:space="0" w:color="000000"/>
              <w:bottom w:val="single" w:sz="8" w:space="0" w:color="000000"/>
              <w:right w:val="single" w:sz="8" w:space="0" w:color="000000"/>
            </w:tcBorders>
            <w:hideMark/>
          </w:tcPr>
          <w:p w14:paraId="42A6A11E" w14:textId="77777777" w:rsidR="004F1BA2" w:rsidRDefault="004F1BA2" w:rsidP="004F1BA2">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D7FDB5C" w14:textId="77777777" w:rsidR="004F1BA2" w:rsidRDefault="004F1BA2" w:rsidP="004F1BA2">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D0F1BA1" w14:textId="77777777" w:rsidR="004F1BA2" w:rsidRDefault="004F1BA2" w:rsidP="004F1BA2">
            <w:pPr>
              <w:keepNext/>
              <w:keepLines/>
              <w:widowControl w:val="0"/>
              <w:spacing w:after="0"/>
              <w:jc w:val="center"/>
              <w:rPr>
                <w:rFonts w:eastAsia="Calibri" w:cs="Arial"/>
                <w:sz w:val="18"/>
                <w:szCs w:val="18"/>
                <w:lang w:eastAsia="en-US"/>
              </w:rPr>
            </w:pPr>
          </w:p>
          <w:p w14:paraId="47A3ED11" w14:textId="77777777" w:rsidR="004F1BA2" w:rsidRDefault="004F1BA2" w:rsidP="004F1BA2">
            <w:pPr>
              <w:keepNext/>
              <w:keepLines/>
              <w:widowControl w:val="0"/>
              <w:spacing w:after="0"/>
              <w:jc w:val="center"/>
              <w:rPr>
                <w:rFonts w:eastAsia="PMingLiU" w:cs="Arial"/>
                <w:color w:val="FF0000"/>
                <w:sz w:val="18"/>
                <w:szCs w:val="18"/>
                <w:lang w:eastAsia="zh-TW"/>
              </w:rPr>
            </w:pPr>
            <w:r>
              <w:rPr>
                <w:rFonts w:eastAsia="Calibri" w:cs="Arial"/>
                <w:sz w:val="18"/>
                <w:szCs w:val="18"/>
              </w:rPr>
              <w:t>175</w:t>
            </w:r>
          </w:p>
        </w:tc>
      </w:tr>
      <w:tr w:rsidR="004F1BA2" w14:paraId="234C9B88" w14:textId="77777777" w:rsidTr="004F1BA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53EFF1AC" w14:textId="77777777" w:rsidR="004F1BA2" w:rsidRDefault="004F1BA2" w:rsidP="004F1BA2">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0" w:type="auto"/>
            <w:tcBorders>
              <w:top w:val="single" w:sz="8" w:space="0" w:color="000000"/>
              <w:left w:val="single" w:sz="8" w:space="0" w:color="000000"/>
              <w:bottom w:val="single" w:sz="8" w:space="0" w:color="000000"/>
              <w:right w:val="single" w:sz="8" w:space="0" w:color="000000"/>
            </w:tcBorders>
            <w:hideMark/>
          </w:tcPr>
          <w:p w14:paraId="37173B1C" w14:textId="77777777" w:rsidR="004F1BA2" w:rsidRDefault="004F1BA2" w:rsidP="004F1BA2">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438308" w14:textId="77777777" w:rsidR="004F1BA2" w:rsidRDefault="004F1BA2" w:rsidP="004F1BA2">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660685EC" w14:textId="77777777" w:rsidR="004F1BA2" w:rsidRDefault="004F1BA2" w:rsidP="004F1BA2">
            <w:pPr>
              <w:keepNext/>
              <w:keepLines/>
              <w:widowControl w:val="0"/>
              <w:spacing w:after="0"/>
              <w:jc w:val="center"/>
              <w:rPr>
                <w:rFonts w:eastAsia="PMingLiU" w:cs="Arial"/>
                <w:color w:val="FF0000"/>
                <w:sz w:val="18"/>
                <w:szCs w:val="18"/>
                <w:lang w:eastAsia="zh-TW"/>
              </w:rPr>
            </w:pPr>
            <w:r>
              <w:rPr>
                <w:rFonts w:eastAsia="Calibri" w:cs="Arial"/>
                <w:sz w:val="18"/>
                <w:szCs w:val="18"/>
              </w:rPr>
              <w:br/>
              <w:t>175</w:t>
            </w:r>
          </w:p>
        </w:tc>
      </w:tr>
      <w:tr w:rsidR="004F1BA2" w14:paraId="737C786C" w14:textId="77777777" w:rsidTr="004F1BA2">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4CF7805B" w14:textId="77777777" w:rsidR="004F1BA2" w:rsidRDefault="004F1BA2" w:rsidP="004F1BA2">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0" w:type="auto"/>
            <w:tcBorders>
              <w:top w:val="single" w:sz="8" w:space="0" w:color="000000"/>
              <w:left w:val="single" w:sz="8" w:space="0" w:color="000000"/>
              <w:bottom w:val="single" w:sz="8" w:space="0" w:color="000000"/>
              <w:right w:val="single" w:sz="8" w:space="0" w:color="000000"/>
            </w:tcBorders>
            <w:hideMark/>
          </w:tcPr>
          <w:p w14:paraId="4E03F5A1" w14:textId="77777777" w:rsidR="004F1BA2" w:rsidRDefault="004F1BA2" w:rsidP="004F1BA2">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8F301C6" w14:textId="77777777" w:rsidR="004F1BA2" w:rsidRDefault="004F1BA2" w:rsidP="004F1BA2">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6D97CC10" w14:textId="77777777" w:rsidR="004F1BA2" w:rsidRDefault="004F1BA2" w:rsidP="004F1BA2">
            <w:pPr>
              <w:keepNext/>
              <w:keepLines/>
              <w:widowControl w:val="0"/>
              <w:spacing w:after="0"/>
              <w:jc w:val="center"/>
              <w:rPr>
                <w:rFonts w:eastAsia="PMingLiU" w:cs="Arial"/>
                <w:color w:val="FF0000"/>
                <w:sz w:val="18"/>
                <w:szCs w:val="18"/>
                <w:lang w:eastAsia="zh-TW"/>
              </w:rPr>
            </w:pPr>
            <w:r>
              <w:rPr>
                <w:rFonts w:eastAsia="Calibri" w:cs="Arial"/>
                <w:sz w:val="18"/>
                <w:szCs w:val="18"/>
              </w:rPr>
              <w:t>350</w:t>
            </w:r>
          </w:p>
        </w:tc>
      </w:tr>
      <w:tr w:rsidR="004F1BA2" w14:paraId="28FA61E0" w14:textId="77777777" w:rsidTr="004F1BA2">
        <w:trPr>
          <w:trHeight w:val="978"/>
          <w:jc w:val="center"/>
        </w:trPr>
        <w:tc>
          <w:tcPr>
            <w:tcW w:w="0" w:type="auto"/>
            <w:tcBorders>
              <w:top w:val="single" w:sz="8" w:space="0" w:color="000000"/>
              <w:left w:val="single" w:sz="8" w:space="0" w:color="000000"/>
              <w:bottom w:val="single" w:sz="8" w:space="0" w:color="000000"/>
              <w:right w:val="single" w:sz="8" w:space="0" w:color="000000"/>
            </w:tcBorders>
            <w:hideMark/>
          </w:tcPr>
          <w:p w14:paraId="0924B5C2" w14:textId="77777777" w:rsidR="004F1BA2" w:rsidRDefault="004F1BA2" w:rsidP="004F1BA2">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0" w:type="auto"/>
            <w:tcBorders>
              <w:top w:val="single" w:sz="8" w:space="0" w:color="000000"/>
              <w:left w:val="single" w:sz="8" w:space="0" w:color="000000"/>
              <w:bottom w:val="single" w:sz="8" w:space="0" w:color="000000"/>
              <w:right w:val="single" w:sz="8" w:space="0" w:color="000000"/>
            </w:tcBorders>
            <w:hideMark/>
          </w:tcPr>
          <w:p w14:paraId="605D83F4" w14:textId="77777777" w:rsidR="004F1BA2" w:rsidRDefault="004F1BA2" w:rsidP="004F1BA2">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7E9C157B" w14:textId="77777777" w:rsidR="004F1BA2" w:rsidRDefault="004F1BA2" w:rsidP="004F1BA2">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0" w:type="auto"/>
            <w:tcBorders>
              <w:top w:val="single" w:sz="8" w:space="0" w:color="000000"/>
              <w:left w:val="single" w:sz="8" w:space="0" w:color="000000"/>
              <w:bottom w:val="single" w:sz="8" w:space="0" w:color="000000"/>
              <w:right w:val="single" w:sz="8" w:space="0" w:color="000000"/>
            </w:tcBorders>
            <w:hideMark/>
          </w:tcPr>
          <w:p w14:paraId="44F11AD3" w14:textId="77777777" w:rsidR="004F1BA2" w:rsidRDefault="004F1BA2" w:rsidP="004F1BA2">
            <w:pPr>
              <w:keepNext/>
              <w:keepLines/>
              <w:widowControl w:val="0"/>
              <w:spacing w:after="0" w:line="254" w:lineRule="auto"/>
              <w:jc w:val="center"/>
              <w:rPr>
                <w:rFonts w:eastAsia="PMingLiU" w:cs="Arial"/>
                <w:sz w:val="18"/>
                <w:szCs w:val="18"/>
                <w:lang w:eastAsia="zh-CN"/>
              </w:rPr>
            </w:pPr>
            <w:r>
              <w:rPr>
                <w:rFonts w:eastAsia="PMingLiU" w:cs="Arial"/>
                <w:sz w:val="18"/>
                <w:szCs w:val="18"/>
                <w:lang w:eastAsia="zh-CN"/>
              </w:rPr>
              <w:t>250 (0 dBm)</w:t>
            </w:r>
          </w:p>
          <w:p w14:paraId="709EF654" w14:textId="77777777" w:rsidR="004F1BA2" w:rsidRDefault="004F1BA2" w:rsidP="004F1BA2">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X4 (10 dBm)</w:t>
            </w:r>
          </w:p>
          <w:p w14:paraId="1D5CE104" w14:textId="77777777" w:rsidR="004F1BA2" w:rsidRDefault="004F1BA2" w:rsidP="004F1BA2">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X5 (15 dBm)</w:t>
            </w:r>
          </w:p>
          <w:p w14:paraId="0F310A88" w14:textId="77777777" w:rsidR="004F1BA2" w:rsidRDefault="004F1BA2" w:rsidP="004F1BA2">
            <w:pPr>
              <w:keepNext/>
              <w:keepLines/>
              <w:widowControl w:val="0"/>
              <w:spacing w:after="0" w:line="254" w:lineRule="auto"/>
              <w:jc w:val="center"/>
              <w:rPr>
                <w:rFonts w:eastAsia="PMingLiU" w:cs="Arial"/>
                <w:b/>
                <w:bCs/>
                <w:sz w:val="18"/>
                <w:szCs w:val="18"/>
                <w:lang w:eastAsia="zh-CN"/>
              </w:rPr>
            </w:pPr>
            <w:r>
              <w:rPr>
                <w:rFonts w:eastAsia="PMingLiU" w:cs="Arial"/>
                <w:b/>
                <w:bCs/>
                <w:sz w:val="18"/>
                <w:szCs w:val="18"/>
                <w:lang w:eastAsia="zh-CN"/>
              </w:rPr>
              <w:t>X6 (20 dBm)</w:t>
            </w:r>
          </w:p>
          <w:p w14:paraId="676DC019" w14:textId="77777777" w:rsidR="004F1BA2" w:rsidRDefault="004F1BA2" w:rsidP="004F1BA2">
            <w:pPr>
              <w:keepNext/>
              <w:keepLines/>
              <w:widowControl w:val="0"/>
              <w:spacing w:after="0"/>
              <w:jc w:val="center"/>
              <w:rPr>
                <w:rFonts w:eastAsia="PMingLiU" w:cs="Arial"/>
                <w:sz w:val="18"/>
                <w:szCs w:val="18"/>
                <w:lang w:eastAsia="zh-TW"/>
              </w:rPr>
            </w:pPr>
            <w:r>
              <w:rPr>
                <w:rFonts w:eastAsia="Calibri" w:cs="Arial"/>
                <w:sz w:val="18"/>
                <w:szCs w:val="18"/>
              </w:rPr>
              <w:t>700 (23 dBm)</w:t>
            </w:r>
          </w:p>
          <w:p w14:paraId="786F5DDD" w14:textId="77777777" w:rsidR="004F1BA2" w:rsidRDefault="004F1BA2" w:rsidP="004F1BA2">
            <w:pPr>
              <w:keepNext/>
              <w:keepLines/>
              <w:widowControl w:val="0"/>
              <w:spacing w:after="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70DEDE" w14:textId="77777777" w:rsidR="004F1BA2" w:rsidRDefault="004F1BA2" w:rsidP="004F1BA2">
            <w:pPr>
              <w:keepNext/>
              <w:keepLines/>
              <w:widowControl w:val="0"/>
              <w:spacing w:after="0" w:line="254" w:lineRule="auto"/>
              <w:ind w:left="156"/>
              <w:jc w:val="center"/>
              <w:rPr>
                <w:rFonts w:eastAsia="PMingLiU" w:cs="Arial"/>
                <w:sz w:val="18"/>
                <w:szCs w:val="18"/>
                <w:lang w:eastAsia="en-US"/>
              </w:rPr>
            </w:pPr>
            <w:r>
              <w:rPr>
                <w:rFonts w:eastAsia="PMingLiU" w:cs="Arial"/>
                <w:sz w:val="18"/>
                <w:szCs w:val="18"/>
              </w:rPr>
              <w:t>350</w:t>
            </w:r>
          </w:p>
          <w:p w14:paraId="7C22E6F3" w14:textId="77777777" w:rsidR="004F1BA2" w:rsidRDefault="004F1BA2" w:rsidP="004F1BA2">
            <w:pPr>
              <w:keepNext/>
              <w:keepLines/>
              <w:widowControl w:val="0"/>
              <w:spacing w:after="0" w:line="254" w:lineRule="auto"/>
              <w:ind w:left="156"/>
              <w:jc w:val="center"/>
              <w:rPr>
                <w:rFonts w:eastAsia="PMingLiU" w:cs="Arial"/>
                <w:sz w:val="18"/>
                <w:szCs w:val="18"/>
              </w:rPr>
            </w:pPr>
            <w:r>
              <w:rPr>
                <w:rFonts w:eastAsia="PMingLiU" w:cs="Arial"/>
                <w:sz w:val="18"/>
                <w:szCs w:val="18"/>
              </w:rPr>
              <w:t>(FFS Tx power level)</w:t>
            </w:r>
          </w:p>
          <w:p w14:paraId="62030597" w14:textId="77777777" w:rsidR="004F1BA2" w:rsidRDefault="004F1BA2" w:rsidP="004F1BA2">
            <w:pPr>
              <w:keepNext/>
              <w:keepLines/>
              <w:widowControl w:val="0"/>
              <w:spacing w:after="0"/>
              <w:jc w:val="center"/>
              <w:rPr>
                <w:rFonts w:eastAsia="PMingLiU" w:cs="Arial"/>
                <w:color w:val="FF0000"/>
                <w:sz w:val="18"/>
                <w:szCs w:val="18"/>
                <w:lang w:eastAsia="zh-TW"/>
              </w:rPr>
            </w:pPr>
          </w:p>
        </w:tc>
      </w:tr>
    </w:tbl>
    <w:p w14:paraId="4174D545" w14:textId="77777777" w:rsidR="004F1BA2" w:rsidRDefault="004F1BA2" w:rsidP="004F1BA2">
      <w:pPr>
        <w:rPr>
          <w:rFonts w:eastAsia="DengXian"/>
          <w:lang w:eastAsia="zh-CN"/>
        </w:rPr>
      </w:pPr>
    </w:p>
    <w:p w14:paraId="3A268219" w14:textId="77777777" w:rsidR="004F1BA2" w:rsidRDefault="004F1BA2" w:rsidP="004F1BA2">
      <w:pPr>
        <w:rPr>
          <w:rFonts w:eastAsia="DengXian"/>
          <w:highlight w:val="green"/>
          <w:lang w:eastAsia="zh-CN"/>
        </w:rPr>
      </w:pPr>
      <w:r>
        <w:rPr>
          <w:rFonts w:eastAsia="DengXian"/>
          <w:highlight w:val="green"/>
          <w:lang w:eastAsia="zh-CN"/>
        </w:rPr>
        <w:t>Agreement</w:t>
      </w:r>
    </w:p>
    <w:p w14:paraId="7259BE3D" w14:textId="77777777" w:rsidR="004F1BA2" w:rsidRDefault="004F1BA2" w:rsidP="004F1BA2">
      <w:pPr>
        <w:rPr>
          <w:rFonts w:eastAsia="DengXian"/>
          <w:lang w:eastAsia="zh-CN"/>
        </w:rPr>
      </w:pPr>
      <w:r>
        <w:rPr>
          <w:rFonts w:eastAsia="DengXian"/>
          <w:lang w:eastAsia="zh-CN"/>
        </w:rPr>
        <w:t>Include the following sleep states for 6G UE power consumption model.</w:t>
      </w:r>
    </w:p>
    <w:p w14:paraId="77E41D19" w14:textId="77777777" w:rsidR="004F1BA2" w:rsidRDefault="004F1BA2" w:rsidP="004F1BA2">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4F1BA2" w14:paraId="6070719B"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053D3A80" w14:textId="77777777" w:rsidR="004F1BA2" w:rsidRDefault="004F1BA2" w:rsidP="004F1BA2">
            <w:pPr>
              <w:keepNext/>
              <w:keepLines/>
              <w:widowControl w:val="0"/>
              <w:spacing w:after="0"/>
              <w:jc w:val="center"/>
              <w:rPr>
                <w:rFonts w:eastAsia="MS Mincho" w:cs="Arial"/>
                <w:b/>
                <w:sz w:val="18"/>
                <w:lang w:val="en-GB" w:eastAsia="en-US"/>
              </w:rPr>
            </w:pPr>
            <w:r>
              <w:rPr>
                <w:rFonts w:eastAsia="MS Mincho" w:cs="Arial"/>
                <w:b/>
                <w:sz w:val="18"/>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hideMark/>
          </w:tcPr>
          <w:p w14:paraId="18FA0211" w14:textId="77777777" w:rsidR="004F1BA2" w:rsidRDefault="004F1BA2" w:rsidP="004F1BA2">
            <w:pPr>
              <w:keepNext/>
              <w:keepLines/>
              <w:widowControl w:val="0"/>
              <w:spacing w:after="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hideMark/>
          </w:tcPr>
          <w:p w14:paraId="4A2DF72E" w14:textId="77777777" w:rsidR="004F1BA2" w:rsidRDefault="004F1BA2" w:rsidP="004F1BA2">
            <w:pPr>
              <w:keepNext/>
              <w:keepLines/>
              <w:widowControl w:val="0"/>
              <w:spacing w:after="0"/>
              <w:jc w:val="center"/>
              <w:rPr>
                <w:rFonts w:eastAsia="MS Mincho" w:cs="Arial"/>
                <w:b/>
                <w:sz w:val="18"/>
              </w:rPr>
            </w:pPr>
            <w:r>
              <w:rPr>
                <w:rFonts w:eastAsia="MS Mincho" w:cs="Arial"/>
                <w:b/>
                <w:sz w:val="18"/>
              </w:rPr>
              <w:t xml:space="preserve">Relative Power </w:t>
            </w:r>
          </w:p>
        </w:tc>
      </w:tr>
      <w:tr w:rsidR="004F1BA2" w14:paraId="0E9618B3"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54C3359A" w14:textId="77777777" w:rsidR="004F1BA2" w:rsidRDefault="004F1BA2" w:rsidP="004F1BA2">
            <w:pPr>
              <w:keepNext/>
              <w:keepLines/>
              <w:widowControl w:val="0"/>
              <w:spacing w:after="0"/>
              <w:rPr>
                <w:rFonts w:eastAsia="MS Mincho" w:cs="Arial"/>
                <w:color w:val="FF0000"/>
                <w:sz w:val="18"/>
              </w:rPr>
            </w:pPr>
            <w:r>
              <w:rPr>
                <w:rFonts w:eastAsia="MS Mincho"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hideMark/>
          </w:tcPr>
          <w:p w14:paraId="5FEC3D2B" w14:textId="77777777" w:rsidR="004F1BA2" w:rsidRDefault="004F1BA2" w:rsidP="004F1BA2">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04F38DDD" w14:textId="77777777" w:rsidR="004F1BA2" w:rsidRDefault="004F1BA2" w:rsidP="004F1BA2">
            <w:pPr>
              <w:keepNext/>
              <w:keepLines/>
              <w:widowControl w:val="0"/>
              <w:spacing w:after="0"/>
              <w:jc w:val="center"/>
              <w:rPr>
                <w:rFonts w:eastAsia="PMingLiU" w:cs="Arial"/>
                <w:b/>
                <w:bCs/>
                <w:color w:val="FF0000"/>
                <w:sz w:val="18"/>
                <w:lang w:eastAsia="zh-TW"/>
              </w:rPr>
            </w:pPr>
            <w:r>
              <w:rPr>
                <w:rFonts w:eastAsia="PMingLiU" w:cs="Arial"/>
                <w:b/>
                <w:bCs/>
                <w:color w:val="FF0000"/>
                <w:sz w:val="18"/>
                <w:lang w:eastAsia="zh-TW"/>
              </w:rPr>
              <w:t>0.05 + Y*</w:t>
            </w:r>
          </w:p>
        </w:tc>
      </w:tr>
      <w:tr w:rsidR="004F1BA2" w14:paraId="7C01BC2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2F3E5475" w14:textId="77777777" w:rsidR="004F1BA2" w:rsidRDefault="004F1BA2" w:rsidP="004F1BA2">
            <w:pPr>
              <w:keepNext/>
              <w:keepLines/>
              <w:widowControl w:val="0"/>
              <w:spacing w:after="0"/>
              <w:rPr>
                <w:rFonts w:eastAsia="Malgun Gothic" w:cs="Arial"/>
                <w:sz w:val="18"/>
                <w:lang w:eastAsia="en-US"/>
              </w:rPr>
            </w:pPr>
            <w:r>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hideMark/>
          </w:tcPr>
          <w:p w14:paraId="053AE6A6" w14:textId="77777777" w:rsidR="004F1BA2" w:rsidRDefault="004F1BA2" w:rsidP="004F1BA2">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3FAF0F20" w14:textId="77777777" w:rsidR="004F1BA2" w:rsidRDefault="004F1BA2" w:rsidP="004F1BA2">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39E40788" w14:textId="77777777" w:rsidR="004F1BA2" w:rsidRDefault="004F1BA2" w:rsidP="004F1BA2">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4F1BA2" w14:paraId="535F585B"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699B2204" w14:textId="77777777" w:rsidR="004F1BA2" w:rsidRDefault="004F1BA2" w:rsidP="004F1BA2">
            <w:pPr>
              <w:keepNext/>
              <w:keepLines/>
              <w:widowControl w:val="0"/>
              <w:spacing w:after="0"/>
              <w:rPr>
                <w:rFonts w:eastAsia="MS Mincho" w:cs="Arial"/>
                <w:sz w:val="18"/>
              </w:rPr>
            </w:pPr>
            <w:r>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hideMark/>
          </w:tcPr>
          <w:p w14:paraId="7F74E02C" w14:textId="77777777" w:rsidR="004F1BA2" w:rsidRDefault="004F1BA2" w:rsidP="004F1BA2">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hideMark/>
          </w:tcPr>
          <w:p w14:paraId="41C8E754" w14:textId="77777777" w:rsidR="004F1BA2" w:rsidRDefault="004F1BA2" w:rsidP="004F1BA2">
            <w:pPr>
              <w:keepNext/>
              <w:keepLines/>
              <w:widowControl w:val="0"/>
              <w:spacing w:after="0"/>
              <w:jc w:val="center"/>
              <w:rPr>
                <w:rFonts w:eastAsia="MS Mincho" w:cs="Arial"/>
                <w:sz w:val="18"/>
              </w:rPr>
            </w:pPr>
            <w:r>
              <w:rPr>
                <w:rFonts w:eastAsia="MS Mincho" w:cs="Arial"/>
                <w:sz w:val="18"/>
              </w:rPr>
              <w:t>20</w:t>
            </w:r>
          </w:p>
        </w:tc>
      </w:tr>
      <w:tr w:rsidR="004F1BA2" w14:paraId="26ADDA3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0BCD88E8" w14:textId="77777777" w:rsidR="004F1BA2" w:rsidRDefault="004F1BA2" w:rsidP="004F1BA2">
            <w:pPr>
              <w:keepNext/>
              <w:keepLines/>
              <w:widowControl w:val="0"/>
              <w:spacing w:after="0"/>
              <w:rPr>
                <w:rFonts w:eastAsia="MS Mincho" w:cs="Arial"/>
                <w:sz w:val="18"/>
              </w:rPr>
            </w:pPr>
            <w:r>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hideMark/>
          </w:tcPr>
          <w:p w14:paraId="6709EAB2" w14:textId="77777777" w:rsidR="004F1BA2" w:rsidRDefault="004F1BA2" w:rsidP="004F1BA2">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hideMark/>
          </w:tcPr>
          <w:p w14:paraId="027D9445" w14:textId="77777777" w:rsidR="004F1BA2" w:rsidRDefault="004F1BA2" w:rsidP="004F1BA2">
            <w:pPr>
              <w:keepNext/>
              <w:keepLines/>
              <w:widowControl w:val="0"/>
              <w:spacing w:after="0"/>
              <w:jc w:val="center"/>
              <w:rPr>
                <w:rFonts w:eastAsia="PMingLiU" w:cs="Arial"/>
                <w:sz w:val="18"/>
                <w:lang w:eastAsia="zh-TW"/>
              </w:rPr>
            </w:pPr>
            <w:r>
              <w:rPr>
                <w:rFonts w:eastAsia="MS Mincho" w:cs="Arial"/>
                <w:sz w:val="18"/>
              </w:rPr>
              <w:t>45</w:t>
            </w:r>
          </w:p>
        </w:tc>
      </w:tr>
      <w:tr w:rsidR="004F1BA2" w14:paraId="0965F4F6"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7699E7FE" w14:textId="77777777" w:rsidR="004F1BA2" w:rsidRDefault="004F1BA2" w:rsidP="004F1BA2">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2773343F" w14:textId="77777777" w:rsidR="004F1BA2" w:rsidRDefault="004F1BA2" w:rsidP="004F1BA2">
      <w:pPr>
        <w:spacing w:line="252" w:lineRule="auto"/>
        <w:rPr>
          <w:rFonts w:ascii="Times" w:eastAsia="PMingLiU"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4F1BA2" w14:paraId="7D7069B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hideMark/>
          </w:tcPr>
          <w:p w14:paraId="09A8152E" w14:textId="77777777" w:rsidR="004F1BA2" w:rsidRDefault="004F1BA2" w:rsidP="004F1BA2">
            <w:pPr>
              <w:keepNext/>
              <w:keepLines/>
              <w:widowControl w:val="0"/>
              <w:spacing w:after="0"/>
              <w:jc w:val="center"/>
              <w:rPr>
                <w:rFonts w:eastAsia="MS Mincho" w:cs="Arial"/>
                <w:b/>
                <w:sz w:val="18"/>
                <w:lang w:eastAsia="en-US"/>
              </w:rPr>
            </w:pPr>
            <w:r>
              <w:rPr>
                <w:rFonts w:eastAsia="MS Mincho" w:cs="Arial"/>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hideMark/>
          </w:tcPr>
          <w:p w14:paraId="10413358" w14:textId="77777777" w:rsidR="004F1BA2" w:rsidRDefault="004F1BA2" w:rsidP="004F1BA2">
            <w:pPr>
              <w:keepNext/>
              <w:keepLines/>
              <w:widowControl w:val="0"/>
              <w:spacing w:after="0"/>
              <w:jc w:val="center"/>
              <w:rPr>
                <w:rFonts w:eastAsia="MS Mincho" w:cs="Arial"/>
                <w:b/>
                <w:sz w:val="18"/>
              </w:rPr>
            </w:pPr>
            <w:r>
              <w:rPr>
                <w:rFonts w:eastAsia="MS Mincho" w:cs="Arial"/>
                <w:b/>
                <w:sz w:val="18"/>
              </w:rPr>
              <w:t>Additional transition energy:</w:t>
            </w:r>
          </w:p>
          <w:p w14:paraId="305B8233" w14:textId="77777777" w:rsidR="004F1BA2" w:rsidRDefault="004F1BA2" w:rsidP="004F1BA2">
            <w:pPr>
              <w:keepNext/>
              <w:keepLines/>
              <w:widowControl w:val="0"/>
              <w:spacing w:after="0"/>
              <w:jc w:val="center"/>
              <w:rPr>
                <w:rFonts w:eastAsia="MS Mincho" w:cs="Arial"/>
                <w:b/>
                <w:sz w:val="18"/>
              </w:rPr>
            </w:pPr>
            <w:r>
              <w:rPr>
                <w:rFonts w:eastAsia="MS Mincho" w:cs="Arial"/>
                <w:b/>
                <w:sz w:val="18"/>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hideMark/>
          </w:tcPr>
          <w:p w14:paraId="419EA017" w14:textId="77777777" w:rsidR="004F1BA2" w:rsidRDefault="004F1BA2" w:rsidP="004F1BA2">
            <w:pPr>
              <w:keepNext/>
              <w:keepLines/>
              <w:widowControl w:val="0"/>
              <w:spacing w:after="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4F1BA2" w14:paraId="276F683C"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5C94B01A" w14:textId="77777777" w:rsidR="004F1BA2" w:rsidRDefault="004F1BA2" w:rsidP="004F1BA2">
            <w:pPr>
              <w:keepNext/>
              <w:keepLines/>
              <w:widowControl w:val="0"/>
              <w:spacing w:after="0"/>
              <w:rPr>
                <w:rFonts w:eastAsia="MS Mincho" w:cs="Arial"/>
                <w:color w:val="FF0000"/>
                <w:sz w:val="18"/>
              </w:rPr>
            </w:pPr>
            <w:r>
              <w:rPr>
                <w:rFonts w:eastAsia="MS Mincho" w:cs="Arial"/>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hideMark/>
          </w:tcPr>
          <w:p w14:paraId="4F34C3D0" w14:textId="77777777" w:rsidR="004F1BA2" w:rsidRDefault="004F1BA2" w:rsidP="004F1BA2">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hideMark/>
          </w:tcPr>
          <w:p w14:paraId="3648F1C2" w14:textId="77777777" w:rsidR="004F1BA2" w:rsidRDefault="004F1BA2" w:rsidP="004F1BA2">
            <w:pPr>
              <w:keepNext/>
              <w:keepLines/>
              <w:widowControl w:val="0"/>
              <w:spacing w:after="0"/>
              <w:jc w:val="center"/>
              <w:rPr>
                <w:rFonts w:eastAsia="MS Mincho" w:cs="Arial"/>
                <w:b/>
                <w:bCs/>
                <w:color w:val="FF0000"/>
                <w:sz w:val="18"/>
              </w:rPr>
            </w:pPr>
            <w:r>
              <w:rPr>
                <w:rFonts w:eastAsia="MS Mincho" w:cs="Arial"/>
                <w:b/>
                <w:bCs/>
                <w:color w:val="FF0000"/>
                <w:sz w:val="18"/>
              </w:rPr>
              <w:t>[1600] ms***</w:t>
            </w:r>
          </w:p>
        </w:tc>
      </w:tr>
      <w:tr w:rsidR="004F1BA2" w14:paraId="2F8900A5"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77FE8795" w14:textId="77777777" w:rsidR="004F1BA2" w:rsidRDefault="004F1BA2" w:rsidP="004F1BA2">
            <w:pPr>
              <w:keepNext/>
              <w:keepLines/>
              <w:widowControl w:val="0"/>
              <w:spacing w:after="0"/>
              <w:rPr>
                <w:rFonts w:eastAsia="Malgun Gothic" w:cs="Arial"/>
                <w:sz w:val="18"/>
              </w:rPr>
            </w:pPr>
            <w:r>
              <w:rPr>
                <w:rFonts w:eastAsia="MS Mincho"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hideMark/>
          </w:tcPr>
          <w:p w14:paraId="7AA44B66" w14:textId="77777777" w:rsidR="004F1BA2" w:rsidRDefault="004F1BA2" w:rsidP="004F1BA2">
            <w:pPr>
              <w:keepNext/>
              <w:keepLines/>
              <w:widowControl w:val="0"/>
              <w:spacing w:after="0"/>
              <w:jc w:val="center"/>
              <w:rPr>
                <w:rFonts w:eastAsia="MS Mincho" w:cs="Arial"/>
                <w:sz w:val="18"/>
              </w:rPr>
            </w:pPr>
            <w:r>
              <w:rPr>
                <w:rFonts w:eastAsia="MS Mincho" w:cs="Arial"/>
                <w:sz w:val="18"/>
              </w:rPr>
              <w:t>450</w:t>
            </w:r>
          </w:p>
        </w:tc>
        <w:tc>
          <w:tcPr>
            <w:tcW w:w="4067" w:type="dxa"/>
            <w:tcBorders>
              <w:top w:val="single" w:sz="8" w:space="0" w:color="000000"/>
              <w:left w:val="single" w:sz="8" w:space="0" w:color="000000"/>
              <w:bottom w:val="single" w:sz="8" w:space="0" w:color="000000"/>
              <w:right w:val="single" w:sz="8" w:space="0" w:color="000000"/>
            </w:tcBorders>
            <w:hideMark/>
          </w:tcPr>
          <w:p w14:paraId="0BED7408" w14:textId="77777777" w:rsidR="004F1BA2" w:rsidRDefault="004F1BA2" w:rsidP="004F1BA2">
            <w:pPr>
              <w:keepNext/>
              <w:keepLines/>
              <w:widowControl w:val="0"/>
              <w:spacing w:after="0"/>
              <w:jc w:val="center"/>
              <w:rPr>
                <w:rFonts w:eastAsia="MS Mincho" w:cs="Arial"/>
                <w:sz w:val="18"/>
              </w:rPr>
            </w:pPr>
            <w:r>
              <w:rPr>
                <w:rFonts w:eastAsia="MS Mincho" w:cs="Arial"/>
                <w:sz w:val="18"/>
              </w:rPr>
              <w:t>20 ms</w:t>
            </w:r>
            <w:r>
              <w:rPr>
                <w:rFonts w:eastAsia="MS Mincho" w:cs="Arial"/>
                <w:color w:val="FF0000"/>
                <w:sz w:val="18"/>
              </w:rPr>
              <w:t>***</w:t>
            </w:r>
          </w:p>
        </w:tc>
      </w:tr>
      <w:tr w:rsidR="004F1BA2" w14:paraId="61F5D8E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35EA7416" w14:textId="77777777" w:rsidR="004F1BA2" w:rsidRDefault="004F1BA2" w:rsidP="004F1BA2">
            <w:pPr>
              <w:keepNext/>
              <w:keepLines/>
              <w:widowControl w:val="0"/>
              <w:spacing w:after="0"/>
              <w:rPr>
                <w:rFonts w:eastAsia="MS Mincho" w:cs="Arial"/>
                <w:sz w:val="18"/>
              </w:rPr>
            </w:pPr>
            <w:r>
              <w:rPr>
                <w:rFonts w:eastAsia="MS Mincho"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hideMark/>
          </w:tcPr>
          <w:p w14:paraId="7E744808" w14:textId="77777777" w:rsidR="004F1BA2" w:rsidRDefault="004F1BA2" w:rsidP="004F1BA2">
            <w:pPr>
              <w:keepNext/>
              <w:keepLines/>
              <w:widowControl w:val="0"/>
              <w:spacing w:after="0"/>
              <w:jc w:val="center"/>
              <w:rPr>
                <w:rFonts w:eastAsia="MS Mincho" w:cs="Arial"/>
                <w:sz w:val="18"/>
              </w:rPr>
            </w:pPr>
            <w:r>
              <w:rPr>
                <w:rFonts w:eastAsia="MS Mincho" w:cs="Arial"/>
                <w:sz w:val="18"/>
              </w:rPr>
              <w:t>100</w:t>
            </w:r>
          </w:p>
        </w:tc>
        <w:tc>
          <w:tcPr>
            <w:tcW w:w="4067" w:type="dxa"/>
            <w:tcBorders>
              <w:top w:val="single" w:sz="8" w:space="0" w:color="000000"/>
              <w:left w:val="single" w:sz="8" w:space="0" w:color="000000"/>
              <w:bottom w:val="single" w:sz="8" w:space="0" w:color="000000"/>
              <w:right w:val="single" w:sz="8" w:space="0" w:color="000000"/>
            </w:tcBorders>
            <w:hideMark/>
          </w:tcPr>
          <w:p w14:paraId="4DFC4527" w14:textId="77777777" w:rsidR="004F1BA2" w:rsidRDefault="004F1BA2" w:rsidP="004F1BA2">
            <w:pPr>
              <w:keepNext/>
              <w:keepLines/>
              <w:widowControl w:val="0"/>
              <w:spacing w:after="0"/>
              <w:jc w:val="center"/>
              <w:rPr>
                <w:rFonts w:eastAsia="MS Mincho" w:cs="Arial"/>
                <w:sz w:val="18"/>
              </w:rPr>
            </w:pPr>
            <w:r>
              <w:rPr>
                <w:rFonts w:eastAsia="MS Mincho" w:cs="Arial"/>
                <w:sz w:val="18"/>
              </w:rPr>
              <w:t>6 ms</w:t>
            </w:r>
          </w:p>
        </w:tc>
      </w:tr>
      <w:tr w:rsidR="004F1BA2" w14:paraId="1C23F915"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2F8E4FA3" w14:textId="77777777" w:rsidR="004F1BA2" w:rsidRDefault="004F1BA2" w:rsidP="004F1BA2">
            <w:pPr>
              <w:keepNext/>
              <w:keepLines/>
              <w:widowControl w:val="0"/>
              <w:spacing w:after="0"/>
              <w:rPr>
                <w:rFonts w:eastAsia="MS Mincho" w:cs="Arial"/>
                <w:sz w:val="18"/>
              </w:rPr>
            </w:pPr>
            <w:r>
              <w:rPr>
                <w:rFonts w:eastAsia="MS Mincho"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hideMark/>
          </w:tcPr>
          <w:p w14:paraId="0191EB86" w14:textId="77777777" w:rsidR="004F1BA2" w:rsidRDefault="004F1BA2" w:rsidP="004F1BA2">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67" w:type="dxa"/>
            <w:tcBorders>
              <w:top w:val="single" w:sz="8" w:space="0" w:color="000000"/>
              <w:left w:val="single" w:sz="8" w:space="0" w:color="000000"/>
              <w:bottom w:val="single" w:sz="8" w:space="0" w:color="000000"/>
              <w:right w:val="single" w:sz="8" w:space="0" w:color="000000"/>
            </w:tcBorders>
            <w:hideMark/>
          </w:tcPr>
          <w:p w14:paraId="560515D9" w14:textId="77777777" w:rsidR="004F1BA2" w:rsidRDefault="004F1BA2" w:rsidP="004F1BA2">
            <w:pPr>
              <w:keepNext/>
              <w:keepLines/>
              <w:widowControl w:val="0"/>
              <w:spacing w:after="0"/>
              <w:jc w:val="center"/>
              <w:rPr>
                <w:rFonts w:eastAsia="MS Mincho" w:cs="Arial"/>
                <w:sz w:val="18"/>
              </w:rPr>
            </w:pPr>
            <w:r>
              <w:rPr>
                <w:rFonts w:eastAsia="MS Mincho" w:cs="Arial"/>
                <w:sz w:val="18"/>
              </w:rPr>
              <w:t>0 ms*</w:t>
            </w:r>
          </w:p>
        </w:tc>
      </w:tr>
      <w:tr w:rsidR="004F1BA2" w14:paraId="326824AC"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2B175201" w14:textId="77777777" w:rsidR="004F1BA2" w:rsidRDefault="004F1BA2" w:rsidP="004F1BA2">
            <w:pPr>
              <w:keepNext/>
              <w:keepLines/>
              <w:widowControl w:val="0"/>
              <w:spacing w:after="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38B1ACC2" w14:textId="77777777" w:rsidR="004F1BA2" w:rsidRDefault="004F1BA2" w:rsidP="004F1BA2">
            <w:pPr>
              <w:keepNext/>
              <w:keepLines/>
              <w:widowControl w:val="0"/>
              <w:spacing w:after="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133D5164" w14:textId="77777777" w:rsidR="004F1BA2" w:rsidRDefault="004F1BA2" w:rsidP="004F1BA2">
            <w:pPr>
              <w:keepNext/>
              <w:keepLines/>
              <w:widowControl w:val="0"/>
              <w:spacing w:after="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5B37A1D6" w14:textId="77777777" w:rsidR="004F1BA2" w:rsidRDefault="004F1BA2" w:rsidP="004F1BA2">
      <w:pPr>
        <w:rPr>
          <w:lang w:val="en-GB"/>
        </w:rPr>
      </w:pPr>
    </w:p>
    <w:p w14:paraId="79C2FA93" w14:textId="77777777" w:rsidR="004F1BA2" w:rsidRPr="004F1BA2" w:rsidRDefault="004F1BA2" w:rsidP="004F1BA2">
      <w:pPr>
        <w:rPr>
          <w:lang w:val="en-GB"/>
        </w:rPr>
      </w:pPr>
      <w:r w:rsidRPr="004F1BA2">
        <w:rPr>
          <w:highlight w:val="green"/>
          <w:lang w:val="en-GB"/>
        </w:rPr>
        <w:t>Agreement</w:t>
      </w:r>
    </w:p>
    <w:p w14:paraId="4813CD77" w14:textId="77777777" w:rsidR="004F1BA2" w:rsidRPr="004F1BA2" w:rsidRDefault="004F1BA2" w:rsidP="004F1BA2">
      <w:pPr>
        <w:rPr>
          <w:lang w:val="en-GB"/>
        </w:rPr>
      </w:pPr>
      <w:r w:rsidRPr="004F1BA2">
        <w:rPr>
          <w:lang w:val="en-GB"/>
        </w:rPr>
        <w:t xml:space="preserve">For the UE power model, assume: </w:t>
      </w:r>
    </w:p>
    <w:p w14:paraId="3ABE3602" w14:textId="687430E7" w:rsidR="004F1BA2" w:rsidRPr="004F1BA2" w:rsidRDefault="007079CB" w:rsidP="00BC14B7">
      <w:pPr>
        <w:numPr>
          <w:ilvl w:val="0"/>
          <w:numId w:val="80"/>
        </w:numPr>
        <w:rPr>
          <w:lang w:val="en-GB"/>
        </w:rPr>
      </w:pPr>
      <m:oMath>
        <m:sSub>
          <m:sSubPr>
            <m:ctrlPr>
              <w:rPr>
                <w:rFonts w:ascii="Cambria Math" w:hAnsi="Cambria Math"/>
                <w:i/>
                <w:lang w:val="zh-CN"/>
              </w:rPr>
            </m:ctrlPr>
          </m:sSubPr>
          <m:e>
            <m:r>
              <m:rPr>
                <m:sty m:val="p"/>
              </m:rPr>
              <w:rPr>
                <w:rFonts w:ascii="Cambria Math" w:hAnsi="Cambria Math"/>
                <w:lang w:val="zh-CN"/>
              </w:rPr>
              <m:t>Γ</m:t>
            </m:r>
            <m:ctrlPr>
              <w:rPr>
                <w:rFonts w:ascii="Cambria Math" w:hAnsi="Cambria Math"/>
                <w:lang w:val="zh-CN"/>
              </w:rPr>
            </m:ctrlPr>
          </m:e>
          <m:sub>
            <m:r>
              <w:rPr>
                <w:rFonts w:ascii="Cambria Math" w:hAnsi="Cambria Math"/>
                <w:lang w:val="zh-CN"/>
              </w:rPr>
              <m:t>B</m:t>
            </m:r>
          </m:sub>
        </m:sSub>
      </m:oMath>
      <w:r w:rsidR="004F1BA2" w:rsidRPr="004F1BA2">
        <w:rPr>
          <w:lang w:val="en-GB"/>
        </w:rPr>
        <w:t>: The ratio of active bandwidth to the bandwidth of reference configuration (</w:t>
      </w:r>
      <m:oMath>
        <m:r>
          <w:rPr>
            <w:rFonts w:ascii="Cambria Math" w:hAnsi="Cambria Math"/>
            <w:lang w:val="en-GB"/>
          </w:rPr>
          <m:t xml:space="preserve">100 </m:t>
        </m:r>
        <m:r>
          <m:rPr>
            <m:sty m:val="p"/>
          </m:rPr>
          <w:rPr>
            <w:rFonts w:ascii="Cambria Math" w:hAnsi="Cambria Math"/>
            <w:lang w:val="en-GB"/>
          </w:rPr>
          <m:t>MHz</m:t>
        </m:r>
      </m:oMath>
      <w:r w:rsidR="004F1BA2" w:rsidRPr="004F1BA2">
        <w:rPr>
          <w:lang w:val="en-GB"/>
        </w:rPr>
        <w:t>)</w:t>
      </w:r>
    </w:p>
    <w:p w14:paraId="2E2AB428" w14:textId="6686DF7E" w:rsidR="004F1BA2" w:rsidRPr="004F1BA2" w:rsidRDefault="007079CB" w:rsidP="00BC14B7">
      <w:pPr>
        <w:numPr>
          <w:ilvl w:val="0"/>
          <w:numId w:val="80"/>
        </w:numPr>
        <w:rPr>
          <w:lang w:val="en-GB"/>
        </w:rPr>
      </w:pP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w:r w:rsidR="004F1BA2" w:rsidRPr="004F1BA2">
        <w:rPr>
          <w:lang w:val="en-GB"/>
        </w:rPr>
        <w:t xml:space="preserve">: The ratio of the maximum schedulable PDSCH throughput w.r.t. that of current active bandwidth,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r>
          <w:rPr>
            <w:rFonts w:ascii="Cambria Math" w:hAnsi="Cambria Math"/>
            <w:lang w:val="en-GB"/>
          </w:rPr>
          <m:t>∈{1, 1</m:t>
        </m:r>
        <m:r>
          <m:rPr>
            <m:lit/>
          </m:rPr>
          <w:rPr>
            <w:rFonts w:ascii="Cambria Math" w:hAnsi="Cambria Math"/>
            <w:lang w:val="en-GB"/>
          </w:rPr>
          <m:t>/</m:t>
        </m:r>
        <m:r>
          <w:rPr>
            <w:rFonts w:ascii="Cambria Math" w:hAnsi="Cambria Math"/>
            <w:lang w:val="en-GB"/>
          </w:rPr>
          <m:t>2, 1</m:t>
        </m:r>
        <m:r>
          <m:rPr>
            <m:lit/>
          </m:rPr>
          <w:rPr>
            <w:rFonts w:ascii="Cambria Math" w:hAnsi="Cambria Math"/>
            <w:lang w:val="en-GB"/>
          </w:rPr>
          <m:t>/</m:t>
        </m:r>
        <m:r>
          <w:rPr>
            <w:rFonts w:ascii="Cambria Math" w:hAnsi="Cambria Math"/>
            <w:lang w:val="en-GB"/>
          </w:rPr>
          <m:t>4}</m:t>
        </m:r>
      </m:oMath>
    </w:p>
    <w:p w14:paraId="374E3CAC" w14:textId="403A6F65" w:rsidR="004F1BA2" w:rsidRPr="004F1BA2" w:rsidRDefault="004F1BA2" w:rsidP="00BC14B7">
      <w:pPr>
        <w:numPr>
          <w:ilvl w:val="1"/>
          <w:numId w:val="80"/>
        </w:numPr>
        <w:rPr>
          <w:lang w:val="en-GB"/>
        </w:rPr>
      </w:pPr>
      <w:r w:rsidRPr="004F1BA2">
        <w:rPr>
          <w:lang w:val="en-GB"/>
        </w:rPr>
        <w:t xml:space="preserve">FFS: How the maximum schedulable PDSCH throughput ratio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w:r w:rsidRPr="004F1BA2">
        <w:rPr>
          <w:lang w:val="en-GB"/>
        </w:rPr>
        <w:t xml:space="preserve"> is ensured by NW</w:t>
      </w:r>
    </w:p>
    <w:p w14:paraId="4F7A59AA" w14:textId="77777777" w:rsidR="004F1BA2" w:rsidRPr="004F1BA2" w:rsidRDefault="004F1BA2" w:rsidP="00BC14B7">
      <w:pPr>
        <w:numPr>
          <w:ilvl w:val="1"/>
          <w:numId w:val="80"/>
        </w:numPr>
        <w:rPr>
          <w:color w:val="FF0000"/>
          <w:lang w:val="en-GB"/>
        </w:rPr>
      </w:pPr>
      <w:r w:rsidRPr="004F1BA2">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23CEBE07" w14:textId="77777777" w:rsidR="004F1BA2" w:rsidRPr="004F1BA2" w:rsidRDefault="004F1BA2" w:rsidP="00BC14B7">
      <w:pPr>
        <w:numPr>
          <w:ilvl w:val="1"/>
          <w:numId w:val="80"/>
        </w:numPr>
        <w:rPr>
          <w:lang w:val="en-GB"/>
        </w:rPr>
      </w:pPr>
      <w:r w:rsidRPr="004F1BA2">
        <w:rPr>
          <w:lang w:val="en-GB"/>
        </w:rPr>
        <w:t>No antenna adaptation is assumed simultaneously</w:t>
      </w:r>
    </w:p>
    <w:p w14:paraId="4D5CE244" w14:textId="77777777" w:rsidR="004F1BA2" w:rsidRPr="004F1BA2" w:rsidRDefault="004F1BA2" w:rsidP="00BC14B7">
      <w:pPr>
        <w:numPr>
          <w:ilvl w:val="0"/>
          <w:numId w:val="80"/>
        </w:numPr>
        <w:rPr>
          <w:lang w:val="en-GB"/>
        </w:rPr>
      </w:pPr>
      <w:r w:rsidRPr="004F1BA2">
        <w:rPr>
          <w:lang w:val="en-GB"/>
        </w:rPr>
        <w:t xml:space="preserve">For evaluation purpose, </w:t>
      </w:r>
    </w:p>
    <w:p w14:paraId="7F612EBB" w14:textId="40E5DBFC" w:rsidR="004F1BA2" w:rsidRPr="004F1BA2" w:rsidRDefault="004F1BA2" w:rsidP="00BC14B7">
      <w:pPr>
        <w:numPr>
          <w:ilvl w:val="1"/>
          <w:numId w:val="80"/>
        </w:numPr>
        <w:rPr>
          <w:lang w:val="en-GB"/>
        </w:rPr>
      </w:pPr>
      <w:r w:rsidRPr="004F1BA2">
        <w:rPr>
          <w:lang w:val="en-GB"/>
        </w:rPr>
        <w:t xml:space="preserve">Company to report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min</m:t>
            </m:r>
          </m:sub>
        </m:sSub>
      </m:oMath>
      <w:r w:rsidRPr="004F1BA2">
        <w:rPr>
          <w:lang w:val="en-GB"/>
        </w:rPr>
        <w:t xml:space="preserve"> value for the evaluation</w:t>
      </w:r>
    </w:p>
    <w:p w14:paraId="4E4AA894" w14:textId="2D830F13" w:rsidR="004F1BA2" w:rsidRPr="004F1BA2" w:rsidRDefault="004F1BA2" w:rsidP="00BC14B7">
      <w:pPr>
        <w:numPr>
          <w:ilvl w:val="1"/>
          <w:numId w:val="80"/>
        </w:numPr>
        <w:rPr>
          <w:lang w:val="en-GB"/>
        </w:rPr>
      </w:pPr>
      <m:oMath>
        <m:r>
          <w:rPr>
            <w:rFonts w:ascii="Cambria Math" w:hAnsi="Cambria Math"/>
            <w:lang w:val="en-GB"/>
          </w:rPr>
          <m:t>T&gt;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min</m:t>
            </m:r>
          </m:sub>
        </m:sSub>
      </m:oMath>
      <w:r w:rsidRPr="004F1BA2">
        <w:rPr>
          <w:lang w:val="en-GB"/>
        </w:rPr>
        <w:t xml:space="preserve"> is another relaxed adaptation delay. Company to report </w:t>
      </w:r>
      <m:oMath>
        <m:r>
          <w:rPr>
            <w:rFonts w:ascii="Cambria Math" w:hAnsi="Cambria Math"/>
            <w:lang w:val="en-GB"/>
          </w:rPr>
          <m:t>T</m:t>
        </m:r>
      </m:oMath>
      <w:r w:rsidRPr="004F1BA2">
        <w:rPr>
          <w:lang w:val="en-GB"/>
        </w:rPr>
        <w:t xml:space="preserve"> value for the evaluation.</w:t>
      </w:r>
    </w:p>
    <w:p w14:paraId="21321E4B" w14:textId="5721581D" w:rsidR="004F1BA2" w:rsidRPr="004F1BA2" w:rsidRDefault="004F1BA2" w:rsidP="00BC14B7">
      <w:pPr>
        <w:numPr>
          <w:ilvl w:val="1"/>
          <w:numId w:val="80"/>
        </w:numPr>
        <w:rPr>
          <w:lang w:val="en-GB"/>
        </w:rPr>
      </w:pPr>
      <w:r w:rsidRPr="004F1BA2">
        <w:rPr>
          <w:lang w:val="en-GB"/>
        </w:rPr>
        <w:t xml:space="preserve">The adaptation delay is applied when adapting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B</m:t>
            </m:r>
          </m:sub>
        </m:sSub>
      </m:oMath>
      <w:r w:rsidRPr="004F1BA2">
        <w:rPr>
          <w:lang w:val="en-GB"/>
        </w:rPr>
        <w:t xml:space="preserve"> and/or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w:p>
    <w:p w14:paraId="1AC0E5A3" w14:textId="6EF167D3" w:rsidR="004F1BA2" w:rsidRPr="004F1BA2" w:rsidRDefault="004F1BA2" w:rsidP="00BC14B7">
      <w:pPr>
        <w:numPr>
          <w:ilvl w:val="0"/>
          <w:numId w:val="80"/>
        </w:numPr>
        <w:rPr>
          <w:lang w:val="en-GB"/>
        </w:rPr>
      </w:pPr>
      <w:r w:rsidRPr="004F1BA2">
        <w:rPr>
          <w:lang w:val="en-GB"/>
        </w:rPr>
        <w:t xml:space="preserve">Companies to report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r w:rsidRPr="004F1BA2">
        <w:rPr>
          <w:lang w:val="en-GB"/>
        </w:rPr>
        <w:t xml:space="preserve"> from one of the two options:</w:t>
      </w:r>
    </w:p>
    <w:p w14:paraId="75364F24" w14:textId="0F1D61A2" w:rsidR="004F1BA2" w:rsidRPr="004F1BA2" w:rsidRDefault="004F1BA2" w:rsidP="00BC14B7">
      <w:pPr>
        <w:numPr>
          <w:ilvl w:val="1"/>
          <w:numId w:val="80"/>
        </w:numPr>
        <w:rPr>
          <w:lang w:val="en-GB"/>
        </w:rPr>
      </w:pPr>
      <w:r w:rsidRPr="004F1BA2">
        <w:rPr>
          <w:lang w:val="en-GB"/>
        </w:rPr>
        <w:t xml:space="preserve">Option 1: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r>
          <w:rPr>
            <w:rFonts w:ascii="Cambria Math" w:hAnsi="Cambria Math"/>
            <w:lang w:val="en-GB"/>
          </w:rPr>
          <m:t xml:space="preserve">=0 </m:t>
        </m:r>
        <m:r>
          <m:rPr>
            <m:lit/>
          </m:rPr>
          <w:rPr>
            <w:rFonts w:ascii="Cambria Math" w:hAnsi="Cambria Math"/>
            <w:lang w:val="en-GB"/>
          </w:rPr>
          <m:t>/</m:t>
        </m:r>
        <m:r>
          <w:rPr>
            <w:rFonts w:ascii="Cambria Math" w:hAnsi="Cambria Math"/>
            <w:lang w:val="en-GB"/>
          </w:rPr>
          <m:t xml:space="preserve"> </m:t>
        </m:r>
        <m:r>
          <w:rPr>
            <w:rFonts w:ascii="Cambria Math" w:hAnsi="Cambria Math"/>
            <w:color w:val="FF0000"/>
            <w:lang w:val="en-GB"/>
          </w:rPr>
          <m:t xml:space="preserve">Z1 </m:t>
        </m:r>
        <m:r>
          <m:rPr>
            <m:lit/>
          </m:rPr>
          <w:rPr>
            <w:rFonts w:ascii="Cambria Math" w:hAnsi="Cambria Math"/>
            <w:color w:val="FF0000"/>
            <w:lang w:val="en-GB"/>
          </w:rPr>
          <m:t>/</m:t>
        </m:r>
        <m:r>
          <w:rPr>
            <w:rFonts w:ascii="Cambria Math" w:hAnsi="Cambria Math"/>
            <w:color w:val="FF0000"/>
            <w:lang w:val="en-GB"/>
          </w:rPr>
          <m:t xml:space="preserve"> Z2</m:t>
        </m:r>
      </m:oMath>
      <w:r w:rsidRPr="004F1BA2">
        <w:rPr>
          <w:color w:val="FF0000"/>
          <w:lang w:val="en-GB"/>
        </w:rPr>
        <w:t xml:space="preserve"> </w:t>
      </w:r>
      <w:r w:rsidRPr="004F1BA2">
        <w:rPr>
          <w:lang w:val="en-GB"/>
        </w:rPr>
        <w:t xml:space="preserve">for Maximum BW (MaxBW) assumed for the evaluation </w:t>
      </w:r>
      <m:oMath>
        <m:r>
          <w:rPr>
            <w:rFonts w:ascii="Cambria Math" w:hAnsi="Cambria Math"/>
            <w:lang w:val="en-GB"/>
          </w:rPr>
          <m:t xml:space="preserve">∈{100 </m:t>
        </m:r>
        <m:r>
          <m:rPr>
            <m:sty m:val="p"/>
          </m:rPr>
          <w:rPr>
            <w:rFonts w:ascii="Cambria Math" w:hAnsi="Cambria Math"/>
            <w:lang w:val="en-GB"/>
          </w:rPr>
          <m:t>MHz</m:t>
        </m:r>
        <m:r>
          <w:rPr>
            <w:rFonts w:ascii="Cambria Math" w:hAnsi="Cambria Math"/>
            <w:lang w:val="en-GB"/>
          </w:rPr>
          <m:t xml:space="preserve">,200 </m:t>
        </m:r>
        <m:r>
          <m:rPr>
            <m:sty m:val="p"/>
          </m:rPr>
          <w:rPr>
            <w:rFonts w:ascii="Cambria Math" w:hAnsi="Cambria Math"/>
            <w:lang w:val="en-GB"/>
          </w:rPr>
          <m:t>MHz</m:t>
        </m:r>
        <m:r>
          <w:rPr>
            <w:rFonts w:ascii="Cambria Math" w:hAnsi="Cambria Math"/>
            <w:lang w:val="en-GB"/>
          </w:rPr>
          <m:t xml:space="preserve">, 400 </m:t>
        </m:r>
        <m:r>
          <m:rPr>
            <m:sty m:val="p"/>
          </m:rPr>
          <w:rPr>
            <w:rFonts w:ascii="Cambria Math" w:hAnsi="Cambria Math"/>
            <w:lang w:val="en-GB"/>
          </w:rPr>
          <m:t>MHz</m:t>
        </m:r>
        <m:r>
          <w:rPr>
            <w:rFonts w:ascii="Cambria Math" w:hAnsi="Cambria Math"/>
            <w:lang w:val="en-GB"/>
          </w:rPr>
          <m:t>}</m:t>
        </m:r>
      </m:oMath>
    </w:p>
    <w:p w14:paraId="3F87095F" w14:textId="6BD4CFC9" w:rsidR="004F1BA2" w:rsidRPr="004F1BA2" w:rsidRDefault="004F1BA2" w:rsidP="00BC14B7">
      <w:pPr>
        <w:numPr>
          <w:ilvl w:val="1"/>
          <w:numId w:val="80"/>
        </w:numPr>
        <w:rPr>
          <w:lang w:val="en-GB"/>
        </w:rPr>
      </w:pPr>
      <w:r w:rsidRPr="004F1BA2">
        <w:rPr>
          <w:lang w:val="en-GB"/>
        </w:rPr>
        <w:t xml:space="preserve">Option 2: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r>
          <w:rPr>
            <w:rFonts w:ascii="Cambria Math" w:hAnsi="Cambria Math"/>
            <w:lang w:val="en-GB"/>
          </w:rPr>
          <m:t>=0</m:t>
        </m:r>
      </m:oMath>
    </w:p>
    <w:p w14:paraId="3A7F4D91" w14:textId="77777777" w:rsidR="004F1BA2" w:rsidRPr="004F1BA2" w:rsidRDefault="004F1BA2" w:rsidP="00BC14B7">
      <w:pPr>
        <w:numPr>
          <w:ilvl w:val="0"/>
          <w:numId w:val="80"/>
        </w:numPr>
        <w:rPr>
          <w:color w:val="FF0000"/>
        </w:rPr>
      </w:pPr>
      <w:r w:rsidRPr="004F1BA2">
        <w:rPr>
          <w:color w:val="FF0000"/>
        </w:rPr>
        <w:lastRenderedPageBreak/>
        <w:t>Note: No implication on which configuration(s) and what adaptation(s) to be supported by 6GR</w:t>
      </w:r>
    </w:p>
    <w:p w14:paraId="40CF752A" w14:textId="77777777" w:rsidR="004F1BA2" w:rsidRPr="004F1BA2" w:rsidRDefault="004F1BA2" w:rsidP="004F1BA2">
      <w:pPr>
        <w:rPr>
          <w:lang w:val="en-GB"/>
        </w:rPr>
      </w:pPr>
    </w:p>
    <w:p w14:paraId="71CE9CA7" w14:textId="77777777" w:rsidR="004F1BA2" w:rsidRPr="004F1BA2" w:rsidRDefault="004F1BA2" w:rsidP="004F1BA2">
      <w:pPr>
        <w:rPr>
          <w:lang w:val="en-GB"/>
        </w:rPr>
      </w:pPr>
      <w:r w:rsidRPr="004F1BA2">
        <w:rPr>
          <w:lang w:val="en-GB"/>
        </w:rPr>
        <w:t>Include the following scaling for DL bandwidth adaptation for 6GR UE power consumption model:</w:t>
      </w:r>
    </w:p>
    <w:p w14:paraId="1E5CAF0D" w14:textId="77777777" w:rsidR="004F1BA2" w:rsidRPr="004F1BA2" w:rsidRDefault="004F1BA2" w:rsidP="00BC14B7">
      <w:pPr>
        <w:numPr>
          <w:ilvl w:val="0"/>
          <w:numId w:val="80"/>
        </w:numPr>
        <w:rPr>
          <w:lang w:val="zh-CN"/>
        </w:rPr>
      </w:pPr>
      <w:r w:rsidRPr="004F1BA2">
        <w:rPr>
          <w:rFonts w:hint="eastAsia"/>
          <w:lang w:val="zh-CN"/>
        </w:rPr>
        <w:t xml:space="preserve">For </w:t>
      </w:r>
      <w:r w:rsidRPr="004F1BA2">
        <w:rPr>
          <w:lang w:val="en-GB"/>
        </w:rPr>
        <w:t>PDCCH+</w:t>
      </w:r>
      <w:r w:rsidRPr="004F1BA2">
        <w:rPr>
          <w:rFonts w:hint="eastAsia"/>
          <w:lang w:val="zh-CN"/>
        </w:rPr>
        <w:t>PDSC</w:t>
      </w:r>
      <w:r w:rsidRPr="004F1BA2">
        <w:rPr>
          <w:lang w:val="en-GB"/>
        </w:rPr>
        <w:t>H:</w:t>
      </w:r>
    </w:p>
    <w:tbl>
      <w:tblPr>
        <w:tblW w:w="0" w:type="auto"/>
        <w:jc w:val="center"/>
        <w:tblLook w:val="04A0" w:firstRow="1" w:lastRow="0" w:firstColumn="1" w:lastColumn="0" w:noHBand="0" w:noVBand="1"/>
      </w:tblPr>
      <w:tblGrid>
        <w:gridCol w:w="728"/>
        <w:gridCol w:w="1240"/>
        <w:gridCol w:w="2930"/>
        <w:gridCol w:w="3720"/>
      </w:tblGrid>
      <w:tr w:rsidR="004F1BA2" w:rsidRPr="004F1BA2" w14:paraId="52BEDD18"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44D47" w14:textId="636C0FE7" w:rsidR="004F1BA2" w:rsidRPr="004F1BA2" w:rsidRDefault="007079CB" w:rsidP="004F1BA2">
            <w:pPr>
              <w:spacing w:after="0"/>
              <w:rPr>
                <w:lang w:val="en-GB"/>
              </w:rPr>
            </w:pPr>
            <m:oMathPara>
              <m:oMath>
                <m:sSub>
                  <m:sSubPr>
                    <m:ctrlPr>
                      <w:rPr>
                        <w:rFonts w:ascii="Cambria Math" w:hAnsi="Cambria Math"/>
                        <w:i/>
                        <w:lang w:val="en-GB"/>
                      </w:rPr>
                    </m:ctrlPr>
                  </m:sSubPr>
                  <m:e>
                    <m:r>
                      <w:rPr>
                        <w:rFonts w:ascii="Cambria Math" w:hAnsi="Cambria Math"/>
                        <w:lang w:val="en-GB"/>
                      </w:rPr>
                      <m:t>Γ</m:t>
                    </m:r>
                    <m:ctrlPr>
                      <w:rPr>
                        <w:rFonts w:ascii="Cambria Math" w:hAnsi="Cambria Math"/>
                        <w:lang w:val="en-GB"/>
                      </w:rPr>
                    </m:ctrlPr>
                  </m:e>
                  <m:sub>
                    <m:r>
                      <w:rPr>
                        <w:rFonts w:ascii="Cambria Math" w:hAnsi="Cambria Math"/>
                        <w:lang w:val="en-GB"/>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4058889" w14:textId="00639479" w:rsidR="004F1BA2" w:rsidRPr="004F1BA2" w:rsidRDefault="007079CB" w:rsidP="004F1BA2">
            <w:pPr>
              <w:spacing w:after="0"/>
              <w:rPr>
                <w:lang w:val="en-GB"/>
              </w:rPr>
            </w:pPr>
            <m:oMathPara>
              <m:oMath>
                <m:sSub>
                  <m:sSubPr>
                    <m:ctrlPr>
                      <w:rPr>
                        <w:rFonts w:ascii="Cambria Math" w:hAnsi="Cambria Math"/>
                        <w:i/>
                        <w:lang w:val="en-GB"/>
                      </w:rPr>
                    </m:ctrlPr>
                  </m:sSubPr>
                  <m:e>
                    <m: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353F79E" w14:textId="45F4F96C" w:rsidR="004F1BA2" w:rsidRPr="004F1BA2" w:rsidRDefault="004F1BA2" w:rsidP="004F1BA2">
            <w:pPr>
              <w:spacing w:after="0"/>
              <w:rPr>
                <w:lang w:val="en-GB"/>
              </w:rPr>
            </w:pPr>
            <w:r w:rsidRPr="004F1BA2">
              <w:rPr>
                <w:lang w:val="en-GB"/>
              </w:rPr>
              <w:t xml:space="preserve">Scaling factor when </w:t>
            </w:r>
            <w:r w:rsidRPr="004F1BA2">
              <w:rPr>
                <w:lang w:val="en-GB"/>
              </w:rPr>
              <w:br/>
              <w:t xml:space="preserve">adaptation delay </w:t>
            </w:r>
            <m:oMath>
              <m:r>
                <w:rPr>
                  <w:rFonts w:ascii="Cambria Math" w:hAnsi="Cambria Math"/>
                  <w:lang w:val="en-GB"/>
                </w:rPr>
                <m:t>T</m:t>
              </m:r>
            </m:oMath>
            <w:r w:rsidRPr="004F1BA2">
              <w:rPr>
                <w:lang w:val="en-GB"/>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74F2804" w14:textId="48CD88D8" w:rsidR="004F1BA2" w:rsidRPr="004F1BA2" w:rsidRDefault="004F1BA2" w:rsidP="004F1BA2">
            <w:pPr>
              <w:spacing w:after="0"/>
              <w:rPr>
                <w:lang w:val="en-GB"/>
              </w:rPr>
            </w:pPr>
            <w:r w:rsidRPr="004F1BA2">
              <w:rPr>
                <w:lang w:val="en-GB"/>
              </w:rPr>
              <w:t xml:space="preserve">Scaling factor </w:t>
            </w:r>
            <w:r w:rsidRPr="004F1BA2">
              <w:rPr>
                <w:lang w:val="en-GB"/>
              </w:rPr>
              <w:br/>
              <w:t xml:space="preserve">when adaptation delay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min</m:t>
                  </m:r>
                </m:sub>
              </m:sSub>
            </m:oMath>
            <w:r w:rsidRPr="004F1BA2">
              <w:rPr>
                <w:lang w:val="en-GB"/>
              </w:rPr>
              <w:t xml:space="preserve"> is assumed</w:t>
            </w:r>
          </w:p>
        </w:tc>
      </w:tr>
      <w:tr w:rsidR="004F1BA2" w:rsidRPr="004F1BA2" w14:paraId="74412DE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4D208" w14:textId="77777777" w:rsidR="004F1BA2" w:rsidRPr="004F1BA2" w:rsidRDefault="004F1BA2" w:rsidP="004F1BA2">
            <w:pPr>
              <w:spacing w:after="0"/>
              <w:rPr>
                <w:lang w:val="en-GB"/>
              </w:rPr>
            </w:pPr>
            <w:r w:rsidRPr="004F1BA2">
              <w:rPr>
                <w:lang w:val="en-GB"/>
              </w:rPr>
              <w:t>5%</w:t>
            </w:r>
          </w:p>
        </w:tc>
        <w:tc>
          <w:tcPr>
            <w:tcW w:w="0" w:type="auto"/>
            <w:tcBorders>
              <w:top w:val="single" w:sz="4" w:space="0" w:color="auto"/>
              <w:left w:val="single" w:sz="4" w:space="0" w:color="auto"/>
              <w:bottom w:val="single" w:sz="4" w:space="0" w:color="auto"/>
              <w:right w:val="single" w:sz="4" w:space="0" w:color="auto"/>
            </w:tcBorders>
            <w:noWrap/>
            <w:hideMark/>
          </w:tcPr>
          <w:p w14:paraId="286A87D3" w14:textId="77777777" w:rsidR="004F1BA2" w:rsidRPr="004F1BA2" w:rsidRDefault="004F1BA2" w:rsidP="004F1BA2">
            <w:pPr>
              <w:spacing w:after="0"/>
              <w:rPr>
                <w:lang w:val="en-GB"/>
              </w:rPr>
            </w:pPr>
            <w:r w:rsidRPr="004F1BA2">
              <w:rPr>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19E97A81" w14:textId="77777777" w:rsidR="004F1BA2" w:rsidRPr="004F1BA2" w:rsidRDefault="004F1BA2" w:rsidP="004F1BA2">
            <w:pPr>
              <w:spacing w:after="0"/>
              <w:rPr>
                <w:lang w:val="en-GB"/>
              </w:rPr>
            </w:pPr>
            <w:r w:rsidRPr="004F1BA2">
              <w:rPr>
                <w:lang w:val="en-GB"/>
              </w:rPr>
              <w:t>X01</w:t>
            </w:r>
          </w:p>
        </w:tc>
        <w:tc>
          <w:tcPr>
            <w:tcW w:w="0" w:type="auto"/>
            <w:tcBorders>
              <w:top w:val="single" w:sz="4" w:space="0" w:color="auto"/>
              <w:left w:val="single" w:sz="4" w:space="0" w:color="auto"/>
              <w:bottom w:val="single" w:sz="4" w:space="0" w:color="auto"/>
              <w:right w:val="single" w:sz="4" w:space="0" w:color="auto"/>
            </w:tcBorders>
            <w:noWrap/>
            <w:hideMark/>
          </w:tcPr>
          <w:p w14:paraId="2D0D59F7" w14:textId="7DF0848C" w:rsidR="004F1BA2" w:rsidRPr="004F1BA2" w:rsidRDefault="004F1BA2" w:rsidP="004F1BA2">
            <w:pPr>
              <w:spacing w:after="0"/>
              <w:rPr>
                <w:lang w:val="en-GB"/>
              </w:rPr>
            </w:pPr>
            <w:r w:rsidRPr="004F1BA2">
              <w:rPr>
                <w:lang w:val="en-GB"/>
              </w:rPr>
              <w:t xml:space="preserve">X11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4F1BA2" w:rsidRPr="004F1BA2" w14:paraId="4752C9F8"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BA4BC" w14:textId="77777777" w:rsidR="004F1BA2" w:rsidRPr="004F1BA2" w:rsidRDefault="004F1BA2" w:rsidP="004F1BA2">
            <w:pPr>
              <w:spacing w:after="0"/>
              <w:rPr>
                <w:lang w:val="en-GB"/>
              </w:rPr>
            </w:pPr>
            <w:r w:rsidRPr="004F1BA2">
              <w:rPr>
                <w:lang w:val="en-GB"/>
              </w:rPr>
              <w:t>20%</w:t>
            </w:r>
          </w:p>
        </w:tc>
        <w:tc>
          <w:tcPr>
            <w:tcW w:w="0" w:type="auto"/>
            <w:tcBorders>
              <w:top w:val="single" w:sz="4" w:space="0" w:color="auto"/>
              <w:left w:val="single" w:sz="4" w:space="0" w:color="auto"/>
              <w:bottom w:val="single" w:sz="4" w:space="0" w:color="auto"/>
              <w:right w:val="single" w:sz="4" w:space="0" w:color="auto"/>
            </w:tcBorders>
            <w:noWrap/>
            <w:hideMark/>
          </w:tcPr>
          <w:p w14:paraId="1F3B664A" w14:textId="77777777" w:rsidR="004F1BA2" w:rsidRPr="004F1BA2" w:rsidRDefault="004F1BA2" w:rsidP="004F1BA2">
            <w:pPr>
              <w:spacing w:after="0"/>
              <w:rPr>
                <w:lang w:val="en-GB"/>
              </w:rPr>
            </w:pPr>
            <w:r w:rsidRPr="004F1BA2">
              <w:rPr>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44CFDBE1" w14:textId="77777777" w:rsidR="004F1BA2" w:rsidRPr="004F1BA2" w:rsidRDefault="004F1BA2" w:rsidP="004F1BA2">
            <w:pPr>
              <w:spacing w:after="0"/>
              <w:rPr>
                <w:lang w:val="en-GB"/>
              </w:rPr>
            </w:pPr>
            <w:r w:rsidRPr="004F1BA2">
              <w:rPr>
                <w:lang w:val="en-GB"/>
              </w:rPr>
              <w:t>X02</w:t>
            </w:r>
          </w:p>
        </w:tc>
        <w:tc>
          <w:tcPr>
            <w:tcW w:w="0" w:type="auto"/>
            <w:tcBorders>
              <w:top w:val="single" w:sz="4" w:space="0" w:color="auto"/>
              <w:left w:val="single" w:sz="4" w:space="0" w:color="auto"/>
              <w:bottom w:val="single" w:sz="4" w:space="0" w:color="auto"/>
              <w:right w:val="single" w:sz="4" w:space="0" w:color="auto"/>
            </w:tcBorders>
            <w:noWrap/>
            <w:hideMark/>
          </w:tcPr>
          <w:p w14:paraId="75332D03" w14:textId="025C1686" w:rsidR="004F1BA2" w:rsidRPr="004F1BA2" w:rsidRDefault="004F1BA2" w:rsidP="004F1BA2">
            <w:pPr>
              <w:spacing w:after="0"/>
              <w:rPr>
                <w:lang w:val="en-GB"/>
              </w:rPr>
            </w:pPr>
            <w:r w:rsidRPr="004F1BA2">
              <w:rPr>
                <w:lang w:val="en-GB"/>
              </w:rPr>
              <w:t>X12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4F1BA2" w:rsidRPr="004F1BA2" w14:paraId="54A4F03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E1B0EED" w14:textId="77777777" w:rsidR="004F1BA2" w:rsidRPr="004F1BA2" w:rsidRDefault="004F1BA2" w:rsidP="004F1BA2">
            <w:pPr>
              <w:spacing w:after="0"/>
              <w:rPr>
                <w:lang w:val="en-GB"/>
              </w:rPr>
            </w:pPr>
            <w:r w:rsidRPr="004F1BA2">
              <w:rPr>
                <w:lang w:val="en-GB"/>
              </w:rPr>
              <w:t>100%</w:t>
            </w:r>
          </w:p>
        </w:tc>
        <w:tc>
          <w:tcPr>
            <w:tcW w:w="0" w:type="auto"/>
            <w:tcBorders>
              <w:top w:val="single" w:sz="4" w:space="0" w:color="auto"/>
              <w:left w:val="single" w:sz="4" w:space="0" w:color="auto"/>
              <w:bottom w:val="single" w:sz="4" w:space="0" w:color="auto"/>
              <w:right w:val="single" w:sz="4" w:space="0" w:color="auto"/>
            </w:tcBorders>
            <w:noWrap/>
            <w:hideMark/>
          </w:tcPr>
          <w:p w14:paraId="7F188025" w14:textId="77777777" w:rsidR="004F1BA2" w:rsidRPr="004F1BA2" w:rsidRDefault="004F1BA2" w:rsidP="004F1BA2">
            <w:pPr>
              <w:spacing w:after="0"/>
              <w:rPr>
                <w:lang w:val="en-GB"/>
              </w:rPr>
            </w:pPr>
            <w:r w:rsidRPr="004F1BA2">
              <w:rPr>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69F91AC7" w14:textId="77777777" w:rsidR="004F1BA2" w:rsidRPr="004F1BA2" w:rsidRDefault="004F1BA2" w:rsidP="004F1BA2">
            <w:pPr>
              <w:spacing w:after="0"/>
              <w:rPr>
                <w:lang w:val="en-GB"/>
              </w:rPr>
            </w:pPr>
            <w:r w:rsidRPr="004F1BA2">
              <w:rPr>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14853091" w14:textId="2FFD33F7" w:rsidR="004F1BA2" w:rsidRPr="004F1BA2" w:rsidRDefault="004F1BA2" w:rsidP="004F1BA2">
            <w:pPr>
              <w:spacing w:after="0"/>
              <w:rPr>
                <w:lang w:val="en-GB"/>
              </w:rPr>
            </w:pPr>
            <w:r w:rsidRPr="004F1BA2">
              <w:rPr>
                <w:lang w:val="en-GB"/>
              </w:rPr>
              <w:t>1</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4F1BA2" w:rsidRPr="004F1BA2" w14:paraId="5AE93F9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010AC" w14:textId="77777777" w:rsidR="004F1BA2" w:rsidRPr="004F1BA2" w:rsidRDefault="004F1BA2" w:rsidP="004F1BA2">
            <w:pPr>
              <w:spacing w:after="0"/>
              <w:rPr>
                <w:lang w:val="en-GB"/>
              </w:rPr>
            </w:pPr>
            <w:r w:rsidRPr="004F1BA2">
              <w:rPr>
                <w:lang w:val="en-GB"/>
              </w:rPr>
              <w:t>200%</w:t>
            </w:r>
          </w:p>
        </w:tc>
        <w:tc>
          <w:tcPr>
            <w:tcW w:w="0" w:type="auto"/>
            <w:tcBorders>
              <w:top w:val="single" w:sz="4" w:space="0" w:color="auto"/>
              <w:left w:val="single" w:sz="4" w:space="0" w:color="auto"/>
              <w:bottom w:val="single" w:sz="4" w:space="0" w:color="auto"/>
              <w:right w:val="single" w:sz="4" w:space="0" w:color="auto"/>
            </w:tcBorders>
            <w:noWrap/>
            <w:hideMark/>
          </w:tcPr>
          <w:p w14:paraId="55AC7425" w14:textId="77777777" w:rsidR="004F1BA2" w:rsidRPr="004F1BA2" w:rsidRDefault="004F1BA2" w:rsidP="004F1BA2">
            <w:pPr>
              <w:spacing w:after="0"/>
              <w:rPr>
                <w:lang w:val="en-GB"/>
              </w:rPr>
            </w:pPr>
            <w:bookmarkStart w:id="0" w:name="OLE_LINK3"/>
            <w:r w:rsidRPr="004F1BA2">
              <w:rPr>
                <w:lang w:val="en-GB"/>
              </w:rPr>
              <w:t>{1, 1/2}</w:t>
            </w:r>
            <w:bookmarkEnd w:id="0"/>
          </w:p>
        </w:tc>
        <w:tc>
          <w:tcPr>
            <w:tcW w:w="0" w:type="auto"/>
            <w:tcBorders>
              <w:top w:val="single" w:sz="4" w:space="0" w:color="auto"/>
              <w:left w:val="single" w:sz="4" w:space="0" w:color="auto"/>
              <w:bottom w:val="single" w:sz="4" w:space="0" w:color="auto"/>
              <w:right w:val="single" w:sz="4" w:space="0" w:color="auto"/>
            </w:tcBorders>
            <w:noWrap/>
            <w:hideMark/>
          </w:tcPr>
          <w:p w14:paraId="53F08B3A" w14:textId="77777777" w:rsidR="004F1BA2" w:rsidRPr="004F1BA2" w:rsidRDefault="004F1BA2" w:rsidP="004F1BA2">
            <w:pPr>
              <w:spacing w:after="0"/>
              <w:rPr>
                <w:lang w:val="en-GB"/>
              </w:rPr>
            </w:pPr>
            <w:r w:rsidRPr="004F1BA2">
              <w:rPr>
                <w:lang w:val="en-GB"/>
              </w:rPr>
              <w:t>{X03, Y03}</w:t>
            </w:r>
          </w:p>
        </w:tc>
        <w:tc>
          <w:tcPr>
            <w:tcW w:w="0" w:type="auto"/>
            <w:tcBorders>
              <w:top w:val="single" w:sz="4" w:space="0" w:color="auto"/>
              <w:left w:val="single" w:sz="4" w:space="0" w:color="auto"/>
              <w:bottom w:val="single" w:sz="4" w:space="0" w:color="auto"/>
              <w:right w:val="single" w:sz="4" w:space="0" w:color="auto"/>
            </w:tcBorders>
            <w:noWrap/>
            <w:hideMark/>
          </w:tcPr>
          <w:p w14:paraId="4E1A1D77" w14:textId="0363B08A" w:rsidR="004F1BA2" w:rsidRPr="004F1BA2" w:rsidRDefault="004F1BA2" w:rsidP="004F1BA2">
            <w:pPr>
              <w:spacing w:after="0"/>
              <w:rPr>
                <w:lang w:val="en-GB"/>
              </w:rPr>
            </w:pPr>
            <w:r w:rsidRPr="004F1BA2">
              <w:rPr>
                <w:lang w:val="en-GB"/>
              </w:rPr>
              <w:t xml:space="preserve">{X13, Y13} +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4F1BA2" w:rsidRPr="004F1BA2" w14:paraId="005E744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84F47" w14:textId="77777777" w:rsidR="004F1BA2" w:rsidRPr="004F1BA2" w:rsidRDefault="004F1BA2" w:rsidP="004F1BA2">
            <w:pPr>
              <w:spacing w:after="0"/>
              <w:rPr>
                <w:lang w:val="en-GB"/>
              </w:rPr>
            </w:pPr>
            <w:r w:rsidRPr="004F1BA2">
              <w:rPr>
                <w:lang w:val="en-GB"/>
              </w:rPr>
              <w:t>400%</w:t>
            </w:r>
          </w:p>
        </w:tc>
        <w:tc>
          <w:tcPr>
            <w:tcW w:w="0" w:type="auto"/>
            <w:tcBorders>
              <w:top w:val="single" w:sz="4" w:space="0" w:color="auto"/>
              <w:left w:val="single" w:sz="4" w:space="0" w:color="auto"/>
              <w:bottom w:val="single" w:sz="4" w:space="0" w:color="auto"/>
              <w:right w:val="single" w:sz="4" w:space="0" w:color="auto"/>
            </w:tcBorders>
            <w:noWrap/>
            <w:hideMark/>
          </w:tcPr>
          <w:p w14:paraId="28463A13" w14:textId="77777777" w:rsidR="004F1BA2" w:rsidRPr="004F1BA2" w:rsidRDefault="004F1BA2" w:rsidP="004F1BA2">
            <w:pPr>
              <w:spacing w:after="0"/>
              <w:rPr>
                <w:lang w:val="en-GB"/>
              </w:rPr>
            </w:pPr>
            <w:r w:rsidRPr="004F1BA2">
              <w:rPr>
                <w:lang w:val="en-GB"/>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92EB83B" w14:textId="77777777" w:rsidR="004F1BA2" w:rsidRPr="004F1BA2" w:rsidRDefault="004F1BA2" w:rsidP="004F1BA2">
            <w:pPr>
              <w:spacing w:after="0"/>
              <w:rPr>
                <w:lang w:val="en-GB"/>
              </w:rPr>
            </w:pPr>
            <w:r w:rsidRPr="004F1BA2">
              <w:rPr>
                <w:lang w:val="en-GB"/>
              </w:rPr>
              <w:t>{X04, Y04, Z04}</w:t>
            </w:r>
          </w:p>
        </w:tc>
      </w:tr>
    </w:tbl>
    <w:p w14:paraId="42A03850" w14:textId="77777777" w:rsidR="004F1BA2" w:rsidRPr="004F1BA2" w:rsidRDefault="004F1BA2" w:rsidP="004F1BA2">
      <w:pPr>
        <w:rPr>
          <w:lang w:val="en-GB"/>
        </w:rPr>
      </w:pPr>
    </w:p>
    <w:p w14:paraId="179D3174" w14:textId="77777777" w:rsidR="004F1BA2" w:rsidRPr="004F1BA2" w:rsidRDefault="004F1BA2" w:rsidP="00BC14B7">
      <w:pPr>
        <w:numPr>
          <w:ilvl w:val="0"/>
          <w:numId w:val="80"/>
        </w:numPr>
        <w:rPr>
          <w:lang w:val="en-GB"/>
        </w:rPr>
      </w:pPr>
      <w:r w:rsidRPr="004F1BA2">
        <w:rPr>
          <w:lang w:val="en-GB"/>
        </w:rPr>
        <w:t xml:space="preserve">For PDCCH-only: </w:t>
      </w:r>
    </w:p>
    <w:tbl>
      <w:tblPr>
        <w:tblW w:w="0" w:type="auto"/>
        <w:jc w:val="center"/>
        <w:tblLook w:val="04A0" w:firstRow="1" w:lastRow="0" w:firstColumn="1" w:lastColumn="0" w:noHBand="0" w:noVBand="1"/>
      </w:tblPr>
      <w:tblGrid>
        <w:gridCol w:w="728"/>
        <w:gridCol w:w="1240"/>
        <w:gridCol w:w="3464"/>
        <w:gridCol w:w="3720"/>
      </w:tblGrid>
      <w:tr w:rsidR="004F1BA2" w:rsidRPr="004F1BA2" w14:paraId="468A6E8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47EEF95" w14:textId="3AEF9686" w:rsidR="004F1BA2" w:rsidRPr="004F1BA2" w:rsidRDefault="007079CB" w:rsidP="004F1BA2">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4B9E2B3" w14:textId="66CD95CB" w:rsidR="004F1BA2" w:rsidRPr="004F1BA2" w:rsidRDefault="007079CB" w:rsidP="004F1BA2">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A3AB004" w14:textId="12055D54" w:rsidR="004F1BA2" w:rsidRPr="004F1BA2" w:rsidRDefault="004F1BA2" w:rsidP="004F1BA2">
            <w:pPr>
              <w:spacing w:after="0"/>
              <w:rPr>
                <w:lang w:val="en-IN"/>
              </w:rPr>
            </w:pPr>
            <w:r w:rsidRPr="004F1BA2">
              <w:rPr>
                <w:lang w:val="en-IN"/>
              </w:rPr>
              <w:t xml:space="preserve">Scaling factor </w:t>
            </w:r>
            <w:r w:rsidRPr="004F1BA2">
              <w:rPr>
                <w:lang w:val="en-IN"/>
              </w:rPr>
              <w:br/>
              <w:t xml:space="preserve">when adaptation delay </w:t>
            </w:r>
            <m:oMath>
              <m:r>
                <w:rPr>
                  <w:rFonts w:ascii="Cambria Math" w:hAnsi="Cambria Math"/>
                  <w:lang w:val="en-IN"/>
                </w:rPr>
                <m:t>T</m:t>
              </m:r>
            </m:oMath>
            <w:r w:rsidRPr="004F1BA2">
              <w:rPr>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87F4BC3" w14:textId="3DFDAE36" w:rsidR="004F1BA2" w:rsidRPr="004F1BA2" w:rsidRDefault="004F1BA2" w:rsidP="004F1BA2">
            <w:pPr>
              <w:spacing w:after="0"/>
              <w:rPr>
                <w:lang w:val="en-IN"/>
              </w:rPr>
            </w:pPr>
            <w:r w:rsidRPr="004F1BA2">
              <w:rPr>
                <w:lang w:val="en-IN"/>
              </w:rPr>
              <w:t xml:space="preserve">Scaling factor </w:t>
            </w:r>
            <w:r w:rsidRPr="004F1BA2">
              <w:rPr>
                <w:lang w:val="en-IN"/>
              </w:rPr>
              <w:br/>
              <w:t xml:space="preserve">when adaptation delay </w:t>
            </w:r>
            <m:oMath>
              <m:sSub>
                <m:sSubPr>
                  <m:ctrlPr>
                    <w:rPr>
                      <w:rFonts w:ascii="Cambria Math" w:hAnsi="Cambria Math"/>
                      <w:i/>
                      <w:lang w:val="en-IN"/>
                    </w:rPr>
                  </m:ctrlPr>
                </m:sSubPr>
                <m:e>
                  <m:r>
                    <w:rPr>
                      <w:rFonts w:ascii="Cambria Math" w:hAnsi="Cambria Math"/>
                      <w:lang w:val="en-IN"/>
                    </w:rPr>
                    <m:t>T</m:t>
                  </m:r>
                </m:e>
                <m:sub>
                  <m:r>
                    <w:rPr>
                      <w:rFonts w:ascii="Cambria Math" w:hAnsi="Cambria Math"/>
                      <w:lang w:val="en-IN"/>
                    </w:rPr>
                    <m:t>min</m:t>
                  </m:r>
                </m:sub>
              </m:sSub>
            </m:oMath>
            <w:r w:rsidRPr="004F1BA2">
              <w:rPr>
                <w:lang w:val="en-IN"/>
              </w:rPr>
              <w:t xml:space="preserve"> is assumed</w:t>
            </w:r>
          </w:p>
        </w:tc>
      </w:tr>
      <w:tr w:rsidR="004F1BA2" w:rsidRPr="004F1BA2" w14:paraId="5373FA1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F0018" w14:textId="77777777" w:rsidR="004F1BA2" w:rsidRPr="004F1BA2" w:rsidRDefault="004F1BA2" w:rsidP="004F1BA2">
            <w:pPr>
              <w:spacing w:after="0"/>
              <w:rPr>
                <w:lang w:val="en-IN"/>
              </w:rPr>
            </w:pPr>
            <w:r w:rsidRPr="004F1BA2">
              <w:rPr>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05736466" w14:textId="77777777" w:rsidR="004F1BA2" w:rsidRPr="004F1BA2" w:rsidRDefault="004F1BA2" w:rsidP="004F1BA2">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36DF6211" w14:textId="77777777" w:rsidR="004F1BA2" w:rsidRPr="004F1BA2" w:rsidRDefault="004F1BA2" w:rsidP="004F1BA2">
            <w:pPr>
              <w:spacing w:after="0"/>
              <w:rPr>
                <w:lang w:val="en-IN"/>
              </w:rPr>
            </w:pPr>
            <w:r w:rsidRPr="004F1BA2">
              <w:rPr>
                <w:lang w:val="en-IN"/>
              </w:rPr>
              <w:t>X21</w:t>
            </w:r>
          </w:p>
        </w:tc>
        <w:tc>
          <w:tcPr>
            <w:tcW w:w="0" w:type="auto"/>
            <w:tcBorders>
              <w:top w:val="single" w:sz="4" w:space="0" w:color="auto"/>
              <w:left w:val="single" w:sz="4" w:space="0" w:color="auto"/>
              <w:bottom w:val="single" w:sz="4" w:space="0" w:color="auto"/>
              <w:right w:val="single" w:sz="4" w:space="0" w:color="auto"/>
            </w:tcBorders>
            <w:noWrap/>
            <w:hideMark/>
          </w:tcPr>
          <w:p w14:paraId="32C1E4D1" w14:textId="60C48AFF" w:rsidR="004F1BA2" w:rsidRPr="004F1BA2" w:rsidRDefault="004F1BA2" w:rsidP="004F1BA2">
            <w:pPr>
              <w:spacing w:after="0"/>
              <w:rPr>
                <w:lang w:val="en-IN"/>
              </w:rPr>
            </w:pPr>
            <w:r w:rsidRPr="004F1BA2">
              <w:rPr>
                <w:lang w:val="en-IN"/>
              </w:rPr>
              <w:t xml:space="preserve">X31 </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6C6FD09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34D5DB5" w14:textId="77777777" w:rsidR="004F1BA2" w:rsidRPr="004F1BA2" w:rsidRDefault="004F1BA2" w:rsidP="004F1BA2">
            <w:pPr>
              <w:spacing w:after="0"/>
              <w:rPr>
                <w:lang w:val="en-IN"/>
              </w:rPr>
            </w:pPr>
            <w:r w:rsidRPr="004F1BA2">
              <w:rPr>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6A10A212" w14:textId="77777777" w:rsidR="004F1BA2" w:rsidRPr="004F1BA2" w:rsidRDefault="004F1BA2" w:rsidP="004F1BA2">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1B268B05" w14:textId="77777777" w:rsidR="004F1BA2" w:rsidRPr="004F1BA2" w:rsidRDefault="004F1BA2" w:rsidP="004F1BA2">
            <w:pPr>
              <w:spacing w:after="0"/>
              <w:rPr>
                <w:lang w:val="en-IN"/>
              </w:rPr>
            </w:pPr>
            <w:r w:rsidRPr="004F1BA2">
              <w:rPr>
                <w:lang w:val="en-IN"/>
              </w:rPr>
              <w:t>X22</w:t>
            </w:r>
          </w:p>
        </w:tc>
        <w:tc>
          <w:tcPr>
            <w:tcW w:w="0" w:type="auto"/>
            <w:tcBorders>
              <w:top w:val="single" w:sz="4" w:space="0" w:color="auto"/>
              <w:left w:val="single" w:sz="4" w:space="0" w:color="auto"/>
              <w:bottom w:val="single" w:sz="4" w:space="0" w:color="auto"/>
              <w:right w:val="single" w:sz="4" w:space="0" w:color="auto"/>
            </w:tcBorders>
            <w:noWrap/>
            <w:hideMark/>
          </w:tcPr>
          <w:p w14:paraId="30B009AC" w14:textId="0EE999DE" w:rsidR="004F1BA2" w:rsidRPr="004F1BA2" w:rsidRDefault="004F1BA2" w:rsidP="004F1BA2">
            <w:pPr>
              <w:spacing w:after="0"/>
              <w:rPr>
                <w:lang w:val="en-IN"/>
              </w:rPr>
            </w:pPr>
            <w:r w:rsidRPr="004F1BA2">
              <w:rPr>
                <w:lang w:val="en-IN"/>
              </w:rPr>
              <w:t>X32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0B6C21F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136A6" w14:textId="77777777" w:rsidR="004F1BA2" w:rsidRPr="004F1BA2" w:rsidRDefault="004F1BA2" w:rsidP="004F1BA2">
            <w:pPr>
              <w:spacing w:after="0"/>
              <w:rPr>
                <w:lang w:val="en-IN"/>
              </w:rPr>
            </w:pPr>
            <w:r w:rsidRPr="004F1BA2">
              <w:rPr>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BBA4E66" w14:textId="77777777" w:rsidR="004F1BA2" w:rsidRPr="004F1BA2" w:rsidRDefault="004F1BA2" w:rsidP="004F1BA2">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355EA5ED" w14:textId="77777777" w:rsidR="004F1BA2" w:rsidRPr="004F1BA2" w:rsidRDefault="004F1BA2" w:rsidP="004F1BA2">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0B104D24" w14:textId="276AA6F1" w:rsidR="004F1BA2" w:rsidRPr="004F1BA2" w:rsidRDefault="004F1BA2" w:rsidP="004F1BA2">
            <w:pPr>
              <w:spacing w:after="0"/>
              <w:rPr>
                <w:lang w:val="en-IN"/>
              </w:rPr>
            </w:pPr>
            <w:r w:rsidRPr="004F1BA2">
              <w:rPr>
                <w:lang w:val="en-IN"/>
              </w:rPr>
              <w:t>1</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394BBA2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FC9EF" w14:textId="77777777" w:rsidR="004F1BA2" w:rsidRPr="004F1BA2" w:rsidRDefault="004F1BA2" w:rsidP="004F1BA2">
            <w:pPr>
              <w:spacing w:after="0"/>
              <w:rPr>
                <w:lang w:val="en-IN"/>
              </w:rPr>
            </w:pPr>
            <w:r w:rsidRPr="004F1BA2">
              <w:rPr>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BD2C16C" w14:textId="77777777" w:rsidR="004F1BA2" w:rsidRPr="004F1BA2" w:rsidRDefault="004F1BA2" w:rsidP="004F1BA2">
            <w:pPr>
              <w:spacing w:after="0"/>
              <w:rPr>
                <w:lang w:val="en-IN"/>
              </w:rPr>
            </w:pPr>
            <w:r w:rsidRPr="004F1BA2">
              <w:rPr>
                <w:lang w:val="en-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F531FC7" w14:textId="77777777" w:rsidR="004F1BA2" w:rsidRPr="004F1BA2" w:rsidRDefault="004F1BA2" w:rsidP="004F1BA2">
            <w:pPr>
              <w:spacing w:after="0"/>
              <w:rPr>
                <w:lang w:val="en-IN"/>
              </w:rPr>
            </w:pPr>
            <w:r w:rsidRPr="004F1BA2">
              <w:rPr>
                <w:lang w:val="en-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2F70370" w14:textId="076D877A" w:rsidR="004F1BA2" w:rsidRPr="004F1BA2" w:rsidRDefault="004F1BA2" w:rsidP="004F1BA2">
            <w:pPr>
              <w:spacing w:after="0"/>
              <w:rPr>
                <w:lang w:val="en-IN"/>
              </w:rPr>
            </w:pPr>
            <w:r w:rsidRPr="004F1BA2">
              <w:rPr>
                <w:lang w:val="en-IN"/>
              </w:rPr>
              <w:t xml:space="preserve">{X33, Y33} +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3032D1DE"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040AF" w14:textId="77777777" w:rsidR="004F1BA2" w:rsidRPr="004F1BA2" w:rsidRDefault="004F1BA2" w:rsidP="004F1BA2">
            <w:pPr>
              <w:spacing w:after="0"/>
              <w:rPr>
                <w:lang w:val="en-IN"/>
              </w:rPr>
            </w:pPr>
            <w:r w:rsidRPr="004F1BA2">
              <w:rPr>
                <w:lang w:val="en-IN"/>
              </w:rPr>
              <w:t>400%</w:t>
            </w:r>
          </w:p>
        </w:tc>
        <w:tc>
          <w:tcPr>
            <w:tcW w:w="0" w:type="auto"/>
            <w:tcBorders>
              <w:top w:val="single" w:sz="4" w:space="0" w:color="auto"/>
              <w:left w:val="single" w:sz="4" w:space="0" w:color="auto"/>
              <w:bottom w:val="single" w:sz="4" w:space="0" w:color="auto"/>
              <w:right w:val="single" w:sz="4" w:space="0" w:color="auto"/>
            </w:tcBorders>
            <w:noWrap/>
            <w:hideMark/>
          </w:tcPr>
          <w:p w14:paraId="3B2E31FF" w14:textId="77777777" w:rsidR="004F1BA2" w:rsidRPr="004F1BA2" w:rsidRDefault="004F1BA2" w:rsidP="004F1BA2">
            <w:pPr>
              <w:spacing w:after="0"/>
              <w:rPr>
                <w:lang w:val="en-IN"/>
              </w:rPr>
            </w:pPr>
            <w:r w:rsidRPr="004F1BA2">
              <w:rPr>
                <w:lang w:val="en-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7640D4DB" w14:textId="77777777" w:rsidR="004F1BA2" w:rsidRPr="004F1BA2" w:rsidRDefault="004F1BA2" w:rsidP="004F1BA2">
            <w:pPr>
              <w:spacing w:after="0"/>
              <w:rPr>
                <w:lang w:val="en-IN"/>
              </w:rPr>
            </w:pPr>
            <w:r w:rsidRPr="004F1BA2">
              <w:rPr>
                <w:lang w:val="en-IN"/>
              </w:rPr>
              <w:t>{X24, Y24, Z24}</w:t>
            </w:r>
          </w:p>
        </w:tc>
      </w:tr>
    </w:tbl>
    <w:p w14:paraId="28A9F250" w14:textId="77777777" w:rsidR="004F1BA2" w:rsidRPr="004F1BA2" w:rsidRDefault="004F1BA2" w:rsidP="004F1BA2">
      <w:pPr>
        <w:rPr>
          <w:lang w:val="en-GB"/>
        </w:rPr>
      </w:pPr>
    </w:p>
    <w:p w14:paraId="1AC1B78A" w14:textId="77777777" w:rsidR="004F1BA2" w:rsidRPr="004F1BA2" w:rsidRDefault="004F1BA2" w:rsidP="00BC14B7">
      <w:pPr>
        <w:numPr>
          <w:ilvl w:val="0"/>
          <w:numId w:val="80"/>
        </w:numPr>
      </w:pPr>
      <w:r w:rsidRPr="004F1BA2">
        <w:t>Other DL signal/channel processing:</w:t>
      </w:r>
    </w:p>
    <w:tbl>
      <w:tblPr>
        <w:tblW w:w="0" w:type="auto"/>
        <w:jc w:val="center"/>
        <w:tblLook w:val="04A0" w:firstRow="1" w:lastRow="0" w:firstColumn="1" w:lastColumn="0" w:noHBand="0" w:noVBand="1"/>
      </w:tblPr>
      <w:tblGrid>
        <w:gridCol w:w="728"/>
        <w:gridCol w:w="3464"/>
        <w:gridCol w:w="3720"/>
      </w:tblGrid>
      <w:tr w:rsidR="004F1BA2" w:rsidRPr="004F1BA2" w14:paraId="68F6933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ADFC2" w14:textId="098D4AAD" w:rsidR="004F1BA2" w:rsidRPr="004F1BA2" w:rsidRDefault="007079CB" w:rsidP="004F1BA2">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A56D8E9" w14:textId="3BF65EDB" w:rsidR="004F1BA2" w:rsidRPr="004F1BA2" w:rsidRDefault="004F1BA2" w:rsidP="004F1BA2">
            <w:pPr>
              <w:spacing w:after="0"/>
              <w:rPr>
                <w:lang w:val="en-IN"/>
              </w:rPr>
            </w:pPr>
            <w:r w:rsidRPr="004F1BA2">
              <w:rPr>
                <w:lang w:val="en-IN"/>
              </w:rPr>
              <w:t xml:space="preserve">Scaling factor </w:t>
            </w:r>
            <w:r w:rsidRPr="004F1BA2">
              <w:rPr>
                <w:lang w:val="en-IN"/>
              </w:rPr>
              <w:br/>
              <w:t xml:space="preserve">when adaptation delay </w:t>
            </w:r>
            <m:oMath>
              <m:r>
                <w:rPr>
                  <w:rFonts w:ascii="Cambria Math" w:hAnsi="Cambria Math"/>
                  <w:lang w:val="en-IN"/>
                </w:rPr>
                <m:t>T</m:t>
              </m:r>
            </m:oMath>
            <w:r w:rsidRPr="004F1BA2">
              <w:rPr>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0CC4EC3" w14:textId="6FAC1AE2" w:rsidR="004F1BA2" w:rsidRPr="004F1BA2" w:rsidRDefault="004F1BA2" w:rsidP="004F1BA2">
            <w:pPr>
              <w:spacing w:after="0"/>
              <w:rPr>
                <w:lang w:val="en-IN"/>
              </w:rPr>
            </w:pPr>
            <w:r w:rsidRPr="004F1BA2">
              <w:rPr>
                <w:lang w:val="en-IN"/>
              </w:rPr>
              <w:t xml:space="preserve">Scaling factor </w:t>
            </w:r>
            <w:r w:rsidRPr="004F1BA2">
              <w:rPr>
                <w:lang w:val="en-IN"/>
              </w:rPr>
              <w:br/>
              <w:t xml:space="preserve">when adaptation delay </w:t>
            </w:r>
            <m:oMath>
              <m:sSub>
                <m:sSubPr>
                  <m:ctrlPr>
                    <w:rPr>
                      <w:rFonts w:ascii="Cambria Math" w:hAnsi="Cambria Math"/>
                      <w:i/>
                      <w:lang w:val="en-IN"/>
                    </w:rPr>
                  </m:ctrlPr>
                </m:sSubPr>
                <m:e>
                  <m:r>
                    <w:rPr>
                      <w:rFonts w:ascii="Cambria Math" w:hAnsi="Cambria Math"/>
                      <w:lang w:val="en-IN"/>
                    </w:rPr>
                    <m:t>T</m:t>
                  </m:r>
                </m:e>
                <m:sub>
                  <m:r>
                    <w:rPr>
                      <w:rFonts w:ascii="Cambria Math" w:hAnsi="Cambria Math"/>
                      <w:lang w:val="en-IN"/>
                    </w:rPr>
                    <m:t>min</m:t>
                  </m:r>
                </m:sub>
              </m:sSub>
            </m:oMath>
            <w:r w:rsidRPr="004F1BA2">
              <w:rPr>
                <w:lang w:val="en-IN"/>
              </w:rPr>
              <w:t xml:space="preserve"> is assumed</w:t>
            </w:r>
          </w:p>
        </w:tc>
      </w:tr>
      <w:tr w:rsidR="004F1BA2" w:rsidRPr="004F1BA2" w14:paraId="6A87F08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B6380" w14:textId="77777777" w:rsidR="004F1BA2" w:rsidRPr="004F1BA2" w:rsidRDefault="004F1BA2" w:rsidP="004F1BA2">
            <w:pPr>
              <w:spacing w:after="0"/>
              <w:rPr>
                <w:lang w:val="en-IN"/>
              </w:rPr>
            </w:pPr>
            <w:r w:rsidRPr="004F1BA2">
              <w:rPr>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56A50542" w14:textId="77777777" w:rsidR="004F1BA2" w:rsidRPr="004F1BA2" w:rsidRDefault="004F1BA2" w:rsidP="004F1BA2">
            <w:pPr>
              <w:spacing w:after="0"/>
              <w:rPr>
                <w:lang w:val="en-IN"/>
              </w:rPr>
            </w:pPr>
            <w:r w:rsidRPr="004F1BA2">
              <w:rPr>
                <w:lang w:val="en-IN"/>
              </w:rPr>
              <w:t>X41</w:t>
            </w:r>
          </w:p>
        </w:tc>
        <w:tc>
          <w:tcPr>
            <w:tcW w:w="0" w:type="auto"/>
            <w:tcBorders>
              <w:top w:val="single" w:sz="4" w:space="0" w:color="auto"/>
              <w:left w:val="single" w:sz="4" w:space="0" w:color="auto"/>
              <w:bottom w:val="single" w:sz="4" w:space="0" w:color="auto"/>
              <w:right w:val="single" w:sz="4" w:space="0" w:color="auto"/>
            </w:tcBorders>
            <w:noWrap/>
            <w:hideMark/>
          </w:tcPr>
          <w:p w14:paraId="13C79410" w14:textId="285B80A8" w:rsidR="004F1BA2" w:rsidRPr="004F1BA2" w:rsidRDefault="004F1BA2" w:rsidP="004F1BA2">
            <w:pPr>
              <w:spacing w:after="0"/>
              <w:rPr>
                <w:lang w:val="en-IN"/>
              </w:rPr>
            </w:pPr>
            <w:r w:rsidRPr="004F1BA2">
              <w:rPr>
                <w:lang w:val="en-IN"/>
              </w:rPr>
              <w:t xml:space="preserve">X51 </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2906B3B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3F051" w14:textId="77777777" w:rsidR="004F1BA2" w:rsidRPr="004F1BA2" w:rsidRDefault="004F1BA2" w:rsidP="004F1BA2">
            <w:pPr>
              <w:spacing w:after="0"/>
              <w:rPr>
                <w:lang w:val="en-IN"/>
              </w:rPr>
            </w:pPr>
            <w:r w:rsidRPr="004F1BA2">
              <w:rPr>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09C73BE1" w14:textId="77777777" w:rsidR="004F1BA2" w:rsidRPr="004F1BA2" w:rsidRDefault="004F1BA2" w:rsidP="004F1BA2">
            <w:pPr>
              <w:spacing w:after="0"/>
              <w:rPr>
                <w:lang w:val="en-IN"/>
              </w:rPr>
            </w:pPr>
            <w:r w:rsidRPr="004F1BA2">
              <w:rPr>
                <w:lang w:val="en-IN"/>
              </w:rPr>
              <w:t>X42</w:t>
            </w:r>
          </w:p>
        </w:tc>
        <w:tc>
          <w:tcPr>
            <w:tcW w:w="0" w:type="auto"/>
            <w:tcBorders>
              <w:top w:val="single" w:sz="4" w:space="0" w:color="auto"/>
              <w:left w:val="single" w:sz="4" w:space="0" w:color="auto"/>
              <w:bottom w:val="single" w:sz="4" w:space="0" w:color="auto"/>
              <w:right w:val="single" w:sz="4" w:space="0" w:color="auto"/>
            </w:tcBorders>
            <w:noWrap/>
            <w:hideMark/>
          </w:tcPr>
          <w:p w14:paraId="3B50E24F" w14:textId="1EB52959" w:rsidR="004F1BA2" w:rsidRPr="004F1BA2" w:rsidRDefault="004F1BA2" w:rsidP="004F1BA2">
            <w:pPr>
              <w:spacing w:after="0"/>
              <w:rPr>
                <w:lang w:val="en-IN"/>
              </w:rPr>
            </w:pPr>
            <w:r w:rsidRPr="004F1BA2">
              <w:rPr>
                <w:lang w:val="en-IN"/>
              </w:rPr>
              <w:t>X52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7AFCA36E"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82941" w14:textId="77777777" w:rsidR="004F1BA2" w:rsidRPr="004F1BA2" w:rsidRDefault="004F1BA2" w:rsidP="004F1BA2">
            <w:pPr>
              <w:spacing w:after="0"/>
              <w:rPr>
                <w:lang w:val="en-IN"/>
              </w:rPr>
            </w:pPr>
            <w:r w:rsidRPr="004F1BA2">
              <w:rPr>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CC34C92" w14:textId="77777777" w:rsidR="004F1BA2" w:rsidRPr="004F1BA2" w:rsidRDefault="004F1BA2" w:rsidP="004F1BA2">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6B5D7273" w14:textId="34BCDEF9" w:rsidR="004F1BA2" w:rsidRPr="004F1BA2" w:rsidRDefault="004F1BA2" w:rsidP="004F1BA2">
            <w:pPr>
              <w:spacing w:after="0"/>
              <w:rPr>
                <w:lang w:val="en-IN"/>
              </w:rPr>
            </w:pPr>
            <w:r w:rsidRPr="004F1BA2">
              <w:rPr>
                <w:lang w:val="en-IN"/>
              </w:rPr>
              <w:t>1</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0475ED2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6A454" w14:textId="77777777" w:rsidR="004F1BA2" w:rsidRPr="004F1BA2" w:rsidRDefault="004F1BA2" w:rsidP="004F1BA2">
            <w:pPr>
              <w:spacing w:after="0"/>
              <w:rPr>
                <w:lang w:val="en-IN"/>
              </w:rPr>
            </w:pPr>
            <w:r w:rsidRPr="004F1BA2">
              <w:rPr>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04AAFD9D" w14:textId="77777777" w:rsidR="004F1BA2" w:rsidRPr="004F1BA2" w:rsidRDefault="004F1BA2" w:rsidP="004F1BA2">
            <w:pPr>
              <w:spacing w:after="0"/>
              <w:rPr>
                <w:lang w:val="en-IN"/>
              </w:rPr>
            </w:pPr>
            <w:r w:rsidRPr="004F1BA2">
              <w:rPr>
                <w:lang w:val="en-IN"/>
              </w:rPr>
              <w:t>X43</w:t>
            </w:r>
          </w:p>
        </w:tc>
        <w:tc>
          <w:tcPr>
            <w:tcW w:w="0" w:type="auto"/>
            <w:tcBorders>
              <w:top w:val="single" w:sz="4" w:space="0" w:color="auto"/>
              <w:left w:val="single" w:sz="4" w:space="0" w:color="auto"/>
              <w:bottom w:val="single" w:sz="4" w:space="0" w:color="auto"/>
              <w:right w:val="single" w:sz="4" w:space="0" w:color="auto"/>
            </w:tcBorders>
            <w:noWrap/>
            <w:hideMark/>
          </w:tcPr>
          <w:p w14:paraId="2ED0345F" w14:textId="08108154" w:rsidR="004F1BA2" w:rsidRPr="004F1BA2" w:rsidRDefault="004F1BA2" w:rsidP="004F1BA2">
            <w:pPr>
              <w:spacing w:after="0"/>
              <w:rPr>
                <w:lang w:val="en-IN"/>
              </w:rPr>
            </w:pPr>
            <w:r w:rsidRPr="004F1BA2">
              <w:rPr>
                <w:lang w:val="en-IN"/>
              </w:rPr>
              <w:t xml:space="preserve">X53 +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4F1BA2" w:rsidRPr="004F1BA2" w14:paraId="63C84BA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83721" w14:textId="77777777" w:rsidR="004F1BA2" w:rsidRPr="004F1BA2" w:rsidRDefault="004F1BA2" w:rsidP="004F1BA2">
            <w:pPr>
              <w:spacing w:after="0"/>
              <w:rPr>
                <w:lang w:val="en-IN"/>
              </w:rPr>
            </w:pPr>
            <w:r w:rsidRPr="004F1BA2">
              <w:rPr>
                <w:lang w:val="en-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B07C2C8" w14:textId="77777777" w:rsidR="004F1BA2" w:rsidRPr="004F1BA2" w:rsidRDefault="004F1BA2" w:rsidP="004F1BA2">
            <w:pPr>
              <w:spacing w:after="0"/>
              <w:rPr>
                <w:lang w:val="en-IN"/>
              </w:rPr>
            </w:pPr>
            <w:r w:rsidRPr="004F1BA2">
              <w:rPr>
                <w:lang w:val="en-IN"/>
              </w:rPr>
              <w:t>X44</w:t>
            </w:r>
          </w:p>
        </w:tc>
      </w:tr>
    </w:tbl>
    <w:p w14:paraId="160BD73C" w14:textId="77777777" w:rsidR="004F1BA2" w:rsidRPr="004F1BA2" w:rsidRDefault="004F1BA2" w:rsidP="004F1BA2">
      <w:pPr>
        <w:spacing w:after="0"/>
        <w:rPr>
          <w:lang w:val="en-GB"/>
        </w:rPr>
      </w:pPr>
    </w:p>
    <w:p w14:paraId="5F4CD2CA" w14:textId="77777777" w:rsidR="004F1BA2" w:rsidRPr="004F1BA2" w:rsidRDefault="004F1BA2" w:rsidP="00BC14B7">
      <w:pPr>
        <w:numPr>
          <w:ilvl w:val="0"/>
          <w:numId w:val="80"/>
        </w:numPr>
        <w:rPr>
          <w:lang w:val="en-GB"/>
        </w:rPr>
      </w:pPr>
      <w:r w:rsidRPr="004F1BA2">
        <w:rPr>
          <w:lang w:val="en-GB"/>
        </w:rPr>
        <w:t>Not applicable to sleep states and EE processing state</w:t>
      </w:r>
    </w:p>
    <w:p w14:paraId="213F7FDA" w14:textId="77777777" w:rsidR="004F1BA2" w:rsidRPr="004F1BA2" w:rsidRDefault="004F1BA2" w:rsidP="00BC14B7">
      <w:pPr>
        <w:numPr>
          <w:ilvl w:val="0"/>
          <w:numId w:val="80"/>
        </w:numPr>
        <w:rPr>
          <w:color w:val="FF0000"/>
          <w:lang w:val="en-GB"/>
        </w:rPr>
      </w:pPr>
      <w:r w:rsidRPr="004F1BA2">
        <w:rPr>
          <w:color w:val="FF0000"/>
          <w:lang w:val="en-GB"/>
        </w:rPr>
        <w:t>Further consolidate the table for cases of a same scaling factor</w:t>
      </w:r>
    </w:p>
    <w:p w14:paraId="1C189A53" w14:textId="3BA9401A" w:rsidR="004F1BA2" w:rsidRPr="004F1BA2" w:rsidRDefault="004F1BA2" w:rsidP="00BC14B7">
      <w:pPr>
        <w:numPr>
          <w:ilvl w:val="0"/>
          <w:numId w:val="80"/>
        </w:numPr>
        <w:rPr>
          <w:color w:val="FF0000"/>
          <w:lang w:val="en-GB"/>
        </w:rPr>
      </w:pPr>
      <w:r w:rsidRPr="004F1BA2">
        <w:rPr>
          <w:color w:val="FF0000"/>
          <w:lang w:val="en-GB"/>
        </w:rPr>
        <w:t xml:space="preserve">FFS: Scaling factor for other value(s) of </w:t>
      </w:r>
      <m:oMath>
        <m:sSub>
          <m:sSubPr>
            <m:ctrlPr>
              <w:rPr>
                <w:rFonts w:ascii="Cambria Math" w:hAnsi="Cambria Math"/>
                <w:i/>
                <w:color w:val="FF0000"/>
                <w:lang w:val="en-GB"/>
              </w:rPr>
            </m:ctrlPr>
          </m:sSubPr>
          <m:e>
            <m:r>
              <m:rPr>
                <m:sty m:val="p"/>
              </m:rPr>
              <w:rPr>
                <w:rFonts w:ascii="Cambria Math" w:hAnsi="Cambria Math"/>
                <w:color w:val="FF0000"/>
                <w:lang w:val="en-GB"/>
              </w:rPr>
              <m:t>Γ</m:t>
            </m:r>
            <m:ctrlPr>
              <w:rPr>
                <w:rFonts w:ascii="Cambria Math" w:hAnsi="Cambria Math"/>
                <w:color w:val="FF0000"/>
                <w:lang w:val="en-GB"/>
              </w:rPr>
            </m:ctrlPr>
          </m:e>
          <m:sub>
            <m:r>
              <w:rPr>
                <w:rFonts w:ascii="Cambria Math" w:hAnsi="Cambria Math"/>
                <w:color w:val="FF0000"/>
                <w:lang w:val="en-GB"/>
              </w:rPr>
              <m:t>B</m:t>
            </m:r>
          </m:sub>
        </m:sSub>
        <m:r>
          <w:rPr>
            <w:rFonts w:ascii="Cambria Math" w:hAnsi="Cambria Math"/>
            <w:color w:val="FF0000"/>
            <w:lang w:val="en-GB"/>
          </w:rPr>
          <m:t>&lt;100%</m:t>
        </m:r>
      </m:oMath>
    </w:p>
    <w:p w14:paraId="76E52A9B" w14:textId="77777777" w:rsidR="004F1BA2" w:rsidRPr="004F1BA2" w:rsidRDefault="004F1BA2" w:rsidP="004F1BA2">
      <w:pPr>
        <w:rPr>
          <w:lang w:val="en-GB"/>
        </w:rPr>
      </w:pPr>
    </w:p>
    <w:p w14:paraId="50A06EF3" w14:textId="77777777" w:rsidR="004F1BA2" w:rsidRPr="004F1BA2" w:rsidRDefault="004F1BA2" w:rsidP="004F1BA2">
      <w:pPr>
        <w:rPr>
          <w:lang w:val="zh-CN"/>
        </w:rPr>
      </w:pPr>
      <w:r w:rsidRPr="004F1BA2">
        <w:rPr>
          <w:rFonts w:hint="eastAsia"/>
          <w:lang w:val="zh-CN"/>
        </w:rPr>
        <w:t>For UL</w:t>
      </w:r>
      <w:r w:rsidRPr="004F1BA2">
        <w:rPr>
          <w:lang w:val="en-GB"/>
        </w:rPr>
        <w:t xml:space="preserve"> bandwidth adaptation</w:t>
      </w:r>
      <w:r w:rsidRPr="004F1BA2">
        <w:rPr>
          <w:rFonts w:hint="eastAsia"/>
          <w:lang w:val="zh-CN"/>
        </w:rPr>
        <w:t>,</w:t>
      </w:r>
    </w:p>
    <w:p w14:paraId="35CD36D2" w14:textId="77777777" w:rsidR="004F1BA2" w:rsidRPr="004F1BA2" w:rsidRDefault="004F1BA2" w:rsidP="00BC14B7">
      <w:pPr>
        <w:numPr>
          <w:ilvl w:val="0"/>
          <w:numId w:val="80"/>
        </w:numPr>
        <w:rPr>
          <w:lang w:val="en-GB"/>
        </w:rPr>
      </w:pPr>
      <w:r w:rsidRPr="004F1BA2">
        <w:rPr>
          <w:lang w:val="en-GB"/>
        </w:rPr>
        <w:t>No scaling for FR1 and around 7GHz</w:t>
      </w:r>
    </w:p>
    <w:p w14:paraId="1CBCE843" w14:textId="77777777" w:rsidR="004F1BA2" w:rsidRPr="004F1BA2" w:rsidRDefault="004F1BA2" w:rsidP="00BC14B7">
      <w:pPr>
        <w:numPr>
          <w:ilvl w:val="0"/>
          <w:numId w:val="80"/>
        </w:numPr>
        <w:rPr>
          <w:lang w:val="en-GB"/>
        </w:rPr>
      </w:pPr>
      <w:r w:rsidRPr="004F1BA2">
        <w:rPr>
          <w:lang w:val="en-GB"/>
        </w:rPr>
        <w:t>In case scaling is needed for FR2 (including 24.25 GHz – 52.6 GHz), companies can report the assumed scaling factor</w:t>
      </w:r>
    </w:p>
    <w:p w14:paraId="1627213E" w14:textId="77777777" w:rsidR="004F1BA2" w:rsidRPr="004F1BA2" w:rsidRDefault="004F1BA2" w:rsidP="004F1BA2">
      <w:pPr>
        <w:rPr>
          <w:lang w:val="en-GB"/>
        </w:rPr>
      </w:pPr>
      <w:r w:rsidRPr="004F1BA2">
        <w:rPr>
          <w:lang w:val="en-GB"/>
        </w:rPr>
        <w:t>Note: The term “bandwidth” used here is reusing the definition as 5GNR, which will be updated according to 6GR discussion</w:t>
      </w:r>
    </w:p>
    <w:p w14:paraId="22028C55" w14:textId="76330543" w:rsidR="004F1BA2" w:rsidRDefault="004F1BA2" w:rsidP="004F1BA2">
      <w:pPr>
        <w:rPr>
          <w:lang w:val="en-GB"/>
        </w:rPr>
      </w:pPr>
      <w:r w:rsidRPr="004F1BA2">
        <w:rPr>
          <w:lang w:val="en-GB"/>
        </w:rPr>
        <w:t>Note: All columns and rows of the above tables will be further checked, and corresponding values will be checked and confirmed/extended.</w:t>
      </w:r>
    </w:p>
    <w:p w14:paraId="38E0FD00" w14:textId="77777777" w:rsidR="00CA1E11" w:rsidRDefault="0006551F">
      <w:pPr>
        <w:pStyle w:val="Heading1"/>
        <w:rPr>
          <w:lang w:val="en-US"/>
        </w:rPr>
      </w:pPr>
      <w:r>
        <w:rPr>
          <w:lang w:val="en-US"/>
        </w:rPr>
        <w:lastRenderedPageBreak/>
        <w:t>Evaluation Methodology and Assumptions</w:t>
      </w:r>
    </w:p>
    <w:p w14:paraId="38E0FD01" w14:textId="77777777" w:rsidR="00CA1E11" w:rsidRDefault="0006551F">
      <w:pPr>
        <w:pStyle w:val="Heading2"/>
        <w:rPr>
          <w:lang w:val="en-US" w:eastAsia="zh-TW"/>
        </w:rPr>
      </w:pPr>
      <w:r>
        <w:rPr>
          <w:lang w:val="en-US" w:eastAsia="zh-TW"/>
        </w:rPr>
        <w:t>Energy Efficiency Metric(s) and Evaluation Methodology</w:t>
      </w:r>
    </w:p>
    <w:p w14:paraId="38E0FD02" w14:textId="26858A34" w:rsidR="00CA1E11" w:rsidRPr="00D03B6D" w:rsidRDefault="0006551F" w:rsidP="00D03B6D">
      <w:pPr>
        <w:pStyle w:val="CollapsedH30"/>
      </w:pPr>
      <w:r w:rsidRPr="00D03B6D">
        <w:t xml:space="preserve">Companies’ Views. </w:t>
      </w:r>
      <w:r w:rsidRPr="00D03B6D">
        <w:rPr>
          <w:u w:val="single"/>
        </w:rPr>
        <w:t>Please Unfold for Reference</w:t>
      </w:r>
      <w:r w:rsidR="004328A6">
        <w:rPr>
          <w:u w:val="single"/>
        </w:rPr>
        <w:t>.</w:t>
      </w:r>
    </w:p>
    <w:tbl>
      <w:tblPr>
        <w:tblStyle w:val="LightGrid-Accent1"/>
        <w:tblW w:w="9619" w:type="dxa"/>
        <w:tblLayout w:type="fixed"/>
        <w:tblLook w:val="04A0" w:firstRow="1" w:lastRow="0" w:firstColumn="1" w:lastColumn="0" w:noHBand="0" w:noVBand="1"/>
      </w:tblPr>
      <w:tblGrid>
        <w:gridCol w:w="1878"/>
        <w:gridCol w:w="7741"/>
      </w:tblGrid>
      <w:tr w:rsidR="00CA1E11" w14:paraId="38E0FD0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dxa"/>
            <w:tcBorders>
              <w:bottom w:val="single" w:sz="18" w:space="0" w:color="4472C4"/>
              <w:right w:val="single" w:sz="8" w:space="0" w:color="000000"/>
            </w:tcBorders>
          </w:tcPr>
          <w:p w14:paraId="38E0FD03" w14:textId="77777777" w:rsidR="00CA1E11" w:rsidRDefault="0006551F">
            <w:r>
              <w:t>CompanyName</w:t>
            </w:r>
          </w:p>
        </w:tc>
        <w:tc>
          <w:tcPr>
            <w:tcW w:w="7740" w:type="dxa"/>
            <w:tcBorders>
              <w:bottom w:val="single" w:sz="18" w:space="0" w:color="4472C4"/>
            </w:tcBorders>
          </w:tcPr>
          <w:p w14:paraId="38E0FD0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0FD0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6" w14:textId="77777777" w:rsidR="00CA1E11" w:rsidRDefault="0006551F">
            <w:r>
              <w:t>Nokia</w:t>
            </w:r>
          </w:p>
        </w:tc>
        <w:tc>
          <w:tcPr>
            <w:tcW w:w="7740" w:type="dxa"/>
            <w:shd w:val="clear" w:color="auto" w:fill="D0DBF0" w:themeFill="accent1" w:themeFillTint="3F"/>
          </w:tcPr>
          <w:p w14:paraId="38E0FD0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whether or not it is applied to all the traffic types.</w:t>
            </w:r>
          </w:p>
        </w:tc>
      </w:tr>
      <w:tr w:rsidR="00CA1E11" w14:paraId="38E0FD0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9" w14:textId="77777777" w:rsidR="00CA1E11" w:rsidRDefault="0006551F">
            <w:r>
              <w:t>vivo</w:t>
            </w:r>
          </w:p>
        </w:tc>
        <w:tc>
          <w:tcPr>
            <w:tcW w:w="7740" w:type="dxa"/>
          </w:tcPr>
          <w:p w14:paraId="38E0FD0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Consider the following as baseline setting for evaluating UE energy efficiency improvement techniques - For RRC idle, I-DRX cycle of 1.28s - For RRC connected, C-DRX cycle of 160ms, inactivity timer (100, 40)ms - FR1 Onduration:8ms - FR2 Onduration:4ms</w:t>
            </w:r>
          </w:p>
        </w:tc>
      </w:tr>
      <w:tr w:rsidR="00CA1E11" w14:paraId="38E0FD0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C" w14:textId="77777777" w:rsidR="00CA1E11" w:rsidRDefault="0006551F">
            <w:r>
              <w:t>CMCC</w:t>
            </w:r>
          </w:p>
        </w:tc>
        <w:tc>
          <w:tcPr>
            <w:tcW w:w="7740" w:type="dxa"/>
            <w:shd w:val="clear" w:color="auto" w:fill="D0DBF0" w:themeFill="accent1" w:themeFillTint="3F"/>
          </w:tcPr>
          <w:p w14:paraId="38E0FD0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Power consumption evaluation should consider both Tx and Rx at the same time. Proposal 5: RAN1 further discuss and down-select one of the following options for EE metric definition: - Option 1: RAN1 further discuss the EE definition within RAN1#123 meeting, and send LS to RAN plenary for the final information before RAN#110 meeting. - Option 2: RAN1 focus on power model design for both NW and UE within RAN1#123 meeting, and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fully-loaded/has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VoNR-like) service, the certain metric is latency. For burst-buffer service, the certain metric is QoS or UPT. For XR service, the certain metric is latency.</w:t>
            </w:r>
          </w:p>
        </w:tc>
      </w:tr>
      <w:tr w:rsidR="00CA1E11" w14:paraId="38E0FD1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F" w14:textId="77777777" w:rsidR="00CA1E11" w:rsidRDefault="0006551F">
            <w:r>
              <w:t>Fraunhofer IIS</w:t>
            </w:r>
          </w:p>
        </w:tc>
        <w:tc>
          <w:tcPr>
            <w:tcW w:w="7740" w:type="dxa"/>
          </w:tcPr>
          <w:p w14:paraId="38E0FD1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CA1E11" w14:paraId="38E0FD1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2" w14:textId="77777777" w:rsidR="00CA1E11" w:rsidRDefault="0006551F">
            <w:r>
              <w:t>CATT</w:t>
            </w:r>
          </w:p>
        </w:tc>
        <w:tc>
          <w:tcPr>
            <w:tcW w:w="7740" w:type="dxa"/>
            <w:shd w:val="clear" w:color="auto" w:fill="D0DBF0" w:themeFill="accent1" w:themeFillTint="3F"/>
          </w:tcPr>
          <w:p w14:paraId="38E0FD1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CA1E11" w14:paraId="38E0FD1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5" w14:textId="77777777" w:rsidR="00CA1E11" w:rsidRDefault="0006551F">
            <w:r>
              <w:t>China Telecom</w:t>
            </w:r>
          </w:p>
        </w:tc>
        <w:tc>
          <w:tcPr>
            <w:tcW w:w="7740" w:type="dxa"/>
          </w:tcPr>
          <w:p w14:paraId="38E0FD1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w:t>
            </w:r>
            <w:r>
              <w:rPr>
                <w:rFonts w:ascii="PMingLiU" w:eastAsia="PMingLiU" w:hAnsi="PMingLiU" w:cs="PMingLiU"/>
              </w:rPr>
              <w:t>：</w:t>
            </w:r>
            <w:r>
              <w:t>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EE}_{sys}$) that holistically balances throughput, latency, and power consumption across diverse service requirements.</w:t>
            </w:r>
          </w:p>
        </w:tc>
      </w:tr>
      <w:tr w:rsidR="00CA1E11" w14:paraId="38E0FD1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8" w14:textId="77777777" w:rsidR="00CA1E11" w:rsidRDefault="0006551F">
            <w:r>
              <w:t>AT&amp;T</w:t>
            </w:r>
          </w:p>
        </w:tc>
        <w:tc>
          <w:tcPr>
            <w:tcW w:w="7740" w:type="dxa"/>
            <w:shd w:val="clear" w:color="auto" w:fill="D0DBF0" w:themeFill="accent1" w:themeFillTint="3F"/>
          </w:tcPr>
          <w:p w14:paraId="38E0FD1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CA1E11" w14:paraId="38E0FD1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B" w14:textId="77777777" w:rsidR="00CA1E11" w:rsidRDefault="0006551F">
            <w:r>
              <w:t>xiaomi</w:t>
            </w:r>
          </w:p>
        </w:tc>
        <w:tc>
          <w:tcPr>
            <w:tcW w:w="7740" w:type="dxa"/>
          </w:tcPr>
          <w:p w14:paraId="38E0FD1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aspects: - Trade-offs between NW and UE energy saving - Joint benefits and synergies</w:t>
            </w:r>
          </w:p>
        </w:tc>
      </w:tr>
      <w:tr w:rsidR="00CA1E11" w14:paraId="38E0FD20"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E" w14:textId="77777777" w:rsidR="00CA1E11" w:rsidRDefault="0006551F">
            <w:r>
              <w:t>OPPO</w:t>
            </w:r>
          </w:p>
        </w:tc>
        <w:tc>
          <w:tcPr>
            <w:tcW w:w="7740" w:type="dxa"/>
            <w:shd w:val="clear" w:color="auto" w:fill="D0DBF0" w:themeFill="accent1" w:themeFillTint="3F"/>
          </w:tcPr>
          <w:p w14:paraId="38E0FD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CA1E11" w14:paraId="38E0FD23"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1" w14:textId="77777777" w:rsidR="00CA1E11" w:rsidRDefault="0006551F">
            <w:r>
              <w:t>Huawei</w:t>
            </w:r>
          </w:p>
        </w:tc>
        <w:tc>
          <w:tcPr>
            <w:tcW w:w="7740" w:type="dxa"/>
          </w:tcPr>
          <w:p w14:paraId="38E0FD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CA1E11" w14:paraId="38E0FD26"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4" w14:textId="77777777" w:rsidR="00CA1E11" w:rsidRDefault="0006551F">
            <w:r>
              <w:t>Tejas Network Limited</w:t>
            </w:r>
          </w:p>
        </w:tc>
        <w:tc>
          <w:tcPr>
            <w:tcW w:w="7740" w:type="dxa"/>
            <w:shd w:val="clear" w:color="auto" w:fill="D0DBF0" w:themeFill="accent1" w:themeFillTint="3F"/>
          </w:tcPr>
          <w:p w14:paraId="38E0FD2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CA1E11" w14:paraId="38E0FD29"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7" w14:textId="77777777" w:rsidR="00CA1E11" w:rsidRDefault="0006551F">
            <w:r>
              <w:t>Samsung</w:t>
            </w:r>
          </w:p>
        </w:tc>
        <w:tc>
          <w:tcPr>
            <w:tcW w:w="7740" w:type="dxa"/>
          </w:tcPr>
          <w:p w14:paraId="38E0FD2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CA1E11" w14:paraId="38E0FD2C"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A" w14:textId="77777777" w:rsidR="00CA1E11" w:rsidRDefault="0006551F">
            <w:r>
              <w:t>ZTE Corporation</w:t>
            </w:r>
          </w:p>
        </w:tc>
        <w:tc>
          <w:tcPr>
            <w:tcW w:w="7740" w:type="dxa"/>
            <w:shd w:val="clear" w:color="auto" w:fill="D0DBF0" w:themeFill="accent1" w:themeFillTint="3F"/>
          </w:tcPr>
          <w:p w14:paraId="38E0FD2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CA1E11" w14:paraId="38E0FD2F"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D" w14:textId="77777777" w:rsidR="00CA1E11" w:rsidRDefault="0006551F">
            <w:r>
              <w:t>Ericsson</w:t>
            </w:r>
          </w:p>
        </w:tc>
        <w:tc>
          <w:tcPr>
            <w:tcW w:w="7740" w:type="dxa"/>
          </w:tcPr>
          <w:p w14:paraId="38E0FD2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CA1E11" w14:paraId="38E0FD32"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0" w14:textId="77777777" w:rsidR="00CA1E11" w:rsidRDefault="0006551F">
            <w:r>
              <w:t>LG Electronics</w:t>
            </w:r>
          </w:p>
        </w:tc>
        <w:tc>
          <w:tcPr>
            <w:tcW w:w="7740" w:type="dxa"/>
            <w:shd w:val="clear" w:color="auto" w:fill="D0DBF0" w:themeFill="accent1" w:themeFillTint="3F"/>
          </w:tcPr>
          <w:p w14:paraId="38E0FD3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CA1E11" w14:paraId="38E0FD35"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3" w14:textId="77777777" w:rsidR="00CA1E11" w:rsidRDefault="0006551F">
            <w:r>
              <w:t>HONOR</w:t>
            </w:r>
          </w:p>
        </w:tc>
        <w:tc>
          <w:tcPr>
            <w:tcW w:w="7740" w:type="dxa"/>
          </w:tcPr>
          <w:p w14:paraId="38E0FD3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Observation1: Due to the late introduction of network energy-saving features, the design is conservative and the prospects for commercial deployment are not ideal. Observation2: The energy-saving features were designed independently,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PMingLiU" w:eastAsia="PMingLiU" w:hAnsi="PMingLiU" w:cs="PMingLiU"/>
              </w:rPr>
              <w:t>：</w:t>
            </w:r>
            <w:r>
              <w:t>Consider the design of energy-saving features as a whole to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CA1E11" w14:paraId="38E0FD3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6" w14:textId="77777777" w:rsidR="00CA1E11" w:rsidRDefault="0006551F">
            <w:r>
              <w:t>Ofinno</w:t>
            </w:r>
          </w:p>
        </w:tc>
        <w:tc>
          <w:tcPr>
            <w:tcW w:w="7740" w:type="dxa"/>
            <w:shd w:val="clear" w:color="auto" w:fill="D0DBF0" w:themeFill="accent1" w:themeFillTint="3F"/>
          </w:tcPr>
          <w:p w14:paraId="38E0FD3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CA1E11" w14:paraId="38E0FD3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9" w14:textId="77777777" w:rsidR="00CA1E11" w:rsidRDefault="0006551F">
            <w:r>
              <w:t>Hanbat National University</w:t>
            </w:r>
          </w:p>
        </w:tc>
        <w:tc>
          <w:tcPr>
            <w:tcW w:w="7740" w:type="dxa"/>
          </w:tcPr>
          <w:p w14:paraId="38E0FD3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(mW) in RRC_IDLE, INACTIVE, and CONNECTED states. Proposal 10: Define the baseline for 6G EE evaluation as an NR Rel-17 system with standard power saving. The 6G scheme under test shall be the baseline plus the single new 6G feature being evaluated.</w:t>
            </w:r>
          </w:p>
        </w:tc>
      </w:tr>
      <w:tr w:rsidR="00CA1E11" w14:paraId="38E0FD3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C" w14:textId="77777777" w:rsidR="00CA1E11" w:rsidRDefault="0006551F">
            <w:r>
              <w:t>Sony</w:t>
            </w:r>
          </w:p>
        </w:tc>
        <w:tc>
          <w:tcPr>
            <w:tcW w:w="7740" w:type="dxa"/>
            <w:shd w:val="clear" w:color="auto" w:fill="D0DBF0" w:themeFill="accent1" w:themeFillTint="3F"/>
          </w:tcPr>
          <w:p w14:paraId="38E0FD3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CA1E11" w14:paraId="38E0FD4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F" w14:textId="77777777" w:rsidR="00CA1E11" w:rsidRDefault="0006551F">
            <w:r>
              <w:t>Apple</w:t>
            </w:r>
          </w:p>
        </w:tc>
        <w:tc>
          <w:tcPr>
            <w:tcW w:w="7740" w:type="dxa"/>
          </w:tcPr>
          <w:p w14:paraId="38E0FD4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CA1E11" w14:paraId="38E0FD4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2" w14:textId="77777777" w:rsidR="00CA1E11" w:rsidRDefault="0006551F">
            <w:r>
              <w:t>MediaTek Inc</w:t>
            </w:r>
          </w:p>
        </w:tc>
        <w:tc>
          <w:tcPr>
            <w:tcW w:w="7740" w:type="dxa"/>
            <w:shd w:val="clear" w:color="auto" w:fill="D0DBF0" w:themeFill="accent1" w:themeFillTint="3F"/>
          </w:tcPr>
          <w:p w14:paraId="38E0FD4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EER_Joint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EEG_Joint (Joint EE Gain; %) = (EER_Joint - 1) </w:t>
            </w:r>
            <w:r>
              <w:rPr>
                <w:rFonts w:cs="Arial"/>
              </w:rPr>
              <w:t>×</w:t>
            </w:r>
            <w:r>
              <w:t xml:space="preserve"> 100 Proposal 4: Study energy saving schemes that lead to significant improvement in EER_Joint with (</w:t>
            </w:r>
            <w:r>
              <w:rPr>
                <w:rFonts w:cs="Arial"/>
              </w:rPr>
              <w:t>α</w:t>
            </w:r>
            <w:r>
              <w:t>,</w:t>
            </w:r>
            <w:r>
              <w:rPr>
                <w:rFonts w:cs="Arial"/>
              </w:rPr>
              <w:t>β</w:t>
            </w:r>
            <w:r>
              <w:t>)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CA1E11" w14:paraId="38E0FD4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5" w14:textId="77777777" w:rsidR="00CA1E11" w:rsidRDefault="0006551F">
            <w:r>
              <w:t>Qualcomm Incorporated</w:t>
            </w:r>
          </w:p>
        </w:tc>
        <w:tc>
          <w:tcPr>
            <w:tcW w:w="7740" w:type="dxa"/>
          </w:tcPr>
          <w:p w14:paraId="38E0FD4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SCell activation from NR Rel-15, simultaneous activation of multiple-CCs, and Rel-18/19 LP-WUS.</w:t>
            </w:r>
          </w:p>
        </w:tc>
      </w:tr>
      <w:tr w:rsidR="00CA1E11" w14:paraId="38E0FD4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8" w14:textId="77777777" w:rsidR="00CA1E11" w:rsidRDefault="0006551F">
            <w:r>
              <w:t>NTT DOCOMO</w:t>
            </w:r>
          </w:p>
        </w:tc>
        <w:tc>
          <w:tcPr>
            <w:tcW w:w="7740" w:type="dxa"/>
            <w:shd w:val="clear" w:color="auto" w:fill="D0DBF0" w:themeFill="accent1" w:themeFillTint="3F"/>
          </w:tcPr>
          <w:p w14:paraId="38E0FD4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SCell/capacity cell/carrier, which are different from PCell's. For SCell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all of the following: Longer sleep as much as possible; Immediate/dynamic wake-up and serving once needed; No conflict between UE and NW, for EE as well as performance</w:t>
            </w:r>
          </w:p>
        </w:tc>
      </w:tr>
      <w:tr w:rsidR="00CA1E11" w14:paraId="38E0FD4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B" w14:textId="77777777" w:rsidR="00CA1E11" w:rsidRDefault="0006551F">
            <w:r>
              <w:t>TCL</w:t>
            </w:r>
          </w:p>
        </w:tc>
        <w:tc>
          <w:tcPr>
            <w:tcW w:w="7740" w:type="dxa"/>
          </w:tcPr>
          <w:p w14:paraId="38E0FD4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EE_Joint = (EE_NW^α · EE_UE^β)^(1/(α+β)) with α+β=2. Rationale: Balanced improvement on both sides; prevents one-sided optimization; study schemes with (α,β)=(1,1)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38E0FD4E" w14:textId="77777777" w:rsidR="00CA1E11" w:rsidRDefault="00CA1E11"/>
    <w:p w14:paraId="38E0FD4F" w14:textId="77777777" w:rsidR="00CA1E11" w:rsidRDefault="0006551F">
      <w:pPr>
        <w:pStyle w:val="Heading3"/>
        <w:rPr>
          <w:lang w:val="en-US" w:eastAsia="zh-TW"/>
        </w:rPr>
      </w:pPr>
      <w:r>
        <w:rPr>
          <w:lang w:val="en-US" w:eastAsia="zh-TW"/>
        </w:rPr>
        <w:t>Summary and Discussion</w:t>
      </w:r>
    </w:p>
    <w:p w14:paraId="38E0FD50" w14:textId="77777777" w:rsidR="00CA1E11" w:rsidRDefault="0006551F">
      <w:pPr>
        <w:rPr>
          <w:lang w:eastAsia="zh-TW"/>
        </w:rPr>
      </w:pPr>
      <w:r>
        <w:rPr>
          <w:lang w:eastAsia="zh-TW"/>
        </w:rPr>
        <w:t>Moderator thanks companies’ valuable inputs. To complete the evaluation methodology, the following proposal is suggested for companies’ check and comment:</w:t>
      </w:r>
    </w:p>
    <w:p w14:paraId="38E0FD51" w14:textId="77777777" w:rsidR="00CA1E11" w:rsidRDefault="00CA1E11">
      <w:pPr>
        <w:rPr>
          <w:lang w:eastAsia="zh-TW"/>
        </w:rPr>
      </w:pPr>
    </w:p>
    <w:p w14:paraId="38E0FD52" w14:textId="77777777" w:rsidR="00CA1E11" w:rsidRDefault="0006551F">
      <w:pPr>
        <w:rPr>
          <w:b/>
          <w:bCs/>
          <w:lang w:eastAsia="zh-TW"/>
        </w:rPr>
      </w:pPr>
      <w:r w:rsidRPr="0077061F">
        <w:rPr>
          <w:b/>
          <w:bCs/>
          <w:lang w:eastAsia="zh-TW"/>
        </w:rPr>
        <w:t>Proposal 3.1.1.1 (1st round; high priority):</w:t>
      </w:r>
    </w:p>
    <w:p w14:paraId="38E0FD53" w14:textId="77777777" w:rsidR="00CA1E11" w:rsidRDefault="0006551F">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38E0FD54" w14:textId="77777777" w:rsidR="00CA1E11" w:rsidRDefault="0006551F">
      <w:pPr>
        <w:rPr>
          <w:b/>
          <w:bCs/>
          <w:lang w:eastAsia="zh-TW"/>
        </w:rPr>
      </w:pPr>
      <w:r>
        <w:rPr>
          <w:b/>
          <w:bCs/>
          <w:lang w:eastAsia="zh-TW"/>
        </w:rPr>
        <w:t>Baseline for BS:</w:t>
      </w:r>
    </w:p>
    <w:p w14:paraId="38E0FD55" w14:textId="77777777" w:rsidR="00CA1E11" w:rsidRDefault="0006551F" w:rsidP="00317BDE">
      <w:pPr>
        <w:numPr>
          <w:ilvl w:val="0"/>
          <w:numId w:val="28"/>
        </w:numPr>
        <w:rPr>
          <w:b/>
          <w:bCs/>
          <w:lang w:eastAsia="zh-TW"/>
        </w:rPr>
      </w:pPr>
      <w:r>
        <w:rPr>
          <w:b/>
          <w:bCs/>
          <w:lang w:eastAsia="zh-TW"/>
        </w:rPr>
        <w:t>SSB with 20ms periodicity</w:t>
      </w:r>
    </w:p>
    <w:p w14:paraId="38E0FD56" w14:textId="77777777" w:rsidR="00CA1E11" w:rsidRDefault="0006551F" w:rsidP="00317BDE">
      <w:pPr>
        <w:numPr>
          <w:ilvl w:val="0"/>
          <w:numId w:val="28"/>
        </w:numPr>
        <w:rPr>
          <w:b/>
          <w:bCs/>
          <w:lang w:eastAsia="zh-TW"/>
        </w:rPr>
      </w:pPr>
      <w:r>
        <w:rPr>
          <w:b/>
          <w:bCs/>
          <w:lang w:eastAsia="zh-TW"/>
        </w:rPr>
        <w:t>SIB1 and RO, if applicable, with 20 ms periodicity</w:t>
      </w:r>
    </w:p>
    <w:p w14:paraId="38E0FD57" w14:textId="77777777" w:rsidR="00CA1E11" w:rsidRDefault="0006551F" w:rsidP="00317BDE">
      <w:pPr>
        <w:numPr>
          <w:ilvl w:val="0"/>
          <w:numId w:val="28"/>
        </w:numPr>
        <w:rPr>
          <w:b/>
          <w:bCs/>
          <w:lang w:eastAsia="zh-TW"/>
        </w:rPr>
      </w:pPr>
      <w:r>
        <w:rPr>
          <w:b/>
          <w:bCs/>
          <w:lang w:eastAsia="zh-TW"/>
        </w:rPr>
        <w:t>Companies can report additional configuration if justified</w:t>
      </w:r>
    </w:p>
    <w:p w14:paraId="38E0FD58" w14:textId="77777777" w:rsidR="00CA1E11" w:rsidRDefault="0006551F">
      <w:pPr>
        <w:rPr>
          <w:b/>
          <w:bCs/>
          <w:lang w:eastAsia="zh-TW"/>
        </w:rPr>
      </w:pPr>
      <w:r>
        <w:rPr>
          <w:b/>
          <w:bCs/>
          <w:lang w:eastAsia="zh-TW"/>
        </w:rPr>
        <w:t>Baseline for UE:</w:t>
      </w:r>
    </w:p>
    <w:p w14:paraId="38E0FD59" w14:textId="77777777" w:rsidR="00CA1E11" w:rsidRDefault="0006551F" w:rsidP="00317BDE">
      <w:pPr>
        <w:numPr>
          <w:ilvl w:val="0"/>
          <w:numId w:val="29"/>
        </w:numPr>
        <w:rPr>
          <w:b/>
          <w:bCs/>
          <w:lang w:eastAsia="zh-TW"/>
        </w:rPr>
      </w:pPr>
      <w:r>
        <w:rPr>
          <w:b/>
          <w:bCs/>
          <w:lang w:eastAsia="zh-TW"/>
        </w:rPr>
        <w:t>I-DRX ([1.28s] cycle) for idle mode</w:t>
      </w:r>
    </w:p>
    <w:p w14:paraId="38E0FD5A"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38E0FD5B" w14:textId="77777777" w:rsidR="00CA1E11" w:rsidRDefault="0006551F" w:rsidP="00317BDE">
      <w:pPr>
        <w:numPr>
          <w:ilvl w:val="0"/>
          <w:numId w:val="29"/>
        </w:numPr>
        <w:rPr>
          <w:b/>
          <w:bCs/>
          <w:lang w:eastAsia="zh-TW"/>
        </w:rPr>
      </w:pPr>
      <w:r>
        <w:rPr>
          <w:b/>
          <w:bCs/>
          <w:lang w:eastAsia="zh-TW"/>
        </w:rPr>
        <w:t>Companies can report additional configuration if justified</w:t>
      </w:r>
    </w:p>
    <w:p w14:paraId="38E0FD5C" w14:textId="77777777" w:rsidR="00CA1E11" w:rsidRDefault="0006551F">
      <w:pPr>
        <w:rPr>
          <w:b/>
          <w:bCs/>
          <w:lang w:eastAsia="zh-TW"/>
        </w:rPr>
      </w:pPr>
      <w:r>
        <w:rPr>
          <w:b/>
          <w:bCs/>
          <w:lang w:eastAsia="zh-TW"/>
        </w:rPr>
        <w:t>Note: The corresponding evaluation is not intended for energy efficiency comparison with 5G/NR.</w:t>
      </w:r>
    </w:p>
    <w:p w14:paraId="52B05FFB" w14:textId="77777777" w:rsidR="0077061F" w:rsidRDefault="0077061F" w:rsidP="0077061F">
      <w:pPr>
        <w:rPr>
          <w:lang w:eastAsia="zh-TW"/>
        </w:rPr>
      </w:pPr>
    </w:p>
    <w:p w14:paraId="38E0FD5E" w14:textId="6C13C587" w:rsidR="00CA1E11" w:rsidRDefault="0006551F" w:rsidP="004328A6">
      <w:pPr>
        <w:pStyle w:val="Level-4-Collapsed0"/>
      </w:pPr>
      <w:r>
        <w:t>Companies’ views on Proposal 3.1.1.1 (1st round)</w:t>
      </w:r>
      <w:r w:rsidR="004328A6">
        <w:t xml:space="preserve">. </w:t>
      </w:r>
      <w:r w:rsidR="004328A6" w:rsidRPr="004328A6">
        <w:rPr>
          <w:u w:val="single"/>
        </w:rPr>
        <w:t>Please unfold for reference.</w:t>
      </w:r>
    </w:p>
    <w:tbl>
      <w:tblPr>
        <w:tblStyle w:val="26"/>
        <w:tblW w:w="9630" w:type="dxa"/>
        <w:tblLayout w:type="fixed"/>
        <w:tblLook w:val="04A0" w:firstRow="1" w:lastRow="0" w:firstColumn="1" w:lastColumn="0" w:noHBand="0" w:noVBand="1"/>
      </w:tblPr>
      <w:tblGrid>
        <w:gridCol w:w="1837"/>
        <w:gridCol w:w="7793"/>
      </w:tblGrid>
      <w:tr w:rsidR="00CA1E11" w14:paraId="38E0FD61" w14:textId="77777777">
        <w:tc>
          <w:tcPr>
            <w:tcW w:w="1837" w:type="dxa"/>
            <w:shd w:val="clear" w:color="auto" w:fill="FFC000"/>
          </w:tcPr>
          <w:p w14:paraId="38E0FD5F" w14:textId="77777777" w:rsidR="00CA1E11" w:rsidRDefault="0006551F">
            <w:pPr>
              <w:widowControl w:val="0"/>
              <w:spacing w:after="0" w:line="252"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2" w:type="dxa"/>
            <w:shd w:val="clear" w:color="auto" w:fill="FFC000"/>
          </w:tcPr>
          <w:p w14:paraId="38E0FD60" w14:textId="77777777" w:rsidR="00CA1E11" w:rsidRDefault="0006551F">
            <w:pPr>
              <w:widowControl w:val="0"/>
              <w:spacing w:after="0" w:line="252"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0FD67" w14:textId="77777777">
        <w:tc>
          <w:tcPr>
            <w:tcW w:w="1837" w:type="dxa"/>
          </w:tcPr>
          <w:p w14:paraId="38E0FD62"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CMCC</w:t>
            </w:r>
          </w:p>
        </w:tc>
        <w:tc>
          <w:tcPr>
            <w:tcW w:w="7792" w:type="dxa"/>
          </w:tcPr>
          <w:p w14:paraId="38E0FD6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38E0FD6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38E0FD65" w14:textId="77777777" w:rsidR="00CA1E11" w:rsidRDefault="0006551F">
            <w:pPr>
              <w:widowControl w:val="0"/>
              <w:spacing w:after="0" w:line="252" w:lineRule="auto"/>
              <w:rPr>
                <w:rFonts w:eastAsia="DengXian" w:cs="Arial"/>
                <w:kern w:val="2"/>
                <w:sz w:val="18"/>
                <w:szCs w:val="18"/>
                <w:lang w:eastAsia="zh-CN"/>
              </w:rPr>
            </w:pPr>
            <w:r>
              <w:rPr>
                <w:noProof/>
              </w:rPr>
              <w:drawing>
                <wp:inline distT="0" distB="0" distL="0" distR="0" wp14:anchorId="38E10FFB" wp14:editId="38E10FFC">
                  <wp:extent cx="4811395" cy="98933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a:stretch>
                            <a:fillRect/>
                          </a:stretch>
                        </pic:blipFill>
                        <pic:spPr bwMode="auto">
                          <a:xfrm>
                            <a:off x="0" y="0"/>
                            <a:ext cx="4811395" cy="989330"/>
                          </a:xfrm>
                          <a:prstGeom prst="rect">
                            <a:avLst/>
                          </a:prstGeom>
                        </pic:spPr>
                      </pic:pic>
                    </a:graphicData>
                  </a:graphic>
                </wp:inline>
              </w:drawing>
            </w:r>
          </w:p>
          <w:p w14:paraId="38E0FD6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Therefore, the reason of changes on the duration of inactivity timer need to be clarified, or we can simply reuse the configuration on legacy.</w:t>
            </w:r>
          </w:p>
        </w:tc>
      </w:tr>
      <w:tr w:rsidR="00CA1E11" w14:paraId="38E0FD6A" w14:textId="77777777">
        <w:tc>
          <w:tcPr>
            <w:tcW w:w="1837" w:type="dxa"/>
          </w:tcPr>
          <w:p w14:paraId="38E0FD68"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Samsung</w:t>
            </w:r>
          </w:p>
        </w:tc>
        <w:tc>
          <w:tcPr>
            <w:tcW w:w="7792" w:type="dxa"/>
          </w:tcPr>
          <w:p w14:paraId="38E0FD69" w14:textId="77777777" w:rsidR="00CA1E11" w:rsidRDefault="0006551F">
            <w:pPr>
              <w:widowControl w:val="0"/>
              <w:spacing w:after="0" w:line="252" w:lineRule="auto"/>
              <w:rPr>
                <w:rFonts w:eastAsia="PMingLiU" w:cs="Arial"/>
                <w:kern w:val="2"/>
                <w:sz w:val="18"/>
                <w:szCs w:val="18"/>
                <w:lang w:eastAsia="zh-TW"/>
              </w:rPr>
            </w:pPr>
            <w:bookmarkStart w:id="1" w:name="OLE_LINK14"/>
            <w:bookmarkStart w:id="2" w:name="OLE_LINK15"/>
            <w:r>
              <w:rPr>
                <w:rFonts w:eastAsia="Malgun Gothic" w:cs="Arial"/>
                <w:kern w:val="2"/>
                <w:sz w:val="18"/>
                <w:szCs w:val="18"/>
                <w:lang w:eastAsia="ko-KR"/>
              </w:rPr>
              <w:t xml:space="preserve">OK in general. </w:t>
            </w:r>
            <w:bookmarkEnd w:id="1"/>
            <w:bookmarkEnd w:id="2"/>
          </w:p>
        </w:tc>
      </w:tr>
      <w:tr w:rsidR="00CA1E11" w14:paraId="38E0FD6D" w14:textId="77777777">
        <w:tc>
          <w:tcPr>
            <w:tcW w:w="1837" w:type="dxa"/>
          </w:tcPr>
          <w:p w14:paraId="38E0FD6B"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LG Electronics</w:t>
            </w:r>
          </w:p>
        </w:tc>
        <w:tc>
          <w:tcPr>
            <w:tcW w:w="7792" w:type="dxa"/>
          </w:tcPr>
          <w:p w14:paraId="38E0FD6C"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OK</w:t>
            </w:r>
          </w:p>
        </w:tc>
      </w:tr>
      <w:tr w:rsidR="00CA1E11" w14:paraId="38E0FD79" w14:textId="77777777">
        <w:tc>
          <w:tcPr>
            <w:tcW w:w="1837" w:type="dxa"/>
          </w:tcPr>
          <w:p w14:paraId="38E0FD6E"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vivo</w:t>
            </w:r>
          </w:p>
        </w:tc>
        <w:tc>
          <w:tcPr>
            <w:tcW w:w="7792" w:type="dxa"/>
          </w:tcPr>
          <w:p w14:paraId="38E0FD6F"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38E0FD70" w14:textId="77777777" w:rsidR="00CA1E11" w:rsidRDefault="00CA1E11">
            <w:pPr>
              <w:widowControl w:val="0"/>
              <w:spacing w:after="0" w:line="252" w:lineRule="auto"/>
              <w:rPr>
                <w:rFonts w:eastAsia="DengXian" w:cs="Arial"/>
                <w:kern w:val="2"/>
                <w:sz w:val="18"/>
                <w:szCs w:val="18"/>
                <w:lang w:eastAsia="zh-CN"/>
              </w:rPr>
            </w:pPr>
          </w:p>
          <w:p w14:paraId="38E0FD7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Regarding baseline for UE, C-DRX, we suggest to reuse the values in TR38.840</w:t>
            </w:r>
          </w:p>
          <w:p w14:paraId="38E0FD72" w14:textId="77777777" w:rsidR="00CA1E11" w:rsidRDefault="0006551F">
            <w:pPr>
              <w:widowControl w:val="0"/>
              <w:spacing w:after="0" w:line="252" w:lineRule="auto"/>
              <w:rPr>
                <w:sz w:val="18"/>
                <w:szCs w:val="18"/>
              </w:rPr>
            </w:pPr>
            <w:r>
              <w:rPr>
                <w:sz w:val="18"/>
                <w:szCs w:val="18"/>
              </w:rPr>
              <w:t xml:space="preserve">- For RRC connected, C-DRX cycle of 160ms, inactivity timer (100, 40) ms </w:t>
            </w:r>
          </w:p>
          <w:p w14:paraId="38E0FD73" w14:textId="77777777" w:rsidR="00CA1E11" w:rsidRDefault="0006551F">
            <w:pPr>
              <w:widowControl w:val="0"/>
              <w:spacing w:after="0" w:line="252" w:lineRule="auto"/>
              <w:rPr>
                <w:sz w:val="18"/>
                <w:szCs w:val="18"/>
                <w:lang w:val="fr-FR"/>
              </w:rPr>
            </w:pPr>
            <w:r>
              <w:rPr>
                <w:sz w:val="18"/>
                <w:szCs w:val="18"/>
                <w:lang w:val="fr-FR"/>
              </w:rPr>
              <w:t xml:space="preserve">- FR1 Onduration:8ms </w:t>
            </w:r>
          </w:p>
          <w:p w14:paraId="38E0FD74" w14:textId="77777777" w:rsidR="00CA1E11" w:rsidRDefault="0006551F">
            <w:pPr>
              <w:widowControl w:val="0"/>
              <w:spacing w:after="0" w:line="252" w:lineRule="auto"/>
              <w:rPr>
                <w:sz w:val="18"/>
                <w:szCs w:val="18"/>
                <w:lang w:val="fr-FR"/>
              </w:rPr>
            </w:pPr>
            <w:r>
              <w:rPr>
                <w:sz w:val="18"/>
                <w:szCs w:val="18"/>
                <w:lang w:val="fr-FR"/>
              </w:rPr>
              <w:t>- FR2 Onduration:4ms</w:t>
            </w:r>
          </w:p>
          <w:p w14:paraId="38E0FD75" w14:textId="77777777" w:rsidR="00CA1E11" w:rsidRDefault="00CA1E11">
            <w:pPr>
              <w:widowControl w:val="0"/>
              <w:spacing w:after="0" w:line="252" w:lineRule="auto"/>
              <w:rPr>
                <w:rFonts w:eastAsiaTheme="minorEastAsia"/>
                <w:sz w:val="18"/>
                <w:szCs w:val="18"/>
                <w:lang w:val="fr-FR"/>
              </w:rPr>
            </w:pPr>
          </w:p>
          <w:p w14:paraId="38E0FD76" w14:textId="77777777" w:rsidR="00CA1E11" w:rsidRDefault="0006551F">
            <w:pPr>
              <w:widowControl w:val="0"/>
              <w:spacing w:after="0" w:line="252" w:lineRule="auto"/>
              <w:rPr>
                <w:rFonts w:eastAsia="DengXian"/>
                <w:sz w:val="18"/>
                <w:szCs w:val="18"/>
                <w:lang w:eastAsia="zh-CN"/>
              </w:rPr>
            </w:pPr>
            <w:r>
              <w:rPr>
                <w:rFonts w:eastAsia="DengXian"/>
                <w:sz w:val="18"/>
                <w:szCs w:val="18"/>
                <w:lang w:eastAsia="zh-CN"/>
              </w:rPr>
              <w:t>We suggest the following changes for UE baseline:</w:t>
            </w:r>
          </w:p>
          <w:p w14:paraId="38E0FD77"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38E0FD78" w14:textId="77777777" w:rsidR="00CA1E11" w:rsidRDefault="00CA1E11">
            <w:pPr>
              <w:widowControl w:val="0"/>
              <w:spacing w:after="0" w:line="252" w:lineRule="auto"/>
              <w:rPr>
                <w:rFonts w:eastAsia="DengXian" w:cs="Arial"/>
                <w:kern w:val="2"/>
                <w:sz w:val="18"/>
                <w:szCs w:val="18"/>
                <w:lang w:eastAsia="zh-CN"/>
              </w:rPr>
            </w:pPr>
          </w:p>
        </w:tc>
      </w:tr>
      <w:tr w:rsidR="00CA1E11" w14:paraId="38E0FD7C" w14:textId="77777777">
        <w:tc>
          <w:tcPr>
            <w:tcW w:w="1837" w:type="dxa"/>
          </w:tcPr>
          <w:p w14:paraId="38E0FD7A"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Nokia</w:t>
            </w:r>
          </w:p>
        </w:tc>
        <w:tc>
          <w:tcPr>
            <w:tcW w:w="7792" w:type="dxa"/>
          </w:tcPr>
          <w:p w14:paraId="38E0FD7B"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w:t>
            </w:r>
          </w:p>
        </w:tc>
      </w:tr>
      <w:tr w:rsidR="00CA1E11" w14:paraId="38E0FD7F" w14:textId="77777777">
        <w:tc>
          <w:tcPr>
            <w:tcW w:w="1837" w:type="dxa"/>
          </w:tcPr>
          <w:p w14:paraId="38E0FD7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Ericsson</w:t>
            </w:r>
          </w:p>
        </w:tc>
        <w:tc>
          <w:tcPr>
            <w:tcW w:w="7792" w:type="dxa"/>
          </w:tcPr>
          <w:p w14:paraId="38E0FD7E"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 in general</w:t>
            </w:r>
          </w:p>
        </w:tc>
      </w:tr>
      <w:tr w:rsidR="00CA1E11" w14:paraId="38E0FD82" w14:textId="77777777">
        <w:tc>
          <w:tcPr>
            <w:tcW w:w="1837" w:type="dxa"/>
          </w:tcPr>
          <w:p w14:paraId="38E0FD80"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TCL</w:t>
            </w:r>
          </w:p>
        </w:tc>
        <w:tc>
          <w:tcPr>
            <w:tcW w:w="7792" w:type="dxa"/>
          </w:tcPr>
          <w:p w14:paraId="38E0FD81" w14:textId="77777777" w:rsidR="00CA1E11" w:rsidRDefault="0006551F">
            <w:pPr>
              <w:widowControl w:val="0"/>
              <w:spacing w:after="0" w:line="252" w:lineRule="auto"/>
              <w:rPr>
                <w:rFonts w:eastAsia="DengXian" w:cs="Arial"/>
                <w:kern w:val="2"/>
                <w:sz w:val="18"/>
                <w:szCs w:val="18"/>
                <w:lang w:eastAsia="zh-CN"/>
              </w:rPr>
            </w:pPr>
            <w:r>
              <w:rPr>
                <w:rFonts w:eastAsia="PMingLiU" w:cs="Arial"/>
                <w:kern w:val="2"/>
                <w:sz w:val="18"/>
                <w:szCs w:val="18"/>
                <w:lang w:eastAsia="zh-TW"/>
              </w:rPr>
              <w:t xml:space="preserve">Seems okay. But for I-DRX for idle mode </w:t>
            </w:r>
            <w:r>
              <w:rPr>
                <w:rFonts w:eastAsia="PMingLiU" w:cs="Arial"/>
                <w:kern w:val="2"/>
                <w:sz w:val="18"/>
                <w:szCs w:val="18"/>
                <w:lang w:eastAsia="zh-CN"/>
              </w:rPr>
              <w:t>at</w:t>
            </w:r>
            <w:r>
              <w:rPr>
                <w:rFonts w:eastAsia="PMingLiU" w:cs="Arial"/>
                <w:kern w:val="2"/>
                <w:sz w:val="18"/>
                <w:szCs w:val="18"/>
                <w:lang w:eastAsia="zh-TW"/>
              </w:rPr>
              <w:t xml:space="preserve"> UE side, other values with longer cycle should be included for LPWA devices if no eDRX considered in this proposal.</w:t>
            </w:r>
          </w:p>
        </w:tc>
      </w:tr>
      <w:tr w:rsidR="00CA1E11" w14:paraId="38E0FD85" w14:textId="77777777">
        <w:tc>
          <w:tcPr>
            <w:tcW w:w="1837" w:type="dxa"/>
          </w:tcPr>
          <w:p w14:paraId="38E0FD8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2" w:type="dxa"/>
          </w:tcPr>
          <w:p w14:paraId="38E0FD84"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I-DRX is some how related to paging cycle and it affects both the EE and PS which maybe different for different device types e.g., e-DRX. We can add paging cycle to the Baseline BS model for EE consideration and I-DRX to the UE side. BS sends paging message to multiple UEs so its impact should be captured, however from UE point of view, UE monitors a selected paging occasion and its impact is bit different. </w:t>
            </w:r>
          </w:p>
        </w:tc>
      </w:tr>
      <w:tr w:rsidR="00CA1E11" w14:paraId="38E0FD88" w14:textId="77777777">
        <w:tc>
          <w:tcPr>
            <w:tcW w:w="1837" w:type="dxa"/>
          </w:tcPr>
          <w:p w14:paraId="38E0FD8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CEWiT</w:t>
            </w:r>
          </w:p>
        </w:tc>
        <w:tc>
          <w:tcPr>
            <w:tcW w:w="7792" w:type="dxa"/>
          </w:tcPr>
          <w:p w14:paraId="38E0FD87"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Fine in general</w:t>
            </w:r>
          </w:p>
        </w:tc>
      </w:tr>
      <w:tr w:rsidR="00CA1E11" w14:paraId="38E0FD8F" w14:textId="77777777">
        <w:tc>
          <w:tcPr>
            <w:tcW w:w="1837" w:type="dxa"/>
          </w:tcPr>
          <w:p w14:paraId="38E0FD89"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t>DCM</w:t>
            </w:r>
          </w:p>
        </w:tc>
        <w:tc>
          <w:tcPr>
            <w:tcW w:w="7792" w:type="dxa"/>
          </w:tcPr>
          <w:p w14:paraId="38E0FD8A" w14:textId="77777777" w:rsidR="00CA1E11" w:rsidRDefault="0006551F">
            <w:pPr>
              <w:widowControl w:val="0"/>
              <w:spacing w:after="0" w:line="254" w:lineRule="auto"/>
              <w:rPr>
                <w:rFonts w:eastAsia="Yu Mincho" w:cs="Arial"/>
                <w:kern w:val="2"/>
                <w:sz w:val="18"/>
                <w:szCs w:val="18"/>
              </w:rPr>
            </w:pPr>
            <w:r>
              <w:rPr>
                <w:rFonts w:eastAsiaTheme="minorEastAsia" w:cs="Arial"/>
                <w:kern w:val="2"/>
                <w:sz w:val="18"/>
                <w:szCs w:val="18"/>
              </w:rPr>
              <w:t>Support</w:t>
            </w:r>
            <w:r>
              <w:rPr>
                <w:rFonts w:eastAsia="Yu Mincho" w:cs="Arial"/>
                <w:kern w:val="2"/>
                <w:sz w:val="18"/>
                <w:szCs w:val="18"/>
              </w:rPr>
              <w:t xml:space="preserve"> the baseline for BS.</w:t>
            </w:r>
          </w:p>
          <w:p w14:paraId="38E0FD8B" w14:textId="77777777" w:rsidR="00CA1E11" w:rsidRDefault="00CA1E11">
            <w:pPr>
              <w:widowControl w:val="0"/>
              <w:spacing w:after="0" w:line="254" w:lineRule="auto"/>
              <w:rPr>
                <w:rFonts w:eastAsiaTheme="minorEastAsia" w:cs="Arial"/>
                <w:kern w:val="2"/>
                <w:sz w:val="18"/>
                <w:szCs w:val="18"/>
              </w:rPr>
            </w:pPr>
          </w:p>
          <w:p w14:paraId="38E0FD8C" w14:textId="77777777" w:rsidR="00CA1E11" w:rsidRDefault="0006551F">
            <w:pPr>
              <w:widowControl w:val="0"/>
              <w:spacing w:after="0" w:line="254" w:lineRule="auto"/>
              <w:rPr>
                <w:rFonts w:eastAsiaTheme="minorEastAsia" w:cs="Arial"/>
                <w:kern w:val="2"/>
                <w:sz w:val="18"/>
                <w:szCs w:val="18"/>
              </w:rPr>
            </w:pPr>
            <w:r>
              <w:rPr>
                <w:rFonts w:eastAsiaTheme="minorEastAsia" w:cs="Arial"/>
                <w:kern w:val="2"/>
                <w:sz w:val="18"/>
                <w:szCs w:val="18"/>
              </w:rPr>
              <w:t>Regarding baseline for UE in connected mode, the reason for the following settings needs to be clarified</w:t>
            </w:r>
          </w:p>
          <w:p w14:paraId="38E0FD8D" w14:textId="77777777" w:rsidR="00CA1E11" w:rsidRDefault="0006551F" w:rsidP="00317BDE">
            <w:pPr>
              <w:pStyle w:val="ListParagraph"/>
              <w:widowControl w:val="0"/>
              <w:numPr>
                <w:ilvl w:val="0"/>
                <w:numId w:val="30"/>
              </w:numPr>
              <w:spacing w:line="254" w:lineRule="auto"/>
              <w:rPr>
                <w:rFonts w:eastAsia="Yu Mincho"/>
                <w:kern w:val="2"/>
                <w:sz w:val="18"/>
                <w:szCs w:val="18"/>
                <w:lang w:val="en-US"/>
              </w:rPr>
            </w:pPr>
            <w:r>
              <w:rPr>
                <w:rFonts w:eastAsiaTheme="minorEastAsia"/>
                <w:kern w:val="2"/>
                <w:sz w:val="18"/>
                <w:szCs w:val="18"/>
                <w:lang w:val="en-US"/>
              </w:rPr>
              <w:t xml:space="preserve">a common baseline setting </w:t>
            </w:r>
            <w:r>
              <w:rPr>
                <w:rFonts w:eastAsiaTheme="minorEastAsia"/>
                <w:kern w:val="2"/>
                <w:sz w:val="18"/>
                <w:szCs w:val="18"/>
                <w:lang w:val="en-US" w:eastAsia="ja-JP"/>
              </w:rPr>
              <w:t>across</w:t>
            </w:r>
            <w:r>
              <w:rPr>
                <w:rFonts w:eastAsiaTheme="minorEastAsia"/>
                <w:kern w:val="2"/>
                <w:sz w:val="18"/>
                <w:szCs w:val="18"/>
                <w:lang w:val="en-US"/>
              </w:rPr>
              <w:t xml:space="preserve"> different frequency ranges</w:t>
            </w:r>
            <w:r>
              <w:rPr>
                <w:rFonts w:eastAsiaTheme="minorEastAsia"/>
                <w:kern w:val="2"/>
                <w:sz w:val="18"/>
                <w:szCs w:val="18"/>
                <w:lang w:val="en-US" w:eastAsia="ja-JP"/>
              </w:rPr>
              <w:t>,</w:t>
            </w:r>
          </w:p>
          <w:p w14:paraId="38E0FD8E" w14:textId="77777777" w:rsidR="00CA1E11" w:rsidRDefault="0006551F" w:rsidP="00317BDE">
            <w:pPr>
              <w:pStyle w:val="ListParagraph"/>
              <w:widowControl w:val="0"/>
              <w:numPr>
                <w:ilvl w:val="0"/>
                <w:numId w:val="30"/>
              </w:numPr>
              <w:spacing w:line="252" w:lineRule="auto"/>
              <w:rPr>
                <w:rFonts w:eastAsia="DengXian"/>
                <w:kern w:val="2"/>
                <w:sz w:val="18"/>
                <w:szCs w:val="18"/>
                <w:lang w:val="en-US" w:eastAsia="zh-CN"/>
              </w:rPr>
            </w:pPr>
            <w:r>
              <w:rPr>
                <w:rFonts w:eastAsia="Yu Mincho"/>
                <w:kern w:val="2"/>
                <w:sz w:val="18"/>
                <w:szCs w:val="18"/>
                <w:lang w:val="en-US" w:eastAsia="ja-JP"/>
              </w:rPr>
              <w:t xml:space="preserve">the </w:t>
            </w:r>
            <w:r>
              <w:rPr>
                <w:rFonts w:eastAsia="Yu Mincho"/>
                <w:kern w:val="2"/>
                <w:sz w:val="18"/>
                <w:szCs w:val="18"/>
                <w:lang w:val="en-US"/>
              </w:rPr>
              <w:t xml:space="preserve">inactivity timer value </w:t>
            </w:r>
            <w:r>
              <w:rPr>
                <w:rFonts w:eastAsia="Yu Mincho"/>
                <w:kern w:val="2"/>
                <w:sz w:val="18"/>
                <w:szCs w:val="18"/>
                <w:lang w:val="en-US" w:eastAsia="ja-JP"/>
              </w:rPr>
              <w:t>of 20 ms which</w:t>
            </w:r>
            <w:r>
              <w:rPr>
                <w:rFonts w:eastAsia="Yu Mincho"/>
                <w:kern w:val="2"/>
                <w:sz w:val="18"/>
                <w:szCs w:val="18"/>
                <w:lang w:val="en-US"/>
              </w:rPr>
              <w:t xml:space="preserve"> is different from value captured in TR38.840</w:t>
            </w:r>
          </w:p>
        </w:tc>
      </w:tr>
      <w:tr w:rsidR="00CA1E11" w14:paraId="38E0FD95" w14:textId="77777777">
        <w:tc>
          <w:tcPr>
            <w:tcW w:w="1837" w:type="dxa"/>
          </w:tcPr>
          <w:p w14:paraId="38E0FD90" w14:textId="77777777" w:rsidR="00CA1E11" w:rsidRDefault="0006551F">
            <w:pPr>
              <w:widowControl w:val="0"/>
              <w:spacing w:after="0" w:line="252" w:lineRule="auto"/>
              <w:rPr>
                <w:rFonts w:eastAsiaTheme="minorEastAsia" w:cs="Arial"/>
                <w:kern w:val="2"/>
                <w:sz w:val="18"/>
                <w:szCs w:val="18"/>
              </w:rPr>
            </w:pPr>
            <w:r>
              <w:rPr>
                <w:rFonts w:eastAsia="DengXian" w:cs="Arial"/>
                <w:kern w:val="2"/>
                <w:sz w:val="18"/>
                <w:szCs w:val="18"/>
                <w:lang w:eastAsia="zh-CN"/>
              </w:rPr>
              <w:t xml:space="preserve">MediaTek </w:t>
            </w:r>
          </w:p>
        </w:tc>
        <w:tc>
          <w:tcPr>
            <w:tcW w:w="7792" w:type="dxa"/>
          </w:tcPr>
          <w:p w14:paraId="38E0FD91"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We are in principle fine with the proposal. A few comments are listed below. </w:t>
            </w:r>
          </w:p>
          <w:p w14:paraId="38E0FD92" w14:textId="77777777" w:rsidR="00CA1E11" w:rsidRDefault="0006551F" w:rsidP="00317BDE">
            <w:pPr>
              <w:pStyle w:val="ListParagraph"/>
              <w:widowControl w:val="0"/>
              <w:numPr>
                <w:ilvl w:val="0"/>
                <w:numId w:val="74"/>
              </w:numPr>
              <w:spacing w:line="252" w:lineRule="auto"/>
              <w:rPr>
                <w:rFonts w:eastAsia="PMingLiU"/>
                <w:kern w:val="2"/>
                <w:sz w:val="18"/>
                <w:szCs w:val="18"/>
                <w:lang w:val="en-US" w:eastAsia="zh-CN"/>
              </w:rPr>
            </w:pPr>
            <w:r>
              <w:rPr>
                <w:rFonts w:eastAsia="PMingLiU"/>
                <w:kern w:val="2"/>
                <w:sz w:val="18"/>
                <w:szCs w:val="18"/>
                <w:lang w:val="en-US" w:eastAsia="zh-CN"/>
              </w:rPr>
              <w:t>F</w:t>
            </w:r>
            <w:r>
              <w:rPr>
                <w:rFonts w:eastAsia="DengXian"/>
                <w:kern w:val="2"/>
                <w:sz w:val="18"/>
                <w:szCs w:val="18"/>
                <w:lang w:val="en-US" w:eastAsia="zh-CN"/>
              </w:rPr>
              <w:t xml:space="preserve">or CDRX, to our understanding, inactive time of 20ms was agreed for R17 UE power saving evaluation thought it was not captured to TR. </w:t>
            </w:r>
          </w:p>
          <w:p w14:paraId="38E0FD93" w14:textId="77777777" w:rsidR="00CA1E11" w:rsidRDefault="0006551F" w:rsidP="00317BDE">
            <w:pPr>
              <w:pStyle w:val="ListParagraph"/>
              <w:widowControl w:val="0"/>
              <w:numPr>
                <w:ilvl w:val="0"/>
                <w:numId w:val="31"/>
              </w:numPr>
              <w:spacing w:line="252" w:lineRule="auto"/>
              <w:rPr>
                <w:rFonts w:eastAsia="PMingLiU"/>
                <w:kern w:val="2"/>
                <w:sz w:val="18"/>
                <w:szCs w:val="18"/>
                <w:lang w:val="en-US" w:eastAsia="zh-CN"/>
              </w:rPr>
            </w:pPr>
            <w:r>
              <w:rPr>
                <w:rFonts w:eastAsia="DengXian"/>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38E0FD94" w14:textId="77777777" w:rsidR="00CA1E11" w:rsidRDefault="0006551F">
            <w:pPr>
              <w:widowControl w:val="0"/>
              <w:spacing w:after="0" w:line="254" w:lineRule="auto"/>
              <w:rPr>
                <w:rFonts w:eastAsiaTheme="minorEastAsia" w:cs="Arial"/>
                <w:kern w:val="2"/>
                <w:sz w:val="18"/>
                <w:szCs w:val="18"/>
              </w:rPr>
            </w:pPr>
            <w:r>
              <w:rPr>
                <w:rFonts w:eastAsia="DengXian"/>
                <w:kern w:val="2"/>
                <w:sz w:val="18"/>
                <w:szCs w:val="18"/>
                <w:lang w:eastAsia="zh-CN"/>
              </w:rPr>
              <w:t xml:space="preserve">We observe that different power calcuation assumption (specifically about valuse of scaling factors sa and sp) would lead to different results and observation. If we cannot align the evaluation assumptions on sa and sp, we probably should agree that detailed parameters for power caculation should be reported by companies. </w:t>
            </w:r>
          </w:p>
        </w:tc>
      </w:tr>
      <w:tr w:rsidR="00CA1E11" w14:paraId="38E0FD99" w14:textId="77777777">
        <w:tc>
          <w:tcPr>
            <w:tcW w:w="1837" w:type="dxa"/>
          </w:tcPr>
          <w:p w14:paraId="38E0FD96" w14:textId="77777777" w:rsidR="00CA1E11" w:rsidRDefault="0006551F">
            <w:pPr>
              <w:widowControl w:val="0"/>
              <w:spacing w:after="0" w:line="252" w:lineRule="auto"/>
              <w:rPr>
                <w:rFonts w:eastAsia="DengXian" w:cs="Arial"/>
                <w:kern w:val="2"/>
                <w:sz w:val="18"/>
                <w:szCs w:val="18"/>
                <w:lang w:eastAsia="zh-CN"/>
              </w:rPr>
            </w:pPr>
            <w:r>
              <w:rPr>
                <w:rFonts w:eastAsia="PMingLiU" w:cs="Arial"/>
                <w:kern w:val="2"/>
                <w:sz w:val="18"/>
                <w:szCs w:val="18"/>
                <w:lang w:eastAsia="zh-TW"/>
              </w:rPr>
              <w:t>Qualcomm</w:t>
            </w:r>
          </w:p>
        </w:tc>
        <w:tc>
          <w:tcPr>
            <w:tcW w:w="7792" w:type="dxa"/>
          </w:tcPr>
          <w:p w14:paraId="38E0FD97"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Generally ok with the proposal, except for SIB1 periodicity, we propose to have it at 160ms instead of 20ms.</w:t>
            </w:r>
          </w:p>
          <w:p w14:paraId="38E0FD98"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For CDRX, we propose to also include additional cycle values, e.g. 40 and 80ms.</w:t>
            </w:r>
          </w:p>
        </w:tc>
      </w:tr>
      <w:tr w:rsidR="00CA1E11" w14:paraId="38E0FDA1" w14:textId="77777777">
        <w:tc>
          <w:tcPr>
            <w:tcW w:w="1837" w:type="dxa"/>
          </w:tcPr>
          <w:p w14:paraId="38E0FD9A"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ZTE, Sanechips</w:t>
            </w:r>
          </w:p>
        </w:tc>
        <w:tc>
          <w:tcPr>
            <w:tcW w:w="7792" w:type="dxa"/>
          </w:tcPr>
          <w:p w14:paraId="38E0FD9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If C-DRX is considered as baseline technique, does it mean LP-WUS also should operate with C-DRX? If no, we’d better to clarify ‘</w:t>
            </w:r>
            <w:r>
              <w:rPr>
                <w:b/>
                <w:bCs/>
                <w:lang w:eastAsia="zh-TW"/>
              </w:rPr>
              <w:t>Baseline for UE</w:t>
            </w:r>
            <w:r>
              <w:rPr>
                <w:rFonts w:eastAsia="DengXian" w:cs="Arial"/>
                <w:kern w:val="2"/>
                <w:sz w:val="18"/>
                <w:szCs w:val="18"/>
                <w:lang w:eastAsia="zh-CN"/>
              </w:rPr>
              <w:t xml:space="preserve">’ only means the technique used for comparison. </w:t>
            </w:r>
          </w:p>
          <w:p w14:paraId="38E0FD9C" w14:textId="77777777" w:rsidR="00CA1E11" w:rsidRDefault="00CA1E11">
            <w:pPr>
              <w:widowControl w:val="0"/>
              <w:spacing w:after="0" w:line="254" w:lineRule="auto"/>
              <w:rPr>
                <w:rFonts w:eastAsia="DengXian" w:cs="Arial"/>
                <w:kern w:val="2"/>
                <w:sz w:val="18"/>
                <w:szCs w:val="18"/>
                <w:lang w:eastAsia="zh-CN"/>
              </w:rPr>
            </w:pPr>
          </w:p>
          <w:p w14:paraId="38E0FD9D"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38E0FD9E" w14:textId="77777777" w:rsidR="00CA1E11" w:rsidRDefault="00CA1E11">
            <w:pPr>
              <w:widowControl w:val="0"/>
              <w:spacing w:after="0" w:line="254" w:lineRule="auto"/>
              <w:rPr>
                <w:rFonts w:eastAsia="DengXian" w:cs="Arial"/>
                <w:kern w:val="2"/>
                <w:sz w:val="18"/>
                <w:szCs w:val="18"/>
                <w:lang w:eastAsia="zh-CN"/>
              </w:rPr>
            </w:pPr>
          </w:p>
          <w:p w14:paraId="38E0FD9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Last, we would suggest to compare all the PS schemes based on the baseline scheme. If C-DRX with one configuration is baseline scheme, then we can not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38E0FDA0" w14:textId="77777777" w:rsidR="00CA1E11" w:rsidRDefault="00CA1E11">
            <w:pPr>
              <w:widowControl w:val="0"/>
              <w:spacing w:after="0" w:line="254" w:lineRule="auto"/>
              <w:rPr>
                <w:rFonts w:eastAsia="PMingLiU" w:cs="Arial"/>
                <w:kern w:val="2"/>
                <w:sz w:val="18"/>
                <w:szCs w:val="18"/>
                <w:lang w:eastAsia="zh-TW"/>
              </w:rPr>
            </w:pPr>
          </w:p>
        </w:tc>
      </w:tr>
      <w:tr w:rsidR="00CA1E11" w14:paraId="38E0FDAD" w14:textId="77777777">
        <w:tc>
          <w:tcPr>
            <w:tcW w:w="1837" w:type="dxa"/>
          </w:tcPr>
          <w:p w14:paraId="38E0FDA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CATT</w:t>
            </w:r>
          </w:p>
        </w:tc>
        <w:tc>
          <w:tcPr>
            <w:tcW w:w="7792" w:type="dxa"/>
          </w:tcPr>
          <w:p w14:paraId="38E0FDA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w:t>
            </w:r>
          </w:p>
          <w:p w14:paraId="38E0FDA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we support to reuse 38.840 for the I-DRX configuration and C-DRX configuration.</w:t>
            </w:r>
          </w:p>
          <w:p w14:paraId="38E0FDA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Baseline for UE:</w:t>
            </w:r>
          </w:p>
          <w:p w14:paraId="38E0FDA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I-DRX ([1.28s] cycle) for idle mode</w:t>
            </w:r>
          </w:p>
          <w:p w14:paraId="38E0FDA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38E0FDA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8E0FDA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38E0FDA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38E0FDA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38E0FDA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CA1E11" w14:paraId="38E0FDB1" w14:textId="77777777">
        <w:tc>
          <w:tcPr>
            <w:tcW w:w="1837" w:type="dxa"/>
          </w:tcPr>
          <w:p w14:paraId="38E0FDA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Apple</w:t>
            </w:r>
          </w:p>
        </w:tc>
        <w:tc>
          <w:tcPr>
            <w:tcW w:w="7792" w:type="dxa"/>
          </w:tcPr>
          <w:p w14:paraId="38E0FDAF" w14:textId="77777777" w:rsidR="00CA1E11" w:rsidRDefault="0006551F">
            <w:pPr>
              <w:widowControl w:val="0"/>
              <w:spacing w:after="0" w:line="254" w:lineRule="auto"/>
              <w:rPr>
                <w:rFonts w:eastAsia="PMingLiU" w:cs="Arial"/>
                <w:kern w:val="2"/>
                <w:sz w:val="18"/>
                <w:szCs w:val="18"/>
                <w:lang w:eastAsia="zh-CN"/>
              </w:rPr>
            </w:pPr>
            <w:r>
              <w:rPr>
                <w:rFonts w:eastAsia="PMingLiU" w:cs="Arial"/>
                <w:kern w:val="2"/>
                <w:sz w:val="18"/>
                <w:szCs w:val="18"/>
                <w:lang w:eastAsia="zh-CN"/>
              </w:rPr>
              <w:t xml:space="preserve">Similar view as CMCC on the C-DRX related parameters. </w:t>
            </w:r>
          </w:p>
          <w:p w14:paraId="38E0FDB0" w14:textId="77777777" w:rsidR="00CA1E11" w:rsidRDefault="0006551F">
            <w:pPr>
              <w:widowControl w:val="0"/>
              <w:spacing w:after="0" w:line="254" w:lineRule="auto"/>
              <w:rPr>
                <w:rFonts w:eastAsia="PMingLiU" w:cs="Arial"/>
                <w:kern w:val="2"/>
                <w:sz w:val="18"/>
                <w:szCs w:val="18"/>
                <w:lang w:eastAsia="zh-CN"/>
              </w:rPr>
            </w:pPr>
            <w:r>
              <w:rPr>
                <w:rFonts w:eastAsia="PMingLiU" w:cs="Arial"/>
                <w:kern w:val="2"/>
                <w:sz w:val="18"/>
                <w:szCs w:val="18"/>
                <w:lang w:eastAsia="zh-CN"/>
              </w:rPr>
              <w:t xml:space="preserve">For the RO, we think there is no default value for RO configuration, therefore we prefer to leave it for companies to report the configuration. </w:t>
            </w:r>
          </w:p>
        </w:tc>
      </w:tr>
      <w:tr w:rsidR="00CA1E11" w14:paraId="38E0FDB4" w14:textId="77777777">
        <w:tc>
          <w:tcPr>
            <w:tcW w:w="1837" w:type="dxa"/>
          </w:tcPr>
          <w:p w14:paraId="38E0FDB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Sharp</w:t>
            </w:r>
          </w:p>
        </w:tc>
        <w:tc>
          <w:tcPr>
            <w:tcW w:w="7792" w:type="dxa"/>
          </w:tcPr>
          <w:p w14:paraId="38E0FDB3"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 in general.</w:t>
            </w:r>
          </w:p>
        </w:tc>
      </w:tr>
      <w:tr w:rsidR="00CA1E11" w14:paraId="38E0FDB9" w14:textId="77777777">
        <w:tc>
          <w:tcPr>
            <w:tcW w:w="1837" w:type="dxa"/>
          </w:tcPr>
          <w:p w14:paraId="38E0FDB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Tejas</w:t>
            </w:r>
          </w:p>
        </w:tc>
        <w:tc>
          <w:tcPr>
            <w:tcW w:w="7792" w:type="dxa"/>
          </w:tcPr>
          <w:p w14:paraId="38E0FDB6"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BS baseline Configuration:</w:t>
            </w:r>
          </w:p>
          <w:p w14:paraId="38E0FDB7"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Detailed configuration of number of SSBs, number of SIB1 slots, and PRACH preamble needs to be reported.</w:t>
            </w:r>
          </w:p>
          <w:p w14:paraId="38E0FDB8" w14:textId="77777777" w:rsidR="00CA1E11" w:rsidRDefault="0006551F">
            <w:pPr>
              <w:widowControl w:val="0"/>
              <w:spacing w:after="0" w:line="254" w:lineRule="auto"/>
              <w:rPr>
                <w:rFonts w:eastAsia="Malgun Gothic" w:cs="Arial"/>
                <w:kern w:val="2"/>
                <w:sz w:val="18"/>
                <w:szCs w:val="18"/>
                <w:lang w:eastAsia="ko-KR"/>
              </w:rPr>
            </w:pPr>
            <w:r>
              <w:rPr>
                <w:rFonts w:eastAsia="PMingLiU" w:cs="Arial"/>
                <w:kern w:val="2"/>
                <w:sz w:val="18"/>
                <w:szCs w:val="18"/>
                <w:lang w:eastAsia="zh-TW"/>
              </w:rPr>
              <w:t>Fine with baseline configuration for UE.</w:t>
            </w:r>
          </w:p>
        </w:tc>
      </w:tr>
      <w:tr w:rsidR="00CA1E11" w14:paraId="38E0FDBD" w14:textId="77777777">
        <w:tc>
          <w:tcPr>
            <w:tcW w:w="1837" w:type="dxa"/>
          </w:tcPr>
          <w:p w14:paraId="38E0FDBA" w14:textId="77777777" w:rsidR="00CA1E11" w:rsidRDefault="0006551F">
            <w:pPr>
              <w:widowControl w:val="0"/>
              <w:spacing w:after="0" w:line="252" w:lineRule="auto"/>
              <w:rPr>
                <w:rFonts w:eastAsia="DengXian" w:cs="Arial"/>
                <w:kern w:val="2"/>
                <w:sz w:val="18"/>
                <w:szCs w:val="18"/>
                <w:lang w:eastAsia="zh-CN"/>
              </w:rPr>
            </w:pPr>
            <w:r>
              <w:rPr>
                <w:rFonts w:eastAsia="DengXian"/>
                <w:kern w:val="2"/>
                <w:sz w:val="18"/>
                <w:szCs w:val="18"/>
                <w:lang w:eastAsia="zh-CN"/>
              </w:rPr>
              <w:t>Xiaomi</w:t>
            </w:r>
          </w:p>
        </w:tc>
        <w:tc>
          <w:tcPr>
            <w:tcW w:w="7792" w:type="dxa"/>
          </w:tcPr>
          <w:p w14:paraId="38E0FDBB"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kern w:val="2"/>
                <w:sz w:val="18"/>
                <w:szCs w:val="18"/>
                <w:lang w:eastAsia="zh-CN"/>
              </w:rPr>
              <w:t>principle.</w:t>
            </w:r>
          </w:p>
          <w:p w14:paraId="38E0FDBC" w14:textId="77777777" w:rsidR="00CA1E11" w:rsidRDefault="0006551F">
            <w:pPr>
              <w:widowControl w:val="0"/>
              <w:spacing w:after="0" w:line="252" w:lineRule="auto"/>
              <w:rPr>
                <w:rFonts w:eastAsia="PMingLiU" w:cs="Arial"/>
                <w:kern w:val="2"/>
                <w:sz w:val="18"/>
                <w:szCs w:val="18"/>
                <w:lang w:eastAsia="zh-TW"/>
              </w:rPr>
            </w:pPr>
            <w:r>
              <w:rPr>
                <w:rFonts w:eastAsia="DengXian"/>
                <w:kern w:val="2"/>
                <w:sz w:val="18"/>
                <w:szCs w:val="18"/>
                <w:lang w:eastAsia="zh-CN"/>
              </w:rPr>
              <w:t xml:space="preserve">We also share the views as vivo and MTK that detailed configuration of SSBs, SIB1, and ROs  shall be reported by companies.  </w:t>
            </w:r>
          </w:p>
        </w:tc>
      </w:tr>
      <w:tr w:rsidR="00CA1E11" w14:paraId="38E0FDC0" w14:textId="77777777">
        <w:tc>
          <w:tcPr>
            <w:tcW w:w="1837" w:type="dxa"/>
          </w:tcPr>
          <w:p w14:paraId="38E0FDBE" w14:textId="77777777" w:rsidR="00CA1E11" w:rsidRDefault="0006551F">
            <w:pPr>
              <w:widowControl w:val="0"/>
              <w:spacing w:after="0" w:line="252" w:lineRule="auto"/>
              <w:rPr>
                <w:rFonts w:eastAsia="DengXian"/>
                <w:kern w:val="2"/>
                <w:sz w:val="18"/>
                <w:szCs w:val="18"/>
                <w:lang w:eastAsia="zh-CN"/>
              </w:rPr>
            </w:pPr>
            <w:r>
              <w:rPr>
                <w:rFonts w:eastAsia="DengXian" w:cs="Arial"/>
                <w:kern w:val="2"/>
                <w:sz w:val="18"/>
                <w:szCs w:val="18"/>
                <w:lang w:eastAsia="zh-CN"/>
              </w:rPr>
              <w:t>Huawei, HiSilicon03</w:t>
            </w:r>
          </w:p>
        </w:tc>
        <w:tc>
          <w:tcPr>
            <w:tcW w:w="7792" w:type="dxa"/>
          </w:tcPr>
          <w:p w14:paraId="38E0FDBF" w14:textId="77777777" w:rsidR="00CA1E11" w:rsidRDefault="0006551F">
            <w:pPr>
              <w:widowControl w:val="0"/>
              <w:spacing w:after="0" w:line="254" w:lineRule="auto"/>
              <w:rPr>
                <w:rFonts w:eastAsia="Malgun Gothic" w:cs="Arial"/>
                <w:kern w:val="2"/>
                <w:sz w:val="18"/>
                <w:szCs w:val="18"/>
                <w:lang w:eastAsia="ko-KR"/>
              </w:rPr>
            </w:pPr>
            <w:r>
              <w:rPr>
                <w:rFonts w:eastAsia="PMingLiU"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CA1E11" w14:paraId="38E0FDC3" w14:textId="77777777">
        <w:tc>
          <w:tcPr>
            <w:tcW w:w="1837" w:type="dxa"/>
          </w:tcPr>
          <w:p w14:paraId="38E0FDC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NEC</w:t>
            </w:r>
          </w:p>
        </w:tc>
        <w:tc>
          <w:tcPr>
            <w:tcW w:w="7792" w:type="dxa"/>
          </w:tcPr>
          <w:p w14:paraId="38E0FDC2"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Support</w:t>
            </w:r>
          </w:p>
        </w:tc>
      </w:tr>
      <w:tr w:rsidR="00CA1E11" w14:paraId="38E0FDF4" w14:textId="77777777">
        <w:tc>
          <w:tcPr>
            <w:tcW w:w="1837" w:type="dxa"/>
          </w:tcPr>
          <w:p w14:paraId="38E0FDC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C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Moderator would like to provide some information for the DRX timer as well as traffic models being considered in evaluation agenda item:</w:t>
            </w:r>
          </w:p>
          <w:p w14:paraId="38E0FDC6" w14:textId="77777777" w:rsidR="00CA1E11" w:rsidRDefault="00CA1E11">
            <w:pPr>
              <w:widowControl w:val="0"/>
              <w:spacing w:after="0" w:line="254" w:lineRule="auto"/>
              <w:rPr>
                <w:rFonts w:eastAsia="DengXian" w:cs="Arial"/>
                <w:kern w:val="2"/>
                <w:sz w:val="18"/>
                <w:szCs w:val="18"/>
                <w:lang w:eastAsia="zh-CN"/>
              </w:rPr>
            </w:pPr>
          </w:p>
          <w:tbl>
            <w:tblPr>
              <w:tblStyle w:val="TableGrid"/>
              <w:tblW w:w="5000" w:type="pct"/>
              <w:tblLayout w:type="fixed"/>
              <w:tblLook w:val="04A0" w:firstRow="1" w:lastRow="0" w:firstColumn="1" w:lastColumn="0" w:noHBand="0" w:noVBand="1"/>
            </w:tblPr>
            <w:tblGrid>
              <w:gridCol w:w="7567"/>
            </w:tblGrid>
            <w:tr w:rsidR="00CA1E11" w14:paraId="38E0FDD5" w14:textId="77777777">
              <w:tc>
                <w:tcPr>
                  <w:tcW w:w="7577" w:type="dxa"/>
                </w:tcPr>
                <w:p w14:paraId="38E0FDC7" w14:textId="77777777" w:rsidR="00CA1E11" w:rsidRDefault="0006551F">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38E0FDC8"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38E0FDC9"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38E0FDCA" w14:textId="77777777" w:rsidR="00CA1E11" w:rsidRDefault="0006551F" w:rsidP="00317BDE">
                  <w:pPr>
                    <w:numPr>
                      <w:ilvl w:val="1"/>
                      <w:numId w:val="26"/>
                    </w:numPr>
                    <w:suppressAutoHyphens w:val="0"/>
                    <w:spacing w:after="0" w:line="240" w:lineRule="auto"/>
                    <w:contextualSpacing/>
                    <w:jc w:val="left"/>
                    <w:rPr>
                      <w:rFonts w:eastAsia="SimSun" w:cs="Arial"/>
                      <w:sz w:val="18"/>
                      <w:szCs w:val="18"/>
                    </w:rPr>
                  </w:pPr>
                  <w:r>
                    <w:rPr>
                      <w:rFonts w:eastAsia="SimSun" w:cs="Arial"/>
                      <w:sz w:val="18"/>
                      <w:szCs w:val="18"/>
                    </w:rPr>
                    <w:t>DRX</w:t>
                  </w:r>
                </w:p>
                <w:p w14:paraId="38E0FDCB"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40msec for VoIP</w:t>
                  </w:r>
                </w:p>
                <w:p w14:paraId="38E0FDCC"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38E0FDCD"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Assume max two packets bundled</w:t>
                  </w:r>
                </w:p>
                <w:p w14:paraId="38E0FDCE"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160msec for FTP</w:t>
                  </w:r>
                </w:p>
                <w:p w14:paraId="38E0FDCF"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lang w:val="fr-FR"/>
                    </w:rPr>
                  </w:pPr>
                  <w:r>
                    <w:rPr>
                      <w:rFonts w:eastAsia="SimSun" w:cs="Arial"/>
                      <w:b/>
                      <w:bCs/>
                      <w:sz w:val="18"/>
                      <w:szCs w:val="18"/>
                      <w:lang w:val="fr-FR"/>
                    </w:rPr>
                    <w:t>Alt 1: 20 msec IAT, 8ms On-duration</w:t>
                  </w:r>
                </w:p>
                <w:p w14:paraId="38E0FDD0"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Alt 2: short DRX</w:t>
                  </w:r>
                </w:p>
                <w:p w14:paraId="38E0FDD1"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38E0FDD2"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20 ms for short DRX cycle, 4 cycles</w:t>
                  </w:r>
                </w:p>
                <w:p w14:paraId="38E0FDD3"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38E0FDD4" w14:textId="77777777" w:rsidR="00CA1E11" w:rsidRDefault="0006551F">
                  <w:pPr>
                    <w:spacing w:line="254" w:lineRule="auto"/>
                    <w:ind w:left="1134"/>
                    <w:jc w:val="left"/>
                    <w:rPr>
                      <w:rFonts w:eastAsia="Calibri" w:cs="Arial"/>
                      <w:sz w:val="18"/>
                      <w:szCs w:val="18"/>
                    </w:rPr>
                  </w:pPr>
                  <w:r>
                    <w:rPr>
                      <w:rFonts w:eastAsia="Calibri" w:cs="Arial"/>
                      <w:sz w:val="18"/>
                      <w:szCs w:val="18"/>
                    </w:rPr>
                    <w:t>(Omitted)</w:t>
                  </w:r>
                </w:p>
              </w:tc>
            </w:tr>
            <w:tr w:rsidR="00CA1E11" w14:paraId="38E0FDDF" w14:textId="77777777">
              <w:tc>
                <w:tcPr>
                  <w:tcW w:w="7577" w:type="dxa"/>
                </w:tcPr>
                <w:p w14:paraId="38E0FDD6" w14:textId="77777777" w:rsidR="00CA1E11" w:rsidRDefault="0006551F">
                  <w:pPr>
                    <w:spacing w:after="0" w:line="254" w:lineRule="auto"/>
                    <w:rPr>
                      <w:rFonts w:eastAsia="PMingLiU" w:cs="Arial"/>
                      <w:sz w:val="18"/>
                      <w:szCs w:val="18"/>
                      <w:lang w:eastAsia="zh-TW"/>
                    </w:rPr>
                  </w:pPr>
                  <w:r>
                    <w:rPr>
                      <w:rFonts w:eastAsia="PMingLiU" w:cs="Arial"/>
                      <w:sz w:val="18"/>
                      <w:szCs w:val="18"/>
                      <w:lang w:eastAsia="zh-TW"/>
                    </w:rPr>
                    <w:t>Conclusion (RAN1#122b, Oct, 2025)</w:t>
                  </w:r>
                </w:p>
                <w:p w14:paraId="38E0FDD7" w14:textId="77777777" w:rsidR="00CA1E11" w:rsidRDefault="0006551F">
                  <w:pPr>
                    <w:spacing w:after="0" w:line="254" w:lineRule="auto"/>
                    <w:rPr>
                      <w:rFonts w:eastAsia="PMingLiU" w:cs="Arial"/>
                      <w:sz w:val="18"/>
                      <w:szCs w:val="18"/>
                      <w:lang w:eastAsia="zh-TW"/>
                    </w:rPr>
                  </w:pPr>
                  <w:r>
                    <w:rPr>
                      <w:rFonts w:eastAsia="PMingLiU" w:cs="Arial"/>
                      <w:sz w:val="18"/>
                      <w:szCs w:val="18"/>
                      <w:lang w:eastAsia="zh-TW"/>
                    </w:rPr>
                    <w:t xml:space="preserve">The following existing traffic models could be used for 6GR performance evaluations, </w:t>
                  </w:r>
                </w:p>
                <w:p w14:paraId="38E0FDD8"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Full buffer</w:t>
                  </w:r>
                </w:p>
                <w:p w14:paraId="38E0FDD9"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FTP Model 1 (in TR 36.814)</w:t>
                  </w:r>
                </w:p>
                <w:p w14:paraId="38E0FDDA"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FTP Model 3 (in TR 36.872)</w:t>
                  </w:r>
                </w:p>
                <w:p w14:paraId="38E0FDDB"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 xml:space="preserve">XR Traffic models (in TR 38.838) </w:t>
                  </w:r>
                </w:p>
                <w:p w14:paraId="38E0FDDC"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VoIP model (as in TR 36.814)</w:t>
                  </w:r>
                </w:p>
                <w:p w14:paraId="38E0FDDD"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Instant message (as in TR 38.840)</w:t>
                  </w:r>
                </w:p>
                <w:p w14:paraId="38E0FDDE"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Note that which model(s) will be used can be further decided when performing simulations in each individual topic.</w:t>
                  </w:r>
                </w:p>
              </w:tc>
            </w:tr>
          </w:tbl>
          <w:p w14:paraId="38E0FDE0" w14:textId="77777777" w:rsidR="00CA1E11" w:rsidRDefault="00CA1E11">
            <w:pPr>
              <w:widowControl w:val="0"/>
              <w:spacing w:after="0" w:line="254" w:lineRule="auto"/>
              <w:rPr>
                <w:rFonts w:eastAsia="DengXian" w:cs="Arial"/>
                <w:kern w:val="2"/>
                <w:sz w:val="18"/>
                <w:szCs w:val="18"/>
                <w:lang w:eastAsia="zh-CN"/>
              </w:rPr>
            </w:pPr>
          </w:p>
          <w:p w14:paraId="38E0FDE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With the above information, moderator would like to suggest company to consider the following updated proposal, that also try to integrate companies’ inputs:</w:t>
            </w:r>
          </w:p>
          <w:p w14:paraId="38E0FDE2" w14:textId="77777777" w:rsidR="00CA1E11" w:rsidRDefault="00CA1E11">
            <w:pPr>
              <w:widowControl w:val="0"/>
              <w:spacing w:after="0" w:line="254" w:lineRule="auto"/>
              <w:rPr>
                <w:rFonts w:eastAsia="DengXian" w:cs="Arial"/>
                <w:kern w:val="2"/>
                <w:sz w:val="18"/>
                <w:szCs w:val="18"/>
                <w:lang w:eastAsia="zh-CN"/>
              </w:rPr>
            </w:pPr>
          </w:p>
          <w:p w14:paraId="38E0FDE3"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Proposal 3.1.1.1a</w:t>
            </w:r>
          </w:p>
          <w:p w14:paraId="38E0FDE4"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DE5"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p>
          <w:p w14:paraId="38E0FDE6" w14:textId="77777777" w:rsidR="00CA1E11" w:rsidRDefault="0006551F" w:rsidP="00317BDE">
            <w:pPr>
              <w:numPr>
                <w:ilvl w:val="0"/>
                <w:numId w:val="28"/>
              </w:numPr>
              <w:spacing w:after="60" w:line="252" w:lineRule="auto"/>
              <w:rPr>
                <w:rFonts w:eastAsia="Calibri" w:cs="Arial"/>
                <w:b/>
                <w:bCs/>
                <w:sz w:val="18"/>
                <w:szCs w:val="18"/>
                <w:lang w:eastAsia="zh-TW"/>
              </w:rPr>
            </w:pPr>
            <w:r>
              <w:rPr>
                <w:rFonts w:eastAsia="Calibri" w:cs="Arial"/>
                <w:b/>
                <w:bCs/>
                <w:sz w:val="18"/>
                <w:szCs w:val="18"/>
                <w:lang w:eastAsia="zh-TW"/>
              </w:rPr>
              <w:t>SSB with 20ms periodicity</w:t>
            </w:r>
          </w:p>
          <w:p w14:paraId="38E0FDE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DE8"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38E0FDE9"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DEA"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EB"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38E0FDEC"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DE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Group paging rate (for a PO): 10%</w:t>
            </w:r>
          </w:p>
          <w:p w14:paraId="38E0FDEE"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C-DRX settings of (cycle, on-duration timer, inactivity timer) are assumed for the following traffic models for connected mode:</w:t>
            </w:r>
          </w:p>
          <w:p w14:paraId="38E0FDE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38E0FDF0"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20 ms)</w:t>
            </w:r>
          </w:p>
          <w:p w14:paraId="38E0FDF1" w14:textId="77777777" w:rsidR="00CA1E11" w:rsidRDefault="0006551F" w:rsidP="00317BDE">
            <w:pPr>
              <w:numPr>
                <w:ilvl w:val="1"/>
                <w:numId w:val="29"/>
              </w:numPr>
              <w:spacing w:after="60" w:line="252" w:lineRule="auto"/>
              <w:rPr>
                <w:rFonts w:eastAsia="Calibri" w:cs="Arial"/>
                <w:b/>
                <w:bCs/>
                <w:color w:val="FF0000"/>
                <w:sz w:val="18"/>
                <w:szCs w:val="18"/>
                <w:lang w:val="fr-FR" w:eastAsia="zh-TW"/>
              </w:rPr>
            </w:pPr>
            <w:r>
              <w:rPr>
                <w:rFonts w:eastAsia="Calibri" w:cs="Arial"/>
                <w:b/>
                <w:bCs/>
                <w:color w:val="FF0000"/>
                <w:sz w:val="18"/>
                <w:szCs w:val="18"/>
                <w:lang w:val="fr-FR" w:eastAsia="zh-TW"/>
              </w:rPr>
              <w:t>Instant message: (320 ms, 8 ms, 40 ms)</w:t>
            </w:r>
          </w:p>
          <w:p w14:paraId="38E0FDF2"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F3" w14:textId="77777777" w:rsidR="00CA1E11" w:rsidRDefault="0006551F">
            <w:pPr>
              <w:spacing w:line="254" w:lineRule="auto"/>
              <w:rPr>
                <w:rFonts w:eastAsia="PMingLiU" w:cs="Arial"/>
                <w:b/>
                <w:bCs/>
                <w:sz w:val="18"/>
                <w:szCs w:val="18"/>
                <w:lang w:eastAsia="zh-TW"/>
              </w:rPr>
            </w:pPr>
            <w:r>
              <w:rPr>
                <w:rFonts w:eastAsia="Calibri" w:cs="Arial"/>
                <w:b/>
                <w:bCs/>
                <w:sz w:val="18"/>
                <w:szCs w:val="18"/>
                <w:lang w:eastAsia="zh-TW"/>
              </w:rPr>
              <w:t>Note: The corresponding evaluation is not intended for energy efficiency comparison with 5G/NR.</w:t>
            </w:r>
          </w:p>
        </w:tc>
      </w:tr>
      <w:tr w:rsidR="00CA1E11" w14:paraId="38E0FDFC" w14:textId="77777777">
        <w:tc>
          <w:tcPr>
            <w:tcW w:w="1837" w:type="dxa"/>
          </w:tcPr>
          <w:p w14:paraId="38E0FDF5"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t>DCM</w:t>
            </w:r>
          </w:p>
        </w:tc>
        <w:tc>
          <w:tcPr>
            <w:tcW w:w="7792" w:type="dxa"/>
          </w:tcPr>
          <w:p w14:paraId="38E0FDF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We would like to know the reason for adding VoIP/FTP3/instant message in the proposal. These properties are not in the TR38.840, so we would like to know where does this come from.</w:t>
            </w:r>
            <w:r>
              <w:rPr>
                <w:rFonts w:eastAsia="DengXian" w:cs="Arial"/>
                <w:kern w:val="2"/>
                <w:sz w:val="18"/>
                <w:szCs w:val="18"/>
                <w:lang w:eastAsia="zh-CN"/>
              </w:rPr>
              <w:br/>
              <w:t>For FTP3, we would like to know the reason why the values of inactivity timer is changed from TR38.8</w:t>
            </w:r>
            <w:r>
              <w:rPr>
                <w:rFonts w:eastAsiaTheme="minorEastAsia" w:cs="Arial"/>
                <w:kern w:val="2"/>
                <w:sz w:val="18"/>
                <w:szCs w:val="18"/>
              </w:rPr>
              <w:t>40</w:t>
            </w:r>
            <w:r>
              <w:rPr>
                <w:rFonts w:eastAsia="DengXian" w:cs="Arial"/>
                <w:kern w:val="2"/>
                <w:sz w:val="18"/>
                <w:szCs w:val="18"/>
                <w:lang w:eastAsia="zh-CN"/>
              </w:rPr>
              <w:t>.</w:t>
            </w:r>
          </w:p>
          <w:p w14:paraId="38E0FDF7" w14:textId="77777777" w:rsidR="00CA1E11" w:rsidRDefault="0006551F" w:rsidP="00317BDE">
            <w:pPr>
              <w:widowControl w:val="0"/>
              <w:numPr>
                <w:ilvl w:val="0"/>
                <w:numId w:val="32"/>
              </w:numPr>
              <w:spacing w:after="0" w:line="252" w:lineRule="auto"/>
              <w:rPr>
                <w:rFonts w:eastAsia="DengXian" w:cs="Arial"/>
                <w:kern w:val="2"/>
                <w:sz w:val="18"/>
                <w:szCs w:val="18"/>
                <w:lang w:eastAsia="zh-CN"/>
              </w:rPr>
            </w:pPr>
            <w:r>
              <w:rPr>
                <w:rFonts w:eastAsia="DengXian" w:cs="Arial"/>
                <w:kern w:val="2"/>
                <w:sz w:val="18"/>
                <w:szCs w:val="18"/>
                <w:lang w:eastAsia="zh-CN"/>
              </w:rPr>
              <w:t>TR value is following,</w:t>
            </w:r>
          </w:p>
          <w:p w14:paraId="38E0FDF8"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C-DRX cycle 160msec, inactivity timer {100, 40} msec</w:t>
            </w:r>
          </w:p>
          <w:p w14:paraId="38E0FDF9"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FR1 On duration: 8 msec</w:t>
            </w:r>
          </w:p>
          <w:p w14:paraId="38E0FDFA"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FR2 On duration: 4 msec</w:t>
            </w:r>
          </w:p>
          <w:p w14:paraId="38E0FDFB" w14:textId="77777777" w:rsidR="00CA1E11" w:rsidRDefault="00CA1E11">
            <w:pPr>
              <w:widowControl w:val="0"/>
              <w:spacing w:after="0" w:line="254" w:lineRule="auto"/>
              <w:rPr>
                <w:rFonts w:eastAsia="PMingLiU" w:cs="Arial"/>
                <w:kern w:val="2"/>
                <w:sz w:val="18"/>
                <w:szCs w:val="18"/>
                <w:lang w:eastAsia="zh-TW"/>
              </w:rPr>
            </w:pPr>
          </w:p>
        </w:tc>
      </w:tr>
      <w:tr w:rsidR="00CA1E11" w14:paraId="38E0FE13" w14:textId="77777777">
        <w:tc>
          <w:tcPr>
            <w:tcW w:w="1837" w:type="dxa"/>
          </w:tcPr>
          <w:p w14:paraId="38E0FDF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FE" w14:textId="77777777" w:rsidR="00CA1E11" w:rsidRDefault="0006551F">
            <w:pPr>
              <w:widowControl w:val="0"/>
              <w:spacing w:after="0" w:line="252" w:lineRule="auto"/>
              <w:rPr>
                <w:rFonts w:eastAsia="PMingLiU" w:cs="Arial"/>
                <w:color w:val="0000FF"/>
                <w:kern w:val="2"/>
                <w:sz w:val="18"/>
                <w:szCs w:val="18"/>
                <w:lang w:eastAsia="zh-TW"/>
              </w:rPr>
            </w:pPr>
            <w:r>
              <w:rPr>
                <w:rFonts w:eastAsia="PMingLiU" w:cs="Arial"/>
                <w:color w:val="0000FF"/>
                <w:kern w:val="2"/>
                <w:sz w:val="18"/>
                <w:szCs w:val="18"/>
                <w:lang w:eastAsia="zh-TW"/>
              </w:rPr>
              <w:t>Offline offline suggestion</w:t>
            </w:r>
          </w:p>
          <w:p w14:paraId="38E0FDFF" w14:textId="77777777" w:rsidR="00CA1E11" w:rsidRDefault="00CA1E11">
            <w:pPr>
              <w:widowControl w:val="0"/>
              <w:spacing w:after="0" w:line="252" w:lineRule="auto"/>
              <w:rPr>
                <w:rFonts w:eastAsia="PMingLiU" w:cs="Arial"/>
                <w:kern w:val="2"/>
                <w:sz w:val="18"/>
                <w:szCs w:val="18"/>
                <w:lang w:eastAsia="zh-TW"/>
              </w:rPr>
            </w:pPr>
          </w:p>
          <w:p w14:paraId="38E0FE00" w14:textId="77777777" w:rsidR="00CA1E11" w:rsidRDefault="0006551F">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38E0FE01"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E02"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r>
              <w:rPr>
                <w:rFonts w:eastAsia="Calibri" w:cs="Arial"/>
                <w:b/>
                <w:bCs/>
                <w:color w:val="FF0000"/>
                <w:sz w:val="18"/>
                <w:szCs w:val="18"/>
                <w:lang w:eastAsia="zh-TW"/>
              </w:rPr>
              <w:t xml:space="preserve"> serving as PCell:</w:t>
            </w:r>
          </w:p>
          <w:p w14:paraId="38E0FE03"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SSB with 20ms periodicity</w:t>
            </w:r>
          </w:p>
          <w:p w14:paraId="38E0FE04"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E05"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38E0FE06"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E0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E08"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38E0FE09"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E0A" w14:textId="77777777" w:rsidR="00CA1E11" w:rsidRDefault="0006551F" w:rsidP="00317BDE">
            <w:pPr>
              <w:numPr>
                <w:ilvl w:val="1"/>
                <w:numId w:val="29"/>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38E0FE0B"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38E0FE0C"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38E0FE0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38E0FE0E"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38E0FE0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38E0FE10"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38E0FE11" w14:textId="77777777" w:rsidR="00CA1E11" w:rsidRDefault="0006551F">
            <w:pPr>
              <w:spacing w:line="252"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38E0FE12" w14:textId="77777777" w:rsidR="00CA1E11" w:rsidRDefault="00CA1E11">
            <w:pPr>
              <w:widowControl w:val="0"/>
              <w:spacing w:after="0" w:line="254" w:lineRule="auto"/>
              <w:rPr>
                <w:rFonts w:eastAsia="PMingLiU" w:cs="Arial"/>
                <w:kern w:val="2"/>
                <w:sz w:val="18"/>
                <w:szCs w:val="18"/>
                <w:lang w:eastAsia="zh-TW"/>
              </w:rPr>
            </w:pPr>
          </w:p>
        </w:tc>
      </w:tr>
      <w:tr w:rsidR="00CA1E11" w14:paraId="38E0FE16" w14:textId="77777777">
        <w:tc>
          <w:tcPr>
            <w:tcW w:w="1837" w:type="dxa"/>
          </w:tcPr>
          <w:p w14:paraId="38E0FE14"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t>ETRI</w:t>
            </w:r>
          </w:p>
        </w:tc>
        <w:tc>
          <w:tcPr>
            <w:tcW w:w="7792" w:type="dxa"/>
          </w:tcPr>
          <w:p w14:paraId="38E0FE1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Support</w:t>
            </w:r>
          </w:p>
        </w:tc>
      </w:tr>
      <w:tr w:rsidR="00CA1E11" w14:paraId="38E0FE19" w14:textId="77777777">
        <w:trPr>
          <w:trHeight w:val="341"/>
        </w:trPr>
        <w:tc>
          <w:tcPr>
            <w:tcW w:w="1837" w:type="dxa"/>
          </w:tcPr>
          <w:p w14:paraId="38E0FE17" w14:textId="77777777" w:rsidR="00CA1E11" w:rsidRDefault="0006551F">
            <w:pPr>
              <w:widowControl w:val="0"/>
              <w:spacing w:after="0" w:line="252" w:lineRule="auto"/>
              <w:rPr>
                <w:rFonts w:eastAsia="DengXian" w:cs="Arial"/>
                <w:kern w:val="2"/>
                <w:sz w:val="18"/>
                <w:szCs w:val="18"/>
                <w:lang w:eastAsia="zh-CN"/>
              </w:rPr>
            </w:pPr>
            <w:r>
              <w:rPr>
                <w:rFonts w:eastAsia="DengXian" w:cs="Arial"/>
                <w:lang w:eastAsia="zh-CN"/>
              </w:rPr>
              <w:t>CEWiT</w:t>
            </w:r>
          </w:p>
        </w:tc>
        <w:tc>
          <w:tcPr>
            <w:tcW w:w="7792" w:type="dxa"/>
          </w:tcPr>
          <w:p w14:paraId="38E0FE18" w14:textId="77777777" w:rsidR="00CA1E11" w:rsidRDefault="0006551F">
            <w:pPr>
              <w:widowControl w:val="0"/>
              <w:spacing w:after="0" w:line="254" w:lineRule="auto"/>
              <w:rPr>
                <w:rFonts w:eastAsia="PMingLiU" w:cs="Arial"/>
                <w:kern w:val="2"/>
                <w:sz w:val="18"/>
                <w:szCs w:val="18"/>
                <w:lang w:eastAsia="zh-TW"/>
              </w:rPr>
            </w:pPr>
            <w:r>
              <w:rPr>
                <w:rFonts w:eastAsia="PMingLiU" w:cs="Arial"/>
                <w:lang w:eastAsia="zh-TW"/>
              </w:rPr>
              <w:t>Support</w:t>
            </w:r>
          </w:p>
        </w:tc>
      </w:tr>
    </w:tbl>
    <w:p w14:paraId="38E0FE1A" w14:textId="77777777" w:rsidR="00CA1E11" w:rsidRDefault="00CA1E11">
      <w:pPr>
        <w:rPr>
          <w:lang w:eastAsia="zh-TW"/>
        </w:rPr>
      </w:pPr>
    </w:p>
    <w:p w14:paraId="031542E5" w14:textId="1E59CEA9" w:rsidR="00567F56" w:rsidRDefault="00592B78" w:rsidP="004328A6">
      <w:pPr>
        <w:pStyle w:val="Level-40"/>
        <w:rPr>
          <w:lang w:eastAsia="zh-TW"/>
        </w:rPr>
      </w:pPr>
      <w:r>
        <w:rPr>
          <w:lang w:eastAsia="zh-TW"/>
        </w:rPr>
        <w:t>Agreement and proposal</w:t>
      </w:r>
    </w:p>
    <w:p w14:paraId="34D08752" w14:textId="29DE9D98" w:rsidR="00567F56" w:rsidRPr="004328A6" w:rsidRDefault="004328A6">
      <w:pPr>
        <w:rPr>
          <w:color w:val="0066FF"/>
          <w:lang w:eastAsia="zh-TW"/>
        </w:rPr>
      </w:pPr>
      <w:r w:rsidRPr="004328A6">
        <w:rPr>
          <w:color w:val="0066FF"/>
          <w:lang w:eastAsia="zh-TW"/>
        </w:rPr>
        <w:t xml:space="preserve">Moderator would like to thank companies’ valuable inputs. </w:t>
      </w:r>
      <w:r>
        <w:rPr>
          <w:color w:val="0066FF"/>
          <w:lang w:eastAsia="zh-TW"/>
        </w:rPr>
        <w:t xml:space="preserve">After online discussion, the following agreement for UE part of baseline power saving configuration is agreed. </w:t>
      </w:r>
      <w:r w:rsidRPr="00100B05">
        <w:rPr>
          <w:b/>
          <w:bCs/>
          <w:color w:val="0066FF"/>
          <w:lang w:eastAsia="zh-TW"/>
        </w:rPr>
        <w:t xml:space="preserve">For BS part of proposal, companies are </w:t>
      </w:r>
      <w:r w:rsidR="00100B05" w:rsidRPr="00100B05">
        <w:rPr>
          <w:b/>
          <w:bCs/>
          <w:color w:val="0066FF"/>
          <w:lang w:eastAsia="zh-TW"/>
        </w:rPr>
        <w:t>encouraged</w:t>
      </w:r>
      <w:r w:rsidRPr="00100B05">
        <w:rPr>
          <w:b/>
          <w:bCs/>
          <w:color w:val="0066FF"/>
          <w:lang w:eastAsia="zh-TW"/>
        </w:rPr>
        <w:t xml:space="preserve"> to provide further suggestion to assist the discussion/decision in 11.4 Energy Efficiency agenda in RAN1#124.</w:t>
      </w:r>
    </w:p>
    <w:p w14:paraId="192393BB" w14:textId="083A563D" w:rsidR="00567F56" w:rsidRPr="00567F56" w:rsidRDefault="00567F56" w:rsidP="00567F56">
      <w:pPr>
        <w:spacing w:line="256" w:lineRule="auto"/>
        <w:rPr>
          <w:rFonts w:ascii="Times" w:eastAsia="Calibri" w:hAnsi="Times" w:cs="Arial"/>
          <w:sz w:val="18"/>
          <w:szCs w:val="18"/>
          <w:highlight w:val="green"/>
          <w:lang w:val="en-GB" w:eastAsia="zh-TW"/>
        </w:rPr>
      </w:pPr>
      <w:r w:rsidRPr="00567F56">
        <w:rPr>
          <w:rFonts w:eastAsia="Calibri" w:cs="Arial"/>
          <w:sz w:val="18"/>
          <w:szCs w:val="18"/>
          <w:highlight w:val="green"/>
          <w:lang w:eastAsia="zh-TW"/>
        </w:rPr>
        <w:t>Agreement</w:t>
      </w:r>
    </w:p>
    <w:p w14:paraId="04E72462" w14:textId="77777777" w:rsidR="00567F56" w:rsidRPr="00567F56" w:rsidRDefault="00567F56" w:rsidP="00567F56">
      <w:pPr>
        <w:spacing w:after="60" w:line="252" w:lineRule="auto"/>
        <w:rPr>
          <w:rFonts w:eastAsia="Calibri" w:cs="Arial"/>
          <w:sz w:val="18"/>
          <w:szCs w:val="18"/>
          <w:lang w:eastAsia="zh-TW"/>
        </w:rPr>
      </w:pPr>
      <w:r w:rsidRPr="00567F56">
        <w:rPr>
          <w:rFonts w:eastAsia="Calibri" w:cs="Arial"/>
          <w:sz w:val="18"/>
          <w:szCs w:val="18"/>
          <w:lang w:eastAsia="zh-TW"/>
        </w:rPr>
        <w:t xml:space="preserve">For evaluation purposes and </w:t>
      </w:r>
      <w:r w:rsidRPr="00567F56">
        <w:rPr>
          <w:rFonts w:eastAsia="Calibri" w:cs="Arial"/>
          <w:i/>
          <w:iCs/>
          <w:sz w:val="18"/>
          <w:szCs w:val="18"/>
          <w:u w:val="single"/>
          <w:lang w:eastAsia="zh-TW"/>
        </w:rPr>
        <w:t>relative comparison over different candidate energy saving schemes for 6GR</w:t>
      </w:r>
      <w:r w:rsidRPr="00567F56">
        <w:rPr>
          <w:rFonts w:eastAsia="Calibri" w:cs="Arial"/>
          <w:sz w:val="18"/>
          <w:szCs w:val="18"/>
          <w:lang w:eastAsia="zh-TW"/>
        </w:rPr>
        <w:t>, define the following baseline power saving configurations for UE</w:t>
      </w:r>
      <w:r w:rsidRPr="00567F56">
        <w:rPr>
          <w:rFonts w:eastAsia="Yu Mincho" w:cs="Arial"/>
          <w:sz w:val="18"/>
          <w:szCs w:val="18"/>
          <w:lang w:eastAsia="zh-CN"/>
        </w:rPr>
        <w:t xml:space="preserve"> for evaluation purpose for FR1 (including around 7GHz)</w:t>
      </w:r>
      <w:r w:rsidRPr="00567F56">
        <w:rPr>
          <w:rFonts w:eastAsia="Calibri" w:cs="Arial"/>
          <w:sz w:val="18"/>
          <w:szCs w:val="18"/>
          <w:lang w:eastAsia="zh-TW"/>
        </w:rPr>
        <w:t>:</w:t>
      </w:r>
    </w:p>
    <w:p w14:paraId="326B86F7" w14:textId="77777777" w:rsidR="00567F56" w:rsidRPr="00567F56" w:rsidRDefault="00567F56" w:rsidP="00BC14B7">
      <w:pPr>
        <w:numPr>
          <w:ilvl w:val="0"/>
          <w:numId w:val="81"/>
        </w:numPr>
        <w:spacing w:after="60" w:line="252" w:lineRule="auto"/>
        <w:rPr>
          <w:rFonts w:eastAsia="Calibri" w:cs="Arial"/>
          <w:sz w:val="18"/>
          <w:szCs w:val="18"/>
          <w:lang w:eastAsia="zh-TW"/>
        </w:rPr>
      </w:pPr>
      <w:r w:rsidRPr="00567F56">
        <w:rPr>
          <w:rFonts w:eastAsia="Yu Mincho" w:cs="Arial"/>
          <w:sz w:val="18"/>
          <w:szCs w:val="18"/>
          <w:lang w:eastAsia="zh-CN"/>
        </w:rPr>
        <w:t xml:space="preserve">5G NR </w:t>
      </w:r>
      <w:r w:rsidRPr="00567F56">
        <w:rPr>
          <w:rFonts w:eastAsia="Calibri" w:cs="Arial"/>
          <w:sz w:val="18"/>
          <w:szCs w:val="18"/>
          <w:lang w:eastAsia="zh-TW"/>
        </w:rPr>
        <w:t>I-DRX (1.28s cycle) for idle mode</w:t>
      </w:r>
    </w:p>
    <w:p w14:paraId="62257085" w14:textId="77777777" w:rsidR="00567F56" w:rsidRPr="00567F56" w:rsidRDefault="00567F56" w:rsidP="00BC14B7">
      <w:pPr>
        <w:numPr>
          <w:ilvl w:val="1"/>
          <w:numId w:val="81"/>
        </w:numPr>
        <w:spacing w:after="60" w:line="252" w:lineRule="auto"/>
        <w:rPr>
          <w:rFonts w:eastAsia="Calibri" w:cs="Arial"/>
          <w:sz w:val="18"/>
          <w:szCs w:val="18"/>
          <w:lang w:eastAsia="zh-TW"/>
        </w:rPr>
      </w:pPr>
      <w:r w:rsidRPr="00567F56">
        <w:rPr>
          <w:rFonts w:eastAsia="Calibri" w:cs="Arial"/>
          <w:sz w:val="18"/>
          <w:szCs w:val="18"/>
          <w:lang w:eastAsia="zh-TW"/>
        </w:rPr>
        <w:t>Group paging rate (for a PO)</w:t>
      </w:r>
      <w:r w:rsidRPr="00567F56">
        <w:rPr>
          <w:rFonts w:ascii="SimSun" w:eastAsia="SimSun" w:hAnsi="SimSun" w:cs="SimSun" w:hint="eastAsia"/>
          <w:sz w:val="18"/>
          <w:szCs w:val="18"/>
          <w:lang w:eastAsia="zh-CN"/>
        </w:rPr>
        <w:t>:</w:t>
      </w:r>
      <w:r w:rsidRPr="00567F56">
        <w:rPr>
          <w:rFonts w:eastAsia="Yu Mincho" w:cs="Arial"/>
          <w:sz w:val="18"/>
          <w:szCs w:val="18"/>
          <w:lang w:eastAsia="zh-CN"/>
        </w:rPr>
        <w:t xml:space="preserve"> TBD</w:t>
      </w:r>
    </w:p>
    <w:p w14:paraId="515A8066" w14:textId="77777777" w:rsidR="00567F56" w:rsidRPr="00567F56" w:rsidRDefault="00567F56" w:rsidP="00BC14B7">
      <w:pPr>
        <w:numPr>
          <w:ilvl w:val="0"/>
          <w:numId w:val="81"/>
        </w:numPr>
        <w:spacing w:after="60" w:line="252" w:lineRule="auto"/>
        <w:rPr>
          <w:rFonts w:eastAsia="Calibri" w:cs="Arial"/>
          <w:sz w:val="18"/>
          <w:szCs w:val="18"/>
          <w:lang w:eastAsia="zh-TW"/>
        </w:rPr>
      </w:pPr>
      <w:r w:rsidRPr="00567F56">
        <w:rPr>
          <w:rFonts w:eastAsia="Yu Mincho" w:cs="Arial"/>
          <w:sz w:val="18"/>
          <w:szCs w:val="18"/>
          <w:lang w:eastAsia="zh-CN"/>
        </w:rPr>
        <w:t xml:space="preserve">5G NR </w:t>
      </w:r>
      <w:r w:rsidRPr="00567F56">
        <w:rPr>
          <w:rFonts w:eastAsia="Calibri" w:cs="Arial"/>
          <w:sz w:val="18"/>
          <w:szCs w:val="18"/>
          <w:lang w:eastAsia="zh-TW"/>
        </w:rPr>
        <w:t xml:space="preserve">C-DRX settings of (cycle, on-duration timer, inactivity timer) are assumed for the following </w:t>
      </w:r>
      <w:r w:rsidRPr="00567F56">
        <w:rPr>
          <w:rFonts w:eastAsia="Yu Mincho" w:cs="Arial"/>
          <w:sz w:val="18"/>
          <w:szCs w:val="18"/>
          <w:lang w:eastAsia="zh-CN"/>
        </w:rPr>
        <w:t xml:space="preserve">6GR </w:t>
      </w:r>
      <w:r w:rsidRPr="00567F56">
        <w:rPr>
          <w:rFonts w:eastAsia="Calibri" w:cs="Arial"/>
          <w:sz w:val="18"/>
          <w:szCs w:val="18"/>
          <w:lang w:eastAsia="zh-TW"/>
        </w:rPr>
        <w:t>traffic models for connected mode:</w:t>
      </w:r>
    </w:p>
    <w:p w14:paraId="17FC99FB" w14:textId="77777777" w:rsidR="00567F56" w:rsidRPr="00567F56" w:rsidRDefault="00567F56" w:rsidP="00BC14B7">
      <w:pPr>
        <w:numPr>
          <w:ilvl w:val="1"/>
          <w:numId w:val="81"/>
        </w:numPr>
        <w:spacing w:after="60" w:line="252" w:lineRule="auto"/>
        <w:rPr>
          <w:rFonts w:eastAsia="Calibri" w:cs="Arial"/>
          <w:sz w:val="18"/>
          <w:szCs w:val="18"/>
          <w:lang w:eastAsia="zh-TW"/>
        </w:rPr>
      </w:pPr>
      <w:r w:rsidRPr="00567F56">
        <w:rPr>
          <w:rFonts w:eastAsia="Calibri" w:cs="Arial"/>
          <w:sz w:val="18"/>
          <w:szCs w:val="18"/>
          <w:lang w:eastAsia="zh-TW"/>
        </w:rPr>
        <w:t>VoIP: (40 ms, 8 ms, 10 ms)</w:t>
      </w:r>
    </w:p>
    <w:p w14:paraId="50ABEC41" w14:textId="77777777" w:rsidR="00567F56" w:rsidRPr="00567F56" w:rsidRDefault="00567F56" w:rsidP="00BC14B7">
      <w:pPr>
        <w:numPr>
          <w:ilvl w:val="1"/>
          <w:numId w:val="81"/>
        </w:numPr>
        <w:spacing w:after="60" w:line="252" w:lineRule="auto"/>
        <w:rPr>
          <w:rFonts w:eastAsia="Calibri" w:cs="Arial"/>
          <w:sz w:val="18"/>
          <w:szCs w:val="18"/>
          <w:lang w:eastAsia="zh-TW"/>
        </w:rPr>
      </w:pPr>
      <w:r w:rsidRPr="00567F56">
        <w:rPr>
          <w:rFonts w:eastAsia="Calibri" w:cs="Arial"/>
          <w:sz w:val="18"/>
          <w:szCs w:val="18"/>
          <w:lang w:eastAsia="zh-TW"/>
        </w:rPr>
        <w:t>FTP3: (160 ms, 8 ms, 100 ms)</w:t>
      </w:r>
    </w:p>
    <w:p w14:paraId="6E934AAF" w14:textId="77777777" w:rsidR="00567F56" w:rsidRPr="00567F56" w:rsidRDefault="00567F56" w:rsidP="00BC14B7">
      <w:pPr>
        <w:numPr>
          <w:ilvl w:val="1"/>
          <w:numId w:val="81"/>
        </w:numPr>
        <w:spacing w:after="60" w:line="252" w:lineRule="auto"/>
        <w:rPr>
          <w:rFonts w:eastAsia="Calibri" w:cs="Arial"/>
          <w:sz w:val="18"/>
          <w:szCs w:val="18"/>
          <w:lang w:eastAsia="zh-TW"/>
        </w:rPr>
      </w:pPr>
      <w:r w:rsidRPr="00567F56">
        <w:rPr>
          <w:rFonts w:eastAsia="Calibri" w:cs="Arial"/>
          <w:sz w:val="18"/>
          <w:szCs w:val="18"/>
          <w:lang w:eastAsia="zh-TW"/>
        </w:rPr>
        <w:t>Instant message: (320 ms, 8 ms, 100 ms)</w:t>
      </w:r>
    </w:p>
    <w:p w14:paraId="23A509F2" w14:textId="77777777" w:rsidR="00567F56" w:rsidRPr="00567F56" w:rsidRDefault="00567F56" w:rsidP="00BC14B7">
      <w:pPr>
        <w:numPr>
          <w:ilvl w:val="1"/>
          <w:numId w:val="81"/>
        </w:numPr>
        <w:spacing w:after="60" w:line="252" w:lineRule="auto"/>
        <w:rPr>
          <w:rFonts w:eastAsia="Calibri" w:cs="Arial"/>
          <w:sz w:val="18"/>
          <w:szCs w:val="18"/>
          <w:lang w:eastAsia="zh-TW"/>
        </w:rPr>
      </w:pPr>
      <w:r w:rsidRPr="00567F56">
        <w:rPr>
          <w:rFonts w:eastAsia="Calibri" w:cs="Arial"/>
          <w:sz w:val="18"/>
          <w:szCs w:val="18"/>
          <w:lang w:eastAsia="zh-TW"/>
        </w:rPr>
        <w:t xml:space="preserve">XR: (16 ms, 10 ms, 4 ms) </w:t>
      </w:r>
    </w:p>
    <w:p w14:paraId="0D7B51D3" w14:textId="77777777" w:rsidR="00567F56" w:rsidRPr="00567F56" w:rsidRDefault="00567F56" w:rsidP="00BC14B7">
      <w:pPr>
        <w:numPr>
          <w:ilvl w:val="0"/>
          <w:numId w:val="81"/>
        </w:numPr>
        <w:spacing w:after="60" w:line="252" w:lineRule="auto"/>
        <w:rPr>
          <w:rFonts w:eastAsia="Calibri" w:cs="Arial"/>
          <w:sz w:val="18"/>
          <w:szCs w:val="18"/>
          <w:lang w:eastAsia="zh-TW"/>
        </w:rPr>
      </w:pPr>
      <w:r w:rsidRPr="00567F56">
        <w:rPr>
          <w:rFonts w:eastAsia="Calibri" w:cs="Arial"/>
          <w:sz w:val="18"/>
          <w:szCs w:val="18"/>
          <w:lang w:eastAsia="zh-TW"/>
        </w:rPr>
        <w:t xml:space="preserve">Companies can evaluate and report other traffic(s) and/or configuration(s) with justification </w:t>
      </w:r>
    </w:p>
    <w:p w14:paraId="4EFEB503" w14:textId="77777777" w:rsidR="00567F56" w:rsidRPr="00567F56" w:rsidRDefault="00567F56" w:rsidP="00567F56">
      <w:pPr>
        <w:spacing w:line="252" w:lineRule="auto"/>
        <w:rPr>
          <w:rFonts w:eastAsia="Calibri" w:cs="Arial"/>
          <w:szCs w:val="24"/>
          <w:lang w:eastAsia="zh-CN"/>
        </w:rPr>
      </w:pPr>
      <w:r w:rsidRPr="00567F56">
        <w:rPr>
          <w:rFonts w:eastAsia="Calibri" w:cs="Arial"/>
          <w:sz w:val="18"/>
          <w:szCs w:val="18"/>
          <w:lang w:eastAsia="zh-TW"/>
        </w:rPr>
        <w:t>Note: The corresponding evaluation is not intended for energy efficiency comparison with 5G/NR.</w:t>
      </w:r>
    </w:p>
    <w:p w14:paraId="0671238C" w14:textId="77777777" w:rsidR="00567F56" w:rsidRPr="00567F56" w:rsidRDefault="00567F56" w:rsidP="00567F56">
      <w:pPr>
        <w:spacing w:line="252" w:lineRule="auto"/>
        <w:rPr>
          <w:rFonts w:eastAsia="Calibri" w:cs="Arial"/>
          <w:b/>
          <w:bCs/>
          <w:highlight w:val="yellow"/>
        </w:rPr>
      </w:pPr>
    </w:p>
    <w:p w14:paraId="3D6D73DF" w14:textId="77777777" w:rsidR="00567F56" w:rsidRPr="00567F56" w:rsidRDefault="00567F56" w:rsidP="00567F56">
      <w:pPr>
        <w:spacing w:line="252" w:lineRule="auto"/>
        <w:rPr>
          <w:rFonts w:eastAsia="Calibri" w:cs="Arial"/>
          <w:b/>
          <w:bCs/>
        </w:rPr>
      </w:pPr>
      <w:r w:rsidRPr="00567F56">
        <w:rPr>
          <w:rFonts w:eastAsia="Calibri" w:cs="Arial"/>
          <w:b/>
          <w:bCs/>
          <w:highlight w:val="yellow"/>
        </w:rPr>
        <w:t>Proposal 3.1.1.1c</w:t>
      </w:r>
      <w:r w:rsidRPr="00567F56">
        <w:rPr>
          <w:rFonts w:eastAsia="Calibri" w:cs="Arial"/>
          <w:b/>
          <w:bCs/>
        </w:rPr>
        <w:t xml:space="preserve"> </w:t>
      </w:r>
    </w:p>
    <w:p w14:paraId="2B030CD4" w14:textId="77777777" w:rsidR="00567F56" w:rsidRPr="00567F56" w:rsidRDefault="00567F56" w:rsidP="00567F56">
      <w:pPr>
        <w:spacing w:line="252" w:lineRule="auto"/>
        <w:rPr>
          <w:rFonts w:eastAsia="Calibri" w:cs="Arial"/>
          <w:b/>
          <w:bCs/>
        </w:rPr>
      </w:pPr>
      <w:r w:rsidRPr="00567F56">
        <w:rPr>
          <w:rFonts w:eastAsia="Calibri" w:cs="Arial"/>
          <w:b/>
          <w:bCs/>
        </w:rPr>
        <w:t xml:space="preserve">For evaluation purposes and </w:t>
      </w:r>
      <w:r w:rsidRPr="00567F56">
        <w:rPr>
          <w:rFonts w:eastAsia="Calibri" w:cs="Arial"/>
          <w:b/>
          <w:bCs/>
          <w:i/>
          <w:iCs/>
        </w:rPr>
        <w:t>relative comparison over different candidate energy saving schemes for 6GR</w:t>
      </w:r>
      <w:r w:rsidRPr="00567F56">
        <w:rPr>
          <w:rFonts w:eastAsia="Calibri" w:cs="Arial"/>
          <w:b/>
          <w:bCs/>
        </w:rPr>
        <w:t>, define the following baseline energy saving configurations BS</w:t>
      </w:r>
    </w:p>
    <w:p w14:paraId="2F0FDA30" w14:textId="77777777" w:rsidR="00567F56" w:rsidRPr="00567F56" w:rsidRDefault="00567F56" w:rsidP="00BC14B7">
      <w:pPr>
        <w:numPr>
          <w:ilvl w:val="0"/>
          <w:numId w:val="82"/>
        </w:numPr>
        <w:spacing w:after="0" w:line="252" w:lineRule="auto"/>
        <w:rPr>
          <w:rFonts w:eastAsia="Calibri" w:cs="Arial"/>
          <w:b/>
          <w:bCs/>
        </w:rPr>
      </w:pPr>
      <w:r w:rsidRPr="00567F56">
        <w:rPr>
          <w:rFonts w:eastAsia="Calibri" w:cs="Arial"/>
          <w:b/>
          <w:bCs/>
        </w:rPr>
        <w:t>SSB with 20 ms periodicity, for Pcell</w:t>
      </w:r>
    </w:p>
    <w:p w14:paraId="0E322D9F" w14:textId="77777777" w:rsidR="00567F56" w:rsidRPr="00567F56" w:rsidRDefault="00567F56" w:rsidP="00BC14B7">
      <w:pPr>
        <w:numPr>
          <w:ilvl w:val="0"/>
          <w:numId w:val="82"/>
        </w:numPr>
        <w:spacing w:after="0" w:line="252" w:lineRule="auto"/>
        <w:rPr>
          <w:rFonts w:eastAsia="Calibri" w:cs="Arial"/>
          <w:b/>
          <w:bCs/>
        </w:rPr>
      </w:pPr>
      <w:r w:rsidRPr="00567F56">
        <w:rPr>
          <w:rFonts w:eastAsia="Calibri" w:cs="Arial"/>
          <w:b/>
          <w:bCs/>
        </w:rPr>
        <w:t xml:space="preserve">SIB1, if available, company to report assumed periodicity from </w:t>
      </w:r>
      <m:oMath>
        <m:d>
          <m:dPr>
            <m:begChr m:val="{"/>
            <m:endChr m:val="}"/>
            <m:ctrlPr>
              <w:rPr>
                <w:rFonts w:ascii="Cambria Math" w:eastAsia="Calibri" w:hAnsi="Cambria Math" w:cs="Arial"/>
                <w:b/>
                <w:bCs/>
                <w:i/>
                <w:iCs/>
              </w:rPr>
            </m:ctrlPr>
          </m:dPr>
          <m:e>
            <m:r>
              <m:rPr>
                <m:sty m:val="bi"/>
              </m:rPr>
              <w:rPr>
                <w:rFonts w:ascii="Cambria Math" w:eastAsia="Calibri" w:hAnsi="Cambria Math" w:cs="Arial"/>
              </w:rPr>
              <m:t>20 ms,  160 ms</m:t>
            </m:r>
          </m:e>
        </m:d>
      </m:oMath>
    </w:p>
    <w:p w14:paraId="360CD97F" w14:textId="77777777" w:rsidR="00567F56" w:rsidRPr="00567F56" w:rsidRDefault="00567F56" w:rsidP="00BC14B7">
      <w:pPr>
        <w:numPr>
          <w:ilvl w:val="0"/>
          <w:numId w:val="82"/>
        </w:numPr>
        <w:spacing w:after="0" w:line="252" w:lineRule="auto"/>
        <w:rPr>
          <w:rFonts w:eastAsia="Calibri" w:cs="Arial"/>
          <w:b/>
          <w:bCs/>
        </w:rPr>
      </w:pPr>
      <w:r w:rsidRPr="00567F56">
        <w:rPr>
          <w:rFonts w:eastAsia="Calibri" w:cs="Arial"/>
          <w:b/>
          <w:bCs/>
        </w:rPr>
        <w:t xml:space="preserve">RO, if available, with </w:t>
      </w:r>
      <w:r w:rsidRPr="00567F56">
        <w:rPr>
          <w:rFonts w:eastAsia="Calibri" w:cs="Arial"/>
          <w:b/>
          <w:bCs/>
          <w:color w:val="FF0000"/>
        </w:rPr>
        <w:t>10/20</w:t>
      </w:r>
      <w:r w:rsidRPr="00567F56">
        <w:rPr>
          <w:rFonts w:eastAsia="Calibri" w:cs="Arial"/>
          <w:b/>
          <w:bCs/>
        </w:rPr>
        <w:t xml:space="preserve"> ms periodicity</w:t>
      </w:r>
    </w:p>
    <w:p w14:paraId="2600A179" w14:textId="77777777" w:rsidR="00567F56" w:rsidRPr="00567F56" w:rsidRDefault="00567F56" w:rsidP="00BC14B7">
      <w:pPr>
        <w:numPr>
          <w:ilvl w:val="0"/>
          <w:numId w:val="82"/>
        </w:numPr>
        <w:spacing w:after="0" w:line="252" w:lineRule="auto"/>
        <w:rPr>
          <w:rFonts w:eastAsia="Calibri" w:cs="Arial"/>
          <w:b/>
          <w:bCs/>
          <w:strike/>
          <w:color w:val="FF0000"/>
        </w:rPr>
      </w:pPr>
      <w:r w:rsidRPr="00567F56">
        <w:rPr>
          <w:rFonts w:eastAsia="Calibri" w:cs="Arial"/>
          <w:b/>
          <w:bCs/>
          <w:strike/>
          <w:color w:val="FF0000"/>
        </w:rPr>
        <w:t>Paging, if available, with [20] ms periodicity</w:t>
      </w:r>
    </w:p>
    <w:p w14:paraId="013F6B9D" w14:textId="77777777" w:rsidR="00567F56" w:rsidRPr="00567F56" w:rsidRDefault="00567F56" w:rsidP="00BC14B7">
      <w:pPr>
        <w:numPr>
          <w:ilvl w:val="0"/>
          <w:numId w:val="82"/>
        </w:numPr>
        <w:spacing w:after="0" w:line="252" w:lineRule="auto"/>
        <w:rPr>
          <w:rFonts w:eastAsia="Calibri" w:cs="Arial"/>
          <w:b/>
          <w:bCs/>
        </w:rPr>
      </w:pPr>
      <w:r w:rsidRPr="00567F56">
        <w:rPr>
          <w:rFonts w:eastAsia="Calibri" w:cs="Arial"/>
          <w:b/>
          <w:bCs/>
        </w:rPr>
        <w:t xml:space="preserve">Companies to report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a</m:t>
            </m:r>
          </m:sub>
        </m:sSub>
      </m:oMath>
      <w:r w:rsidRPr="00567F56">
        <w:rPr>
          <w:rFonts w:eastAsia="Calibri" w:cs="Arial"/>
          <w:b/>
          <w:bCs/>
        </w:rPr>
        <w:t xml:space="preserve">,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p</m:t>
            </m:r>
          </m:sub>
        </m:sSub>
      </m:oMath>
      <w:r w:rsidRPr="00567F56">
        <w:rPr>
          <w:rFonts w:eastAsia="Calibri" w:cs="Arial"/>
          <w:b/>
          <w:bCs/>
        </w:rPr>
        <w:t xml:space="preserve"> and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f</m:t>
            </m:r>
          </m:sub>
        </m:sSub>
      </m:oMath>
      <w:r w:rsidRPr="00567F56">
        <w:rPr>
          <w:rFonts w:eastAsia="Calibri" w:cs="Arial"/>
          <w:b/>
          <w:bCs/>
        </w:rPr>
        <w:t xml:space="preserve"> values for BS processing of the above signal(s)/channel(s)</w:t>
      </w:r>
    </w:p>
    <w:p w14:paraId="7910128A" w14:textId="77777777" w:rsidR="00567F56" w:rsidRPr="00567F56" w:rsidRDefault="00567F56" w:rsidP="00BC14B7">
      <w:pPr>
        <w:numPr>
          <w:ilvl w:val="0"/>
          <w:numId w:val="82"/>
        </w:numPr>
        <w:spacing w:after="0" w:line="252" w:lineRule="auto"/>
        <w:rPr>
          <w:rFonts w:eastAsia="Calibri" w:cs="Arial"/>
          <w:b/>
          <w:bCs/>
        </w:rPr>
      </w:pPr>
      <w:r w:rsidRPr="00567F56">
        <w:rPr>
          <w:rFonts w:eastAsia="Calibri" w:cs="Arial"/>
          <w:b/>
          <w:bCs/>
        </w:rPr>
        <w:t xml:space="preserve">Companies to report the </w:t>
      </w:r>
      <w:r w:rsidRPr="00567F56">
        <w:rPr>
          <w:rFonts w:eastAsia="Calibri" w:cs="Arial"/>
          <w:b/>
          <w:bCs/>
          <w:strike/>
          <w:color w:val="FF0000"/>
        </w:rPr>
        <w:t>assumed</w:t>
      </w:r>
      <w:r w:rsidRPr="00567F56">
        <w:rPr>
          <w:rFonts w:eastAsia="Calibri" w:cs="Arial"/>
          <w:b/>
          <w:bCs/>
          <w:color w:val="FF0000"/>
        </w:rPr>
        <w:t xml:space="preserve"> average </w:t>
      </w:r>
      <w:r w:rsidRPr="00567F56">
        <w:rPr>
          <w:rFonts w:eastAsia="Calibri" w:cs="Arial"/>
          <w:b/>
          <w:bCs/>
        </w:rPr>
        <w:t>network load</w:t>
      </w:r>
      <w:r w:rsidRPr="00567F56">
        <w:rPr>
          <w:rFonts w:eastAsia="Calibri" w:cs="Arial"/>
          <w:b/>
          <w:bCs/>
          <w:strike/>
          <w:color w:val="FF0000"/>
        </w:rPr>
        <w:t>level(s)</w:t>
      </w:r>
      <w:r w:rsidRPr="00567F56">
        <w:rPr>
          <w:rFonts w:eastAsia="Calibri" w:cs="Arial"/>
          <w:b/>
          <w:bCs/>
        </w:rPr>
        <w:t xml:space="preserve"> in %</w:t>
      </w:r>
    </w:p>
    <w:p w14:paraId="78A43449" w14:textId="77777777" w:rsidR="00567F56" w:rsidRPr="00567F56" w:rsidRDefault="00567F56" w:rsidP="00BC14B7">
      <w:pPr>
        <w:numPr>
          <w:ilvl w:val="0"/>
          <w:numId w:val="82"/>
        </w:numPr>
        <w:spacing w:line="252" w:lineRule="auto"/>
        <w:rPr>
          <w:rFonts w:eastAsia="Calibri" w:cs="Arial"/>
          <w:b/>
          <w:bCs/>
        </w:rPr>
      </w:pPr>
      <w:r w:rsidRPr="00567F56">
        <w:rPr>
          <w:rFonts w:eastAsia="Calibri" w:cs="Arial"/>
          <w:b/>
          <w:bCs/>
        </w:rPr>
        <w:t xml:space="preserve">Companies can evaluate and report other configuration(s) with justification </w:t>
      </w:r>
    </w:p>
    <w:p w14:paraId="4E76DF83" w14:textId="77777777" w:rsidR="00567F56" w:rsidRPr="00567F56" w:rsidRDefault="00567F56" w:rsidP="00567F56">
      <w:pPr>
        <w:spacing w:line="256" w:lineRule="auto"/>
        <w:rPr>
          <w:rFonts w:eastAsia="Calibri" w:cs="Arial"/>
          <w:b/>
          <w:bCs/>
        </w:rPr>
      </w:pPr>
      <w:r w:rsidRPr="00567F56">
        <w:rPr>
          <w:rFonts w:eastAsia="Calibri" w:cs="Arial"/>
          <w:b/>
          <w:bCs/>
        </w:rPr>
        <w:t>Note: The corresponding evaluation is not intended for energy efficiency comparison with 5G/NR.</w:t>
      </w:r>
    </w:p>
    <w:p w14:paraId="2C1BB26C" w14:textId="77777777" w:rsidR="00567F56" w:rsidRDefault="00567F56">
      <w:pPr>
        <w:rPr>
          <w:lang w:eastAsia="zh-TW"/>
        </w:rPr>
      </w:pPr>
    </w:p>
    <w:p w14:paraId="38E0FE1B" w14:textId="77777777" w:rsidR="00CA1E11" w:rsidRDefault="0006551F">
      <w:pPr>
        <w:pStyle w:val="Heading2"/>
        <w:rPr>
          <w:lang w:val="en-US"/>
        </w:rPr>
      </w:pPr>
      <w:r>
        <w:rPr>
          <w:lang w:val="en-US" w:eastAsia="zh-TW"/>
        </w:rPr>
        <w:t>BS power consumption model</w:t>
      </w:r>
      <w:r>
        <w:rPr>
          <w:lang w:val="en-US"/>
        </w:rPr>
        <w:t xml:space="preserve"> updates</w:t>
      </w:r>
    </w:p>
    <w:p w14:paraId="38E0FE1C" w14:textId="77777777" w:rsidR="00CA1E11" w:rsidRDefault="0006551F">
      <w:pPr>
        <w:pStyle w:val="Heading3"/>
      </w:pPr>
      <w:bookmarkStart w:id="3" w:name="_Ref214044701"/>
      <w:r>
        <w:t>General</w:t>
      </w:r>
      <w:bookmarkEnd w:id="3"/>
    </w:p>
    <w:p w14:paraId="38E0FE1D" w14:textId="77777777" w:rsidR="00CA1E11" w:rsidRDefault="0006551F">
      <w:pPr>
        <w:pStyle w:val="Heading4"/>
        <w:rPr>
          <w:lang w:val="en-US"/>
        </w:rPr>
      </w:pPr>
      <w:r>
        <w:rPr>
          <w:lang w:val="en-US"/>
        </w:rPr>
        <w:t>FL comments and proposals</w:t>
      </w:r>
    </w:p>
    <w:p w14:paraId="38E0FE1E" w14:textId="77777777" w:rsidR="00CA1E11" w:rsidRDefault="0006551F">
      <w:r>
        <w:t>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in order to save valuable time agreements, FL makes the following overarching proposal:</w:t>
      </w:r>
    </w:p>
    <w:p w14:paraId="38E0FE1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_Ref214044701 \r \h </w:instrText>
      </w:r>
      <w:r>
        <w:rPr>
          <w:rStyle w:val="Strong"/>
        </w:rPr>
      </w:r>
      <w:r>
        <w:rPr>
          <w:rStyle w:val="Strong"/>
        </w:rPr>
        <w:fldChar w:fldCharType="separate"/>
      </w:r>
      <w:r>
        <w:rPr>
          <w:rStyle w:val="Strong"/>
        </w:rPr>
        <w:t>3.2.1</w:t>
      </w:r>
      <w:r>
        <w:rPr>
          <w:rStyle w:val="Strong"/>
        </w:rPr>
        <w:fldChar w:fldCharType="end"/>
      </w:r>
      <w:r>
        <w:rPr>
          <w:rStyle w:val="Strong"/>
        </w:rPr>
        <w:t xml:space="preserve">.1 </w:t>
      </w:r>
      <w:r>
        <w:rPr>
          <w:b/>
          <w:bCs/>
        </w:rPr>
        <w:t>(1st round; high priority):</w:t>
      </w:r>
    </w:p>
    <w:p w14:paraId="38E0FE20" w14:textId="77777777" w:rsidR="00CA1E11" w:rsidRDefault="0006551F">
      <w:pPr>
        <w:rPr>
          <w:rStyle w:val="Strong"/>
        </w:rPr>
      </w:pPr>
      <w:r>
        <w:rPr>
          <w:rStyle w:val="Strong"/>
        </w:rPr>
        <w:t>As a starting point, the BS energy consumption model and load level scenarios from TS 38.864 also applies to 6GR EE model.</w:t>
      </w:r>
    </w:p>
    <w:p w14:paraId="38E0FE21" w14:textId="77777777" w:rsidR="00CA1E11" w:rsidRDefault="0006551F">
      <w:pPr>
        <w:rPr>
          <w:rStyle w:val="Strong"/>
        </w:rPr>
      </w:pPr>
      <w:r w:rsidRPr="00CF0165">
        <w:rPr>
          <w:rStyle w:val="Strong"/>
        </w:rPr>
        <w:t>FL comment after 1</w:t>
      </w:r>
      <w:r w:rsidRPr="00CF0165">
        <w:rPr>
          <w:rStyle w:val="Strong"/>
          <w:vertAlign w:val="superscript"/>
        </w:rPr>
        <w:t>st</w:t>
      </w:r>
      <w:r w:rsidRPr="00CF0165">
        <w:rPr>
          <w:rStyle w:val="Strong"/>
        </w:rPr>
        <w:t xml:space="preserve"> round:</w:t>
      </w:r>
    </w:p>
    <w:p w14:paraId="38E0FE22" w14:textId="77777777" w:rsidR="00CA1E11" w:rsidRDefault="0006551F">
      <w:pPr>
        <w:rPr>
          <w:rStyle w:val="Strong"/>
        </w:rPr>
      </w:pPr>
      <w:r>
        <w:t>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downprioritized.</w:t>
      </w:r>
    </w:p>
    <w:p w14:paraId="38E0FE23" w14:textId="59D960C1" w:rsidR="00CA1E11" w:rsidRPr="00640682" w:rsidRDefault="00640682">
      <w:pPr>
        <w:rPr>
          <w:b/>
          <w:bCs/>
          <w:color w:val="0066FF"/>
          <w:lang w:eastAsia="zh-TW"/>
        </w:rPr>
      </w:pPr>
      <w:r w:rsidRPr="00640682">
        <w:rPr>
          <w:b/>
          <w:bCs/>
          <w:color w:val="0066FF"/>
          <w:lang w:eastAsia="zh-TW"/>
        </w:rPr>
        <w:t>FL comment after final round</w:t>
      </w:r>
    </w:p>
    <w:p w14:paraId="586CA22B" w14:textId="458D8B3A" w:rsidR="00640682" w:rsidRPr="00640682" w:rsidRDefault="00640682">
      <w:pPr>
        <w:rPr>
          <w:rStyle w:val="Strong"/>
          <w:b w:val="0"/>
          <w:bCs w:val="0"/>
        </w:rPr>
      </w:pPr>
      <w:r w:rsidRPr="00640682">
        <w:rPr>
          <w:color w:val="0066FF"/>
          <w:lang w:eastAsia="zh-TW"/>
        </w:rPr>
        <w:t>Whether an agreement like the above is needed is presently unclear</w:t>
      </w:r>
      <w:r>
        <w:rPr>
          <w:color w:val="0066FF"/>
          <w:lang w:eastAsia="zh-TW"/>
        </w:rPr>
        <w:t xml:space="preserve"> with companies having different views</w:t>
      </w:r>
      <w:r w:rsidRPr="00640682">
        <w:rPr>
          <w:color w:val="0066FF"/>
          <w:lang w:eastAsia="zh-TW"/>
        </w:rPr>
        <w:t xml:space="preserve">. </w:t>
      </w:r>
      <w:r w:rsidRPr="00640682">
        <w:rPr>
          <w:b/>
          <w:bCs/>
          <w:color w:val="0066FF"/>
          <w:lang w:eastAsia="zh-TW"/>
        </w:rPr>
        <w:t xml:space="preserve">This topic may be revisited in </w:t>
      </w:r>
      <w:r w:rsidR="00E864EB">
        <w:rPr>
          <w:b/>
          <w:bCs/>
          <w:color w:val="0066FF"/>
          <w:lang w:eastAsia="zh-TW"/>
        </w:rPr>
        <w:t xml:space="preserve">11.4 Energy Efficiency agenda in </w:t>
      </w:r>
      <w:r w:rsidRPr="00640682">
        <w:rPr>
          <w:b/>
          <w:bCs/>
          <w:color w:val="0066FF"/>
          <w:lang w:eastAsia="zh-TW"/>
        </w:rPr>
        <w:t>RAN1 #124.</w:t>
      </w:r>
    </w:p>
    <w:p w14:paraId="38E0FE24" w14:textId="77777777" w:rsidR="00CA1E11" w:rsidRDefault="0006551F">
      <w:pPr>
        <w:pStyle w:val="Heading4"/>
      </w:pPr>
      <w:r>
        <w:t>Companies’ comments</w:t>
      </w:r>
    </w:p>
    <w:p w14:paraId="38E0FE25"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E28" w14:textId="77777777">
        <w:tc>
          <w:tcPr>
            <w:tcW w:w="2065" w:type="dxa"/>
            <w:shd w:val="clear" w:color="auto" w:fill="FFC000"/>
          </w:tcPr>
          <w:p w14:paraId="38E0FE26" w14:textId="77777777" w:rsidR="00CA1E11" w:rsidRDefault="0006551F">
            <w:pPr>
              <w:rPr>
                <w:b/>
                <w:bCs/>
                <w:lang w:eastAsia="zh-TW"/>
              </w:rPr>
            </w:pPr>
            <w:r>
              <w:rPr>
                <w:b/>
                <w:bCs/>
                <w:lang w:eastAsia="zh-TW"/>
              </w:rPr>
              <w:t>Company</w:t>
            </w:r>
          </w:p>
        </w:tc>
        <w:tc>
          <w:tcPr>
            <w:tcW w:w="7562" w:type="dxa"/>
            <w:shd w:val="clear" w:color="auto" w:fill="FFC000"/>
          </w:tcPr>
          <w:p w14:paraId="38E0FE27" w14:textId="77777777" w:rsidR="00CA1E11" w:rsidRDefault="0006551F">
            <w:pPr>
              <w:rPr>
                <w:b/>
                <w:bCs/>
                <w:lang w:eastAsia="zh-TW"/>
              </w:rPr>
            </w:pPr>
            <w:r>
              <w:rPr>
                <w:b/>
                <w:bCs/>
                <w:lang w:eastAsia="zh-TW"/>
              </w:rPr>
              <w:t>Comment</w:t>
            </w:r>
          </w:p>
        </w:tc>
      </w:tr>
      <w:tr w:rsidR="00CA1E11" w14:paraId="38E0FE2F" w14:textId="77777777">
        <w:tc>
          <w:tcPr>
            <w:tcW w:w="2065" w:type="dxa"/>
          </w:tcPr>
          <w:p w14:paraId="38E0FE29" w14:textId="77777777" w:rsidR="00CA1E11" w:rsidRDefault="0006551F">
            <w:pPr>
              <w:rPr>
                <w:rFonts w:eastAsia="DengXian"/>
                <w:lang w:eastAsia="zh-CN"/>
              </w:rPr>
            </w:pPr>
            <w:r>
              <w:rPr>
                <w:rFonts w:eastAsia="DengXian"/>
                <w:lang w:eastAsia="zh-CN"/>
              </w:rPr>
              <w:t>CMCC</w:t>
            </w:r>
          </w:p>
        </w:tc>
        <w:tc>
          <w:tcPr>
            <w:tcW w:w="7562" w:type="dxa"/>
          </w:tcPr>
          <w:p w14:paraId="38E0FE2A" w14:textId="77777777" w:rsidR="00CA1E11" w:rsidRDefault="0006551F">
            <w:pPr>
              <w:rPr>
                <w:rFonts w:eastAsia="DengXian"/>
                <w:lang w:eastAsia="zh-CN"/>
              </w:rPr>
            </w:pPr>
            <w:r>
              <w:rPr>
                <w:rFonts w:eastAsia="DengXian"/>
                <w:lang w:eastAsia="zh-CN"/>
              </w:rPr>
              <w:t xml:space="preserve">For energy consumption model, </w:t>
            </w:r>
          </w:p>
          <w:p w14:paraId="38E0FE2B" w14:textId="77777777" w:rsidR="00CA1E11" w:rsidRDefault="0006551F" w:rsidP="00317BDE">
            <w:pPr>
              <w:pStyle w:val="ListParagraph"/>
              <w:numPr>
                <w:ilvl w:val="0"/>
                <w:numId w:val="34"/>
              </w:numPr>
              <w:rPr>
                <w:rFonts w:eastAsia="DengXian"/>
                <w:lang w:val="en-GB" w:eastAsia="zh-CN"/>
              </w:rPr>
            </w:pPr>
            <w:r>
              <w:rPr>
                <w:rFonts w:eastAsia="DengXian"/>
                <w:lang w:val="en-US" w:eastAsia="zh-CN"/>
              </w:rPr>
              <w:t>W</w:t>
            </w:r>
            <w:r>
              <w:rPr>
                <w:rFonts w:eastAsia="DengXian"/>
                <w:lang w:val="en-GB" w:eastAsia="zh-CN"/>
              </w:rPr>
              <w:t>e believe that the current 2 categories are belong to different types of implementation that both exist in current NR network. Therefore, directly reuse NR power model to evaluate NES gain for 6G technique does not reflect all situations, especially considering the upgrading of base station equipment.</w:t>
            </w:r>
          </w:p>
          <w:p w14:paraId="38E0FE2C" w14:textId="77777777" w:rsidR="00CA1E11" w:rsidRDefault="0006551F" w:rsidP="00317BDE">
            <w:pPr>
              <w:pStyle w:val="ListParagraph"/>
              <w:numPr>
                <w:ilvl w:val="0"/>
                <w:numId w:val="34"/>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38E0FE2D" w14:textId="77777777" w:rsidR="00CA1E11" w:rsidRDefault="00CA1E11">
            <w:pPr>
              <w:rPr>
                <w:rFonts w:eastAsia="DengXian"/>
                <w:lang w:eastAsia="zh-CN"/>
              </w:rPr>
            </w:pPr>
          </w:p>
          <w:p w14:paraId="38E0FE2E" w14:textId="77777777" w:rsidR="00CA1E11" w:rsidRDefault="0006551F">
            <w:pPr>
              <w:rPr>
                <w:rFonts w:eastAsia="DengXian"/>
                <w:lang w:eastAsia="zh-CN"/>
              </w:rPr>
            </w:pPr>
            <w:r>
              <w:rPr>
                <w:rFonts w:eastAsia="DengXian"/>
                <w:lang w:eastAsia="zh-CN"/>
              </w:rPr>
              <w:t>For load level, we can fine with reusing the legacy one.</w:t>
            </w:r>
          </w:p>
        </w:tc>
      </w:tr>
      <w:tr w:rsidR="00CA1E11" w14:paraId="38E0FE32" w14:textId="77777777">
        <w:tc>
          <w:tcPr>
            <w:tcW w:w="2065" w:type="dxa"/>
          </w:tcPr>
          <w:p w14:paraId="38E0FE30" w14:textId="77777777" w:rsidR="00CA1E11" w:rsidRDefault="0006551F">
            <w:pPr>
              <w:rPr>
                <w:rFonts w:eastAsia="DengXian"/>
                <w:lang w:eastAsia="zh-CN"/>
              </w:rPr>
            </w:pPr>
            <w:r>
              <w:rPr>
                <w:rFonts w:eastAsia="Malgun Gothic"/>
                <w:lang w:eastAsia="ko-KR"/>
              </w:rPr>
              <w:t>Samsung</w:t>
            </w:r>
          </w:p>
        </w:tc>
        <w:tc>
          <w:tcPr>
            <w:tcW w:w="7562" w:type="dxa"/>
          </w:tcPr>
          <w:p w14:paraId="38E0FE31" w14:textId="77777777" w:rsidR="00CA1E11" w:rsidRDefault="0006551F">
            <w:pPr>
              <w:rPr>
                <w:rFonts w:eastAsia="DengXian"/>
                <w:lang w:eastAsia="zh-CN"/>
              </w:rPr>
            </w:pPr>
            <w:r>
              <w:rPr>
                <w:rFonts w:eastAsia="Malgun Gothic"/>
                <w:lang w:eastAsia="ko-KR"/>
              </w:rPr>
              <w:t>Support</w:t>
            </w:r>
          </w:p>
        </w:tc>
      </w:tr>
      <w:tr w:rsidR="00CA1E11" w14:paraId="38E0FE35" w14:textId="77777777">
        <w:tc>
          <w:tcPr>
            <w:tcW w:w="2065" w:type="dxa"/>
          </w:tcPr>
          <w:p w14:paraId="38E0FE33" w14:textId="77777777" w:rsidR="00CA1E11" w:rsidRDefault="0006551F">
            <w:pPr>
              <w:rPr>
                <w:rFonts w:eastAsia="Malgun Gothic"/>
                <w:lang w:eastAsia="ko-KR"/>
              </w:rPr>
            </w:pPr>
            <w:r>
              <w:rPr>
                <w:rFonts w:eastAsia="Malgun Gothic"/>
                <w:lang w:eastAsia="ko-KR"/>
              </w:rPr>
              <w:t>LG Electronics</w:t>
            </w:r>
          </w:p>
        </w:tc>
        <w:tc>
          <w:tcPr>
            <w:tcW w:w="7562" w:type="dxa"/>
          </w:tcPr>
          <w:p w14:paraId="38E0FE34" w14:textId="77777777" w:rsidR="00CA1E11" w:rsidRDefault="0006551F">
            <w:pPr>
              <w:rPr>
                <w:rFonts w:eastAsia="Malgun Gothic"/>
                <w:lang w:eastAsia="ko-KR"/>
              </w:rPr>
            </w:pPr>
            <w:r>
              <w:rPr>
                <w:rFonts w:eastAsia="Malgun Gothic"/>
                <w:lang w:eastAsia="ko-KR"/>
              </w:rPr>
              <w:t>OK</w:t>
            </w:r>
          </w:p>
        </w:tc>
      </w:tr>
      <w:tr w:rsidR="00CA1E11" w14:paraId="38E0FE3E" w14:textId="77777777">
        <w:tc>
          <w:tcPr>
            <w:tcW w:w="2065" w:type="dxa"/>
          </w:tcPr>
          <w:p w14:paraId="38E0FE36" w14:textId="77777777" w:rsidR="00CA1E11" w:rsidRDefault="0006551F">
            <w:pPr>
              <w:rPr>
                <w:lang w:eastAsia="zh-TW"/>
              </w:rPr>
            </w:pPr>
            <w:r>
              <w:rPr>
                <w:rFonts w:eastAsia="DengXian"/>
                <w:lang w:eastAsia="zh-CN"/>
              </w:rPr>
              <w:t>vivo</w:t>
            </w:r>
          </w:p>
        </w:tc>
        <w:tc>
          <w:tcPr>
            <w:tcW w:w="7562" w:type="dxa"/>
          </w:tcPr>
          <w:p w14:paraId="38E0FE37" w14:textId="77777777" w:rsidR="00CA1E11" w:rsidRDefault="0006551F">
            <w:pPr>
              <w:rPr>
                <w:rFonts w:eastAsia="DengXian"/>
                <w:lang w:eastAsia="zh-CN"/>
              </w:rPr>
            </w:pPr>
            <w:r>
              <w:rPr>
                <w:rFonts w:eastAsia="DengXian"/>
                <w:lang w:eastAsia="zh-CN"/>
              </w:rPr>
              <w:t>We think there is no need to discuss this proposal. According to the plan, this is the last meeting to finalize 6GR EE power model so it seems spending time to discuss starting point is not necessary. Almost all companies propose the update based on that from TS 38.864 since our previous agreements below imply this already:</w:t>
            </w:r>
          </w:p>
          <w:p w14:paraId="38E0FE38" w14:textId="77777777" w:rsidR="00CA1E11" w:rsidRDefault="0006551F">
            <w:pPr>
              <w:spacing w:after="60"/>
              <w:rPr>
                <w:highlight w:val="green"/>
                <w:lang w:eastAsia="zh-CN"/>
              </w:rPr>
            </w:pPr>
            <w:r>
              <w:rPr>
                <w:highlight w:val="green"/>
                <w:lang w:eastAsia="zh-CN"/>
              </w:rPr>
              <w:t>Agreement</w:t>
            </w:r>
          </w:p>
          <w:p w14:paraId="38E0FE39" w14:textId="77777777" w:rsidR="00CA1E11" w:rsidRDefault="0006551F">
            <w:pPr>
              <w:spacing w:after="60"/>
              <w:rPr>
                <w:lang w:eastAsia="zh-CN"/>
              </w:rPr>
            </w:pPr>
            <w:r>
              <w:t>Study how to reuse and update reference configurations in TR 38.864 for 6G BS.</w:t>
            </w:r>
          </w:p>
          <w:p w14:paraId="38E0FE3A" w14:textId="77777777" w:rsidR="00CA1E11" w:rsidRDefault="00CA1E11">
            <w:pPr>
              <w:spacing w:after="60"/>
              <w:rPr>
                <w:highlight w:val="green"/>
              </w:rPr>
            </w:pPr>
          </w:p>
          <w:p w14:paraId="38E0FE3B" w14:textId="77777777" w:rsidR="00CA1E11" w:rsidRDefault="0006551F">
            <w:pPr>
              <w:spacing w:after="60"/>
              <w:rPr>
                <w:highlight w:val="green"/>
              </w:rPr>
            </w:pPr>
            <w:r>
              <w:rPr>
                <w:highlight w:val="green"/>
              </w:rPr>
              <w:t>Agreement</w:t>
            </w:r>
          </w:p>
          <w:p w14:paraId="38E0FE3C" w14:textId="77777777" w:rsidR="00CA1E11" w:rsidRDefault="0006551F">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38E0FE3D" w14:textId="77777777" w:rsidR="00CA1E11" w:rsidRDefault="00CA1E11">
            <w:pPr>
              <w:rPr>
                <w:lang w:eastAsia="zh-TW"/>
              </w:rPr>
            </w:pPr>
          </w:p>
        </w:tc>
      </w:tr>
      <w:tr w:rsidR="00CA1E11" w14:paraId="38E0FE41" w14:textId="77777777">
        <w:tc>
          <w:tcPr>
            <w:tcW w:w="2065" w:type="dxa"/>
          </w:tcPr>
          <w:p w14:paraId="38E0FE3F" w14:textId="77777777" w:rsidR="00CA1E11" w:rsidRDefault="0006551F">
            <w:pPr>
              <w:rPr>
                <w:rFonts w:eastAsia="DengXian"/>
                <w:lang w:eastAsia="zh-CN"/>
              </w:rPr>
            </w:pPr>
            <w:r>
              <w:rPr>
                <w:rFonts w:eastAsia="DengXian"/>
                <w:lang w:eastAsia="zh-CN"/>
              </w:rPr>
              <w:t>Nokia</w:t>
            </w:r>
          </w:p>
        </w:tc>
        <w:tc>
          <w:tcPr>
            <w:tcW w:w="7562" w:type="dxa"/>
          </w:tcPr>
          <w:p w14:paraId="38E0FE40" w14:textId="77777777" w:rsidR="00CA1E11" w:rsidRDefault="0006551F">
            <w:pPr>
              <w:rPr>
                <w:rFonts w:eastAsia="DengXian"/>
                <w:lang w:eastAsia="zh-CN"/>
              </w:rPr>
            </w:pPr>
            <w:r>
              <w:rPr>
                <w:rFonts w:eastAsia="DengXian"/>
                <w:lang w:eastAsia="zh-CN"/>
              </w:rPr>
              <w:t>OK</w:t>
            </w:r>
          </w:p>
        </w:tc>
      </w:tr>
      <w:tr w:rsidR="00CA1E11" w14:paraId="38E0FE45" w14:textId="77777777">
        <w:tc>
          <w:tcPr>
            <w:tcW w:w="2065" w:type="dxa"/>
          </w:tcPr>
          <w:p w14:paraId="38E0FE42" w14:textId="77777777" w:rsidR="00CA1E11" w:rsidRDefault="0006551F">
            <w:pPr>
              <w:rPr>
                <w:rFonts w:eastAsia="DengXian"/>
                <w:lang w:eastAsia="zh-CN"/>
              </w:rPr>
            </w:pPr>
            <w:r>
              <w:rPr>
                <w:lang w:eastAsia="zh-TW"/>
              </w:rPr>
              <w:t>Ericsson</w:t>
            </w:r>
          </w:p>
        </w:tc>
        <w:tc>
          <w:tcPr>
            <w:tcW w:w="7562" w:type="dxa"/>
          </w:tcPr>
          <w:p w14:paraId="38E0FE43" w14:textId="77777777" w:rsidR="00CA1E11" w:rsidRDefault="0006551F">
            <w:r>
              <w:t>We support the CAT1 BS energy consumption model.</w:t>
            </w:r>
          </w:p>
          <w:p w14:paraId="38E0FE44" w14:textId="77777777" w:rsidR="00CA1E11" w:rsidRDefault="0006551F">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CA1E11" w14:paraId="38E0FE48" w14:textId="77777777">
        <w:tc>
          <w:tcPr>
            <w:tcW w:w="2065" w:type="dxa"/>
          </w:tcPr>
          <w:p w14:paraId="38E0FE46" w14:textId="77777777" w:rsidR="00CA1E11" w:rsidRDefault="0006551F">
            <w:pPr>
              <w:rPr>
                <w:lang w:eastAsia="zh-TW"/>
              </w:rPr>
            </w:pPr>
            <w:r>
              <w:rPr>
                <w:lang w:eastAsia="zh-TW"/>
              </w:rPr>
              <w:t>TCL</w:t>
            </w:r>
          </w:p>
        </w:tc>
        <w:tc>
          <w:tcPr>
            <w:tcW w:w="7562" w:type="dxa"/>
          </w:tcPr>
          <w:p w14:paraId="38E0FE47" w14:textId="77777777" w:rsidR="00CA1E11" w:rsidRDefault="0006551F">
            <w:r>
              <w:t>Support</w:t>
            </w:r>
          </w:p>
        </w:tc>
      </w:tr>
      <w:tr w:rsidR="00CA1E11" w14:paraId="38E0FE4B" w14:textId="77777777">
        <w:tc>
          <w:tcPr>
            <w:tcW w:w="2065" w:type="dxa"/>
          </w:tcPr>
          <w:p w14:paraId="38E0FE49" w14:textId="77777777" w:rsidR="00CA1E11" w:rsidRDefault="0006551F">
            <w:pPr>
              <w:rPr>
                <w:lang w:eastAsia="zh-TW"/>
              </w:rPr>
            </w:pPr>
            <w:r>
              <w:rPr>
                <w:lang w:eastAsia="zh-TW"/>
              </w:rPr>
              <w:t xml:space="preserve">Lenovo </w:t>
            </w:r>
          </w:p>
        </w:tc>
        <w:tc>
          <w:tcPr>
            <w:tcW w:w="7562" w:type="dxa"/>
          </w:tcPr>
          <w:p w14:paraId="38E0FE4A" w14:textId="77777777" w:rsidR="00CA1E11" w:rsidRDefault="0006551F">
            <w:r>
              <w:t>We also agree with vivo that this proposal is redundant and doesn’t add any value.</w:t>
            </w:r>
          </w:p>
        </w:tc>
      </w:tr>
      <w:tr w:rsidR="00CA1E11" w14:paraId="38E0FE4E" w14:textId="77777777">
        <w:tc>
          <w:tcPr>
            <w:tcW w:w="2065" w:type="dxa"/>
          </w:tcPr>
          <w:p w14:paraId="38E0FE4C"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CEWiT</w:t>
            </w:r>
          </w:p>
        </w:tc>
        <w:tc>
          <w:tcPr>
            <w:tcW w:w="7562" w:type="dxa"/>
          </w:tcPr>
          <w:p w14:paraId="38E0FE4D" w14:textId="77777777" w:rsidR="00CA1E11" w:rsidRDefault="0006551F">
            <w:pPr>
              <w:spacing w:line="252" w:lineRule="auto"/>
            </w:pPr>
            <w:bookmarkStart w:id="4" w:name="OLE_LINK16"/>
            <w:r>
              <w:rPr>
                <w:rFonts w:eastAsia="DengXian" w:cs="Arial"/>
                <w:lang w:eastAsia="zh-CN"/>
              </w:rPr>
              <w:t>Support</w:t>
            </w:r>
            <w:bookmarkEnd w:id="4"/>
          </w:p>
        </w:tc>
      </w:tr>
      <w:tr w:rsidR="00CA1E11" w14:paraId="38E0FE73" w14:textId="77777777">
        <w:tc>
          <w:tcPr>
            <w:tcW w:w="2065" w:type="dxa"/>
          </w:tcPr>
          <w:p w14:paraId="38E0FE4F" w14:textId="77777777" w:rsidR="00CA1E11" w:rsidRDefault="0006551F">
            <w:pPr>
              <w:widowControl w:val="0"/>
              <w:spacing w:after="0" w:line="252" w:lineRule="auto"/>
              <w:rPr>
                <w:rFonts w:eastAsia="DengXian" w:cs="Arial"/>
                <w:kern w:val="2"/>
                <w:sz w:val="18"/>
                <w:szCs w:val="18"/>
                <w:lang w:eastAsia="zh-CN"/>
              </w:rPr>
            </w:pPr>
            <w:r>
              <w:rPr>
                <w:rFonts w:eastAsiaTheme="minorEastAsia"/>
              </w:rPr>
              <w:t>DCM</w:t>
            </w:r>
          </w:p>
        </w:tc>
        <w:tc>
          <w:tcPr>
            <w:tcW w:w="7562" w:type="dxa"/>
          </w:tcPr>
          <w:p w14:paraId="38E0FE50" w14:textId="77777777" w:rsidR="00CA1E11" w:rsidRDefault="0006551F">
            <w:pPr>
              <w:rPr>
                <w:rFonts w:eastAsiaTheme="minorEastAsia"/>
              </w:rPr>
            </w:pPr>
            <w:r>
              <w:rPr>
                <w:rFonts w:eastAsiaTheme="minorEastAsia"/>
              </w:rPr>
              <w:t>If this proposal is about supporting the structure of BS energy consumption model similar to what is provided in TR38.864 (i.e., BS reference configuration/power states/relative power values/total transition time/additional transition energy/scaling), we can support such direction, but we think we have already had agreement in the 122 meeting, so we do not think this is necessary.</w:t>
            </w:r>
          </w:p>
          <w:p w14:paraId="38E0FE51" w14:textId="77777777" w:rsidR="00CA1E11" w:rsidRDefault="0006551F">
            <w:pPr>
              <w:rPr>
                <w:rFonts w:eastAsiaTheme="minorEastAsia"/>
              </w:rPr>
            </w:pPr>
            <w:r>
              <w:rPr>
                <w:rFonts w:eastAsiaTheme="minorEastAsia"/>
              </w:rPr>
              <w:t>If the proposal is about reusing all the values in TR38.864 for existing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38E0FE52" w14:textId="77777777" w:rsidR="00CA1E11" w:rsidRDefault="00CA1E11">
            <w:pPr>
              <w:rPr>
                <w:rFonts w:eastAsiaTheme="minorEastAsia"/>
              </w:rPr>
            </w:pPr>
          </w:p>
          <w:p w14:paraId="38E0FE53" w14:textId="77777777" w:rsidR="00CA1E11" w:rsidRDefault="0006551F">
            <w:r>
              <w:t xml:space="preserve">Based on our understanding, power it takes for DL transmission from NW can be determined based on the ratio of actual and maximum number of TxRUs for antenna part, and the ratio between actual and maximum DL transmission power for PA (dynamic joint) part. As each set (i.e., set 1/2/3/4) has different maximum number of TxRUs and maximum DL transmission power, we should take into account for active DL at least for FR1 and FR3. </w:t>
            </w:r>
            <w:r>
              <w:rPr>
                <w:rFonts w:eastAsiaTheme="minorEastAsia"/>
              </w:rPr>
              <w:t>W</w:t>
            </w:r>
            <w:r>
              <w:t>e think that following parameter value update should be taken into account based on the following compensated active DL power;</w:t>
            </w:r>
          </w:p>
          <w:p w14:paraId="38E0FE54" w14:textId="77777777" w:rsidR="00CA1E11" w:rsidRDefault="0006551F">
            <w:pPr>
              <w:spacing w:line="360" w:lineRule="auto"/>
              <w:jc w:val="center"/>
            </w:pPr>
            <m:oMathPara>
              <m:oMathParaPr>
                <m:jc m:val="center"/>
              </m:oMathPara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set1</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set2</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set2</m:t>
                                </m:r>
                              </m:sup>
                            </m:sSubSup>
                          </m:den>
                        </m:f>
                      </m:e>
                    </m:d>
                  </m:e>
                </m:d>
                <m:r>
                  <w:rPr>
                    <w:rFonts w:ascii="Cambria Math" w:hAnsi="Cambria Math"/>
                  </w:rPr>
                  <m:t>,</m:t>
                </m:r>
              </m:oMath>
            </m:oMathPara>
          </w:p>
          <w:p w14:paraId="38E0FE55" w14:textId="77777777" w:rsidR="00CA1E11" w:rsidRDefault="0006551F">
            <w:pPr>
              <w:rPr>
                <w:rFonts w:eastAsiaTheme="minorEastAsia"/>
              </w:rPr>
            </w:pPr>
            <w:r>
              <w:t xml:space="preserve">where, </w:t>
            </w:r>
            <m:oMath>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set1∨set2</m:t>
                  </m:r>
                </m:sup>
              </m:sSubSup>
            </m:oMath>
            <w:r>
              <w:t xml:space="preserve"> is total number of TxRUs for set 1 or set 2 and  </w:t>
            </w:r>
            <m:oMath>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set1∨set2</m:t>
                  </m:r>
                </m:sup>
              </m:sSubSup>
            </m:oMath>
            <w:r>
              <w:t xml:space="preserve"> are the total DL power level for set 1 or set 2, which are both captured in Table 5.1-1 in TR38.864.</w:t>
            </w:r>
            <w:r>
              <w:rPr>
                <w:rFonts w:eastAsiaTheme="minorEastAsia"/>
              </w:rPr>
              <w:t xml:space="preserve"> Also, A can be 0.4 as specified in TR as baseline.</w:t>
            </w:r>
          </w:p>
          <w:p w14:paraId="38E0FE56" w14:textId="77777777" w:rsidR="00CA1E11" w:rsidRDefault="0006551F">
            <w:pPr>
              <w:rPr>
                <w:rFonts w:eastAsiaTheme="minorEastAsia"/>
              </w:rPr>
            </w:pPr>
            <w:r>
              <w:rPr>
                <w:rFonts w:eastAsiaTheme="minorEastAsia"/>
              </w:rPr>
              <w:t>Based on the above calculation, the following adjustment can be made.</w:t>
            </w:r>
          </w:p>
          <w:tbl>
            <w:tblPr>
              <w:tblW w:w="3301" w:type="dxa"/>
              <w:jc w:val="center"/>
              <w:tblLayout w:type="fixed"/>
              <w:tblLook w:val="04A0" w:firstRow="1" w:lastRow="0" w:firstColumn="1" w:lastColumn="0" w:noHBand="0" w:noVBand="1"/>
            </w:tblPr>
            <w:tblGrid>
              <w:gridCol w:w="1226"/>
              <w:gridCol w:w="1038"/>
              <w:gridCol w:w="1037"/>
            </w:tblGrid>
            <w:tr w:rsidR="00CA1E11" w14:paraId="38E0FE59"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E57"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E58" w14:textId="77777777" w:rsidR="00CA1E11" w:rsidRDefault="0006551F">
                  <w:pPr>
                    <w:pStyle w:val="TAH"/>
                    <w:rPr>
                      <w:rFonts w:eastAsiaTheme="minorEastAsia"/>
                      <w:lang w:eastAsia="ja-JP"/>
                    </w:rPr>
                  </w:pPr>
                  <w:r>
                    <w:t xml:space="preserve">Set </w:t>
                  </w:r>
                  <w:r>
                    <w:rPr>
                      <w:rFonts w:eastAsiaTheme="minorEastAsia"/>
                      <w:lang w:eastAsia="ja-JP"/>
                    </w:rPr>
                    <w:t>1</w:t>
                  </w:r>
                </w:p>
              </w:tc>
            </w:tr>
            <w:tr w:rsidR="00CA1E11" w14:paraId="38E0FE5D"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E5A"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E5B"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E5C" w14:textId="77777777" w:rsidR="00CA1E11" w:rsidRDefault="0006551F">
                  <w:pPr>
                    <w:pStyle w:val="TAH"/>
                  </w:pPr>
                  <w:r>
                    <w:t>CAT 2 BS</w:t>
                  </w:r>
                </w:p>
              </w:tc>
            </w:tr>
            <w:tr w:rsidR="00CA1E11" w14:paraId="38E0FE6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5E"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E5F"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E60" w14:textId="77777777" w:rsidR="00CA1E11" w:rsidRDefault="0006551F">
                  <w:pPr>
                    <w:pStyle w:val="TAC"/>
                  </w:pPr>
                  <w:r>
                    <w:t>1</w:t>
                  </w:r>
                </w:p>
              </w:tc>
            </w:tr>
            <w:tr w:rsidR="00CA1E11" w14:paraId="38E0FE65"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2"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E63"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E64" w14:textId="77777777" w:rsidR="00CA1E11" w:rsidRDefault="0006551F">
                  <w:pPr>
                    <w:pStyle w:val="TAC"/>
                    <w:rPr>
                      <w:rFonts w:eastAsiaTheme="minorEastAsia"/>
                      <w:lang w:eastAsia="ja-JP"/>
                    </w:rPr>
                  </w:pPr>
                  <w:r>
                    <w:t>2</w:t>
                  </w:r>
                  <w:r>
                    <w:rPr>
                      <w:rFonts w:eastAsiaTheme="minorEastAsia"/>
                      <w:lang w:eastAsia="ja-JP"/>
                    </w:rPr>
                    <w:t>.1</w:t>
                  </w:r>
                </w:p>
              </w:tc>
            </w:tr>
            <w:tr w:rsidR="00CA1E11" w14:paraId="38E0FE69"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6"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E67" w14:textId="77777777" w:rsidR="00CA1E11" w:rsidRDefault="0006551F">
                  <w:pPr>
                    <w:pStyle w:val="TAC"/>
                    <w:rPr>
                      <w:rFonts w:eastAsiaTheme="minorEastAsia"/>
                      <w:lang w:eastAsia="ja-JP"/>
                    </w:rPr>
                  </w:pPr>
                  <w:r>
                    <w:t>5</w:t>
                  </w:r>
                  <w:r>
                    <w:rPr>
                      <w:rFonts w:eastAsiaTheme="minorEastAsia"/>
                      <w:lang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0FE68" w14:textId="77777777" w:rsidR="00CA1E11" w:rsidRDefault="0006551F">
                  <w:pPr>
                    <w:pStyle w:val="TAC"/>
                    <w:rPr>
                      <w:rFonts w:eastAsiaTheme="minorEastAsia"/>
                      <w:lang w:eastAsia="ja-JP"/>
                    </w:rPr>
                  </w:pPr>
                  <w:r>
                    <w:t>5.</w:t>
                  </w:r>
                  <w:r>
                    <w:rPr>
                      <w:rFonts w:eastAsiaTheme="minorEastAsia"/>
                      <w:lang w:eastAsia="ja-JP"/>
                    </w:rPr>
                    <w:t>5</w:t>
                  </w:r>
                </w:p>
              </w:tc>
            </w:tr>
            <w:tr w:rsidR="00CA1E11" w14:paraId="38E0FE6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A"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E6B" w14:textId="77777777" w:rsidR="00CA1E11" w:rsidRDefault="0006551F">
                  <w:pPr>
                    <w:pStyle w:val="TAC"/>
                    <w:rPr>
                      <w:rFonts w:eastAsiaTheme="minorEastAsia"/>
                      <w:b/>
                      <w:bCs/>
                      <w:color w:val="FF0000"/>
                      <w:lang w:eastAsia="ja-JP"/>
                    </w:rPr>
                  </w:pPr>
                  <w:r>
                    <w:rPr>
                      <w:rFonts w:eastAsiaTheme="minorEastAsia"/>
                      <w:b/>
                      <w:bCs/>
                      <w:color w:val="FF0000"/>
                      <w:lang w:eastAsia="ja-JP"/>
                    </w:rPr>
                    <w:t>775</w:t>
                  </w:r>
                </w:p>
              </w:tc>
              <w:tc>
                <w:tcPr>
                  <w:tcW w:w="1037" w:type="dxa"/>
                  <w:tcBorders>
                    <w:top w:val="double" w:sz="4" w:space="0" w:color="A5A5A5"/>
                    <w:left w:val="double" w:sz="4" w:space="0" w:color="A5A5A5"/>
                    <w:bottom w:val="double" w:sz="4" w:space="0" w:color="A5A5A5"/>
                    <w:right w:val="double" w:sz="4" w:space="0" w:color="A5A5A5"/>
                  </w:tcBorders>
                </w:tcPr>
                <w:p w14:paraId="38E0FE6C" w14:textId="77777777" w:rsidR="00CA1E11" w:rsidRDefault="0006551F">
                  <w:pPr>
                    <w:pStyle w:val="TAC"/>
                    <w:rPr>
                      <w:rFonts w:eastAsiaTheme="minorEastAsia"/>
                      <w:b/>
                      <w:bCs/>
                      <w:color w:val="FF0000"/>
                      <w:lang w:eastAsia="ja-JP"/>
                    </w:rPr>
                  </w:pPr>
                  <w:r>
                    <w:rPr>
                      <w:rFonts w:eastAsiaTheme="minorEastAsia"/>
                      <w:b/>
                      <w:bCs/>
                      <w:color w:val="FF0000"/>
                      <w:lang w:eastAsia="ja-JP"/>
                    </w:rPr>
                    <w:t>90.3</w:t>
                  </w:r>
                </w:p>
              </w:tc>
            </w:tr>
            <w:tr w:rsidR="00CA1E11" w14:paraId="38E0FE7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E"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E6F" w14:textId="77777777" w:rsidR="00CA1E11" w:rsidRDefault="0006551F">
                  <w:pPr>
                    <w:pStyle w:val="TAC"/>
                  </w:pPr>
                  <w:r>
                    <w:t>1</w:t>
                  </w:r>
                  <w:r>
                    <w:rPr>
                      <w:rFonts w:eastAsiaTheme="minorEastAsia"/>
                      <w:lang w:eastAsia="ja-JP"/>
                    </w:rPr>
                    <w:t>1</w:t>
                  </w:r>
                  <w:r>
                    <w:t>0</w:t>
                  </w:r>
                </w:p>
              </w:tc>
              <w:tc>
                <w:tcPr>
                  <w:tcW w:w="1037" w:type="dxa"/>
                  <w:tcBorders>
                    <w:top w:val="double" w:sz="4" w:space="0" w:color="A5A5A5"/>
                    <w:left w:val="double" w:sz="4" w:space="0" w:color="A5A5A5"/>
                    <w:bottom w:val="double" w:sz="4" w:space="0" w:color="A5A5A5"/>
                    <w:right w:val="double" w:sz="4" w:space="0" w:color="A5A5A5"/>
                  </w:tcBorders>
                </w:tcPr>
                <w:p w14:paraId="38E0FE70" w14:textId="77777777" w:rsidR="00CA1E11" w:rsidRDefault="0006551F">
                  <w:pPr>
                    <w:pStyle w:val="TAC"/>
                    <w:rPr>
                      <w:rFonts w:eastAsiaTheme="minorEastAsia"/>
                      <w:lang w:eastAsia="ja-JP"/>
                    </w:rPr>
                  </w:pPr>
                  <w:r>
                    <w:rPr>
                      <w:rFonts w:eastAsiaTheme="minorEastAsia"/>
                      <w:lang w:eastAsia="ja-JP"/>
                    </w:rPr>
                    <w:t>6.5</w:t>
                  </w:r>
                </w:p>
              </w:tc>
            </w:tr>
          </w:tbl>
          <w:p w14:paraId="38E0FE72" w14:textId="77777777" w:rsidR="00CA1E11" w:rsidRDefault="00CA1E11">
            <w:pPr>
              <w:spacing w:line="252" w:lineRule="auto"/>
              <w:rPr>
                <w:rFonts w:eastAsia="DengXian" w:cs="Arial"/>
                <w:lang w:eastAsia="zh-CN"/>
              </w:rPr>
            </w:pPr>
          </w:p>
        </w:tc>
      </w:tr>
      <w:tr w:rsidR="00CA1E11" w14:paraId="38E0FE76" w14:textId="77777777">
        <w:tc>
          <w:tcPr>
            <w:tcW w:w="2065" w:type="dxa"/>
          </w:tcPr>
          <w:p w14:paraId="38E0FE74" w14:textId="77777777" w:rsidR="00CA1E11" w:rsidRDefault="0006551F">
            <w:pPr>
              <w:widowControl w:val="0"/>
              <w:spacing w:after="0" w:line="252" w:lineRule="auto"/>
              <w:rPr>
                <w:rFonts w:eastAsiaTheme="minorEastAsia"/>
              </w:rPr>
            </w:pPr>
            <w:r>
              <w:rPr>
                <w:lang w:eastAsia="zh-TW"/>
              </w:rPr>
              <w:t>MediaTek</w:t>
            </w:r>
          </w:p>
        </w:tc>
        <w:tc>
          <w:tcPr>
            <w:tcW w:w="7562" w:type="dxa"/>
          </w:tcPr>
          <w:p w14:paraId="38E0FE75" w14:textId="77777777" w:rsidR="00CA1E11" w:rsidRDefault="0006551F">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CA1E11" w14:paraId="38E0FE79" w14:textId="77777777">
        <w:tc>
          <w:tcPr>
            <w:tcW w:w="2065" w:type="dxa"/>
          </w:tcPr>
          <w:p w14:paraId="38E0FE77" w14:textId="77777777" w:rsidR="00CA1E11" w:rsidRDefault="0006551F">
            <w:pPr>
              <w:widowControl w:val="0"/>
              <w:spacing w:after="0" w:line="252" w:lineRule="auto"/>
              <w:rPr>
                <w:lang w:eastAsia="zh-TW"/>
              </w:rPr>
            </w:pPr>
            <w:r>
              <w:rPr>
                <w:lang w:eastAsia="zh-TW"/>
              </w:rPr>
              <w:t>Qualcomm</w:t>
            </w:r>
          </w:p>
        </w:tc>
        <w:tc>
          <w:tcPr>
            <w:tcW w:w="7562" w:type="dxa"/>
          </w:tcPr>
          <w:p w14:paraId="38E0FE78" w14:textId="77777777" w:rsidR="00CA1E11" w:rsidRDefault="0006551F">
            <w:pPr>
              <w:rPr>
                <w:rFonts w:eastAsia="DengXian"/>
                <w:lang w:eastAsia="zh-CN"/>
              </w:rPr>
            </w:pPr>
            <w:r>
              <w:t>We are generally ok with the proposal, but have the same question as MediaTek</w:t>
            </w:r>
          </w:p>
        </w:tc>
      </w:tr>
      <w:tr w:rsidR="00CA1E11" w14:paraId="38E0FE7C" w14:textId="77777777">
        <w:tc>
          <w:tcPr>
            <w:tcW w:w="2065" w:type="dxa"/>
          </w:tcPr>
          <w:p w14:paraId="38E0FE7A" w14:textId="77777777" w:rsidR="00CA1E11" w:rsidRDefault="0006551F">
            <w:pPr>
              <w:widowControl w:val="0"/>
              <w:spacing w:after="0" w:line="252" w:lineRule="auto"/>
              <w:rPr>
                <w:lang w:eastAsia="zh-TW"/>
              </w:rPr>
            </w:pPr>
            <w:r>
              <w:rPr>
                <w:rFonts w:eastAsia="DengXian"/>
                <w:lang w:eastAsia="zh-CN"/>
              </w:rPr>
              <w:t>Huawei, HiSilicon</w:t>
            </w:r>
          </w:p>
        </w:tc>
        <w:tc>
          <w:tcPr>
            <w:tcW w:w="7562" w:type="dxa"/>
          </w:tcPr>
          <w:p w14:paraId="38E0FE7B" w14:textId="77777777" w:rsidR="00CA1E11" w:rsidRDefault="0006551F">
            <w:r>
              <w:rPr>
                <w:rFonts w:eastAsia="DengXian"/>
                <w:lang w:eastAsia="zh-CN"/>
              </w:rPr>
              <w:t>We would like to address the other proposals first.</w:t>
            </w:r>
          </w:p>
        </w:tc>
      </w:tr>
      <w:tr w:rsidR="00CA1E11" w14:paraId="38E0FE80" w14:textId="77777777">
        <w:tc>
          <w:tcPr>
            <w:tcW w:w="2065" w:type="dxa"/>
          </w:tcPr>
          <w:p w14:paraId="38E0FE7D" w14:textId="77777777" w:rsidR="00CA1E11" w:rsidRDefault="0006551F">
            <w:pPr>
              <w:rPr>
                <w:rFonts w:eastAsia="DengXian"/>
                <w:lang w:eastAsia="zh-CN"/>
              </w:rPr>
            </w:pPr>
            <w:r>
              <w:rPr>
                <w:rFonts w:eastAsia="DengXian" w:cs="Arial"/>
                <w:kern w:val="2"/>
                <w:sz w:val="18"/>
                <w:szCs w:val="18"/>
                <w:lang w:eastAsia="zh-CN"/>
              </w:rPr>
              <w:t>ZTE, Sanechips</w:t>
            </w:r>
          </w:p>
        </w:tc>
        <w:tc>
          <w:tcPr>
            <w:tcW w:w="7562" w:type="dxa"/>
          </w:tcPr>
          <w:p w14:paraId="38E0FE7E" w14:textId="77777777" w:rsidR="00CA1E11" w:rsidRDefault="0006551F">
            <w:pPr>
              <w:rPr>
                <w:rFonts w:eastAsia="DengXian"/>
                <w:lang w:eastAsia="zh-CN"/>
              </w:rPr>
            </w:pPr>
            <w:r>
              <w:t>In 6G day1, with progress in manufacturing technology, there is a chance to reconsider the power model which could more accurately reflect the 6G system characteristics.</w:t>
            </w:r>
            <w:r>
              <w:rPr>
                <w:rFonts w:eastAsia="SimSun"/>
                <w:lang w:eastAsia="zh-CN"/>
              </w:rPr>
              <w:t xml:space="preserve"> </w:t>
            </w:r>
            <w:r>
              <w:t>Considering the 6G BS implementation will be more energy efficient</w:t>
            </w:r>
            <w:r>
              <w:rPr>
                <w:rFonts w:eastAsia="SimSun"/>
                <w:lang w:eastAsia="zh-CN"/>
              </w:rPr>
              <w:t xml:space="preserve"> than NR</w:t>
            </w:r>
            <w:r>
              <w:t>,</w:t>
            </w:r>
            <w:r>
              <w:rPr>
                <w:rFonts w:eastAsia="DengXian"/>
                <w:lang w:eastAsia="zh-CN"/>
              </w:rPr>
              <w:t xml:space="preserve"> at least the </w:t>
            </w:r>
            <w:r>
              <w:t>the transition time of light and deep sleep state of BS Cat 2</w:t>
            </w:r>
            <w:r>
              <w:rPr>
                <w:rFonts w:eastAsia="SimSun"/>
                <w:lang w:eastAsia="zh-CN"/>
              </w:rPr>
              <w:t xml:space="preserve"> should be reduced</w:t>
            </w:r>
            <w:r>
              <w:rPr>
                <w:rFonts w:eastAsia="DengXian"/>
                <w:lang w:eastAsia="zh-CN"/>
              </w:rPr>
              <w:t xml:space="preserve">. </w:t>
            </w:r>
          </w:p>
          <w:p w14:paraId="38E0FE7F" w14:textId="77777777" w:rsidR="00CA1E11" w:rsidRDefault="0006551F">
            <w:pPr>
              <w:rPr>
                <w:rFonts w:eastAsia="DengXian"/>
                <w:lang w:eastAsia="zh-CN"/>
              </w:rPr>
            </w:pPr>
            <w:r>
              <w:rPr>
                <w:rFonts w:eastAsia="DengXian"/>
                <w:lang w:eastAsia="zh-CN"/>
              </w:rPr>
              <w:t>For the load level, we could be fine with the legacy one and also open to some updates e.g., Ericsson’s suggestion.</w:t>
            </w:r>
          </w:p>
        </w:tc>
      </w:tr>
      <w:tr w:rsidR="00CA1E11" w14:paraId="38E0FE83" w14:textId="77777777">
        <w:tc>
          <w:tcPr>
            <w:tcW w:w="2065" w:type="dxa"/>
          </w:tcPr>
          <w:p w14:paraId="38E0FE81"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E82" w14:textId="77777777" w:rsidR="00CA1E11" w:rsidRDefault="0006551F">
            <w:r>
              <w:rPr>
                <w:rFonts w:eastAsia="DengXian"/>
                <w:lang w:eastAsia="zh-CN"/>
              </w:rPr>
              <w:t>We support the proposal.</w:t>
            </w:r>
          </w:p>
        </w:tc>
      </w:tr>
      <w:tr w:rsidR="00CA1E11" w14:paraId="38E0FE86" w14:textId="77777777">
        <w:tc>
          <w:tcPr>
            <w:tcW w:w="2065" w:type="dxa"/>
          </w:tcPr>
          <w:p w14:paraId="38E0FE84" w14:textId="77777777" w:rsidR="00CA1E11" w:rsidRDefault="0006551F">
            <w:pPr>
              <w:rPr>
                <w:rFonts w:eastAsia="DengXian"/>
                <w:lang w:eastAsia="ko-KR"/>
              </w:rPr>
            </w:pPr>
            <w:r>
              <w:rPr>
                <w:rFonts w:eastAsia="DengXian"/>
                <w:lang w:eastAsia="zh-CN"/>
              </w:rPr>
              <w:t>Apple</w:t>
            </w:r>
          </w:p>
        </w:tc>
        <w:tc>
          <w:tcPr>
            <w:tcW w:w="7562" w:type="dxa"/>
          </w:tcPr>
          <w:p w14:paraId="38E0FE85" w14:textId="77777777" w:rsidR="00CA1E11" w:rsidRDefault="0006551F">
            <w:pPr>
              <w:rPr>
                <w:rFonts w:eastAsia="DengXian"/>
                <w:lang w:eastAsia="ko-KR"/>
              </w:rPr>
            </w:pPr>
            <w:r>
              <w:rPr>
                <w:rFonts w:eastAsia="DengXian"/>
                <w:lang w:eastAsia="zh-CN"/>
              </w:rPr>
              <w:t>Support</w:t>
            </w:r>
          </w:p>
        </w:tc>
      </w:tr>
      <w:tr w:rsidR="00CA1E11" w14:paraId="38E0FE89" w14:textId="77777777">
        <w:tc>
          <w:tcPr>
            <w:tcW w:w="2065" w:type="dxa"/>
          </w:tcPr>
          <w:p w14:paraId="38E0FE87" w14:textId="77777777" w:rsidR="00CA1E11" w:rsidRDefault="0006551F">
            <w:pPr>
              <w:rPr>
                <w:rFonts w:eastAsia="DengXian" w:cs="Arial"/>
                <w:kern w:val="2"/>
                <w:sz w:val="18"/>
                <w:szCs w:val="18"/>
                <w:lang w:eastAsia="zh-CN"/>
              </w:rPr>
            </w:pPr>
            <w:r>
              <w:rPr>
                <w:rFonts w:eastAsia="DengXian" w:cs="Arial"/>
                <w:kern w:val="2"/>
                <w:sz w:val="18"/>
                <w:szCs w:val="18"/>
                <w:lang w:eastAsia="zh-CN"/>
              </w:rPr>
              <w:t>Sharp</w:t>
            </w:r>
          </w:p>
        </w:tc>
        <w:tc>
          <w:tcPr>
            <w:tcW w:w="7562" w:type="dxa"/>
          </w:tcPr>
          <w:p w14:paraId="38E0FE88" w14:textId="77777777" w:rsidR="00CA1E11" w:rsidRDefault="0006551F">
            <w:pPr>
              <w:rPr>
                <w:rFonts w:eastAsia="DengXian"/>
                <w:lang w:eastAsia="zh-CN"/>
              </w:rPr>
            </w:pPr>
            <w:r>
              <w:rPr>
                <w:rFonts w:eastAsia="DengXian" w:cs="Arial"/>
                <w:lang w:eastAsia="zh-CN"/>
              </w:rPr>
              <w:t>Support</w:t>
            </w:r>
          </w:p>
        </w:tc>
      </w:tr>
      <w:tr w:rsidR="00CA1E11" w14:paraId="38E0FE8C" w14:textId="77777777">
        <w:tc>
          <w:tcPr>
            <w:tcW w:w="2065" w:type="dxa"/>
          </w:tcPr>
          <w:p w14:paraId="38E0FE8A" w14:textId="77777777" w:rsidR="00CA1E11" w:rsidRDefault="0006551F">
            <w:pPr>
              <w:rPr>
                <w:rFonts w:eastAsia="DengXian" w:cs="Arial"/>
                <w:kern w:val="2"/>
                <w:sz w:val="18"/>
                <w:szCs w:val="18"/>
                <w:lang w:eastAsia="zh-CN"/>
              </w:rPr>
            </w:pPr>
            <w:r>
              <w:rPr>
                <w:rFonts w:eastAsia="DengXian" w:cs="Arial"/>
                <w:kern w:val="2"/>
                <w:sz w:val="18"/>
                <w:szCs w:val="18"/>
                <w:lang w:eastAsia="zh-CN"/>
              </w:rPr>
              <w:t>Tejas</w:t>
            </w:r>
          </w:p>
        </w:tc>
        <w:tc>
          <w:tcPr>
            <w:tcW w:w="7562" w:type="dxa"/>
          </w:tcPr>
          <w:p w14:paraId="38E0FE8B" w14:textId="77777777" w:rsidR="00CA1E11" w:rsidRDefault="0006551F">
            <w:pPr>
              <w:rPr>
                <w:rFonts w:eastAsia="DengXian" w:cs="Arial"/>
                <w:lang w:eastAsia="zh-CN"/>
              </w:rPr>
            </w:pPr>
            <w:r>
              <w:t>Need clarification on “</w:t>
            </w:r>
            <w:r>
              <w:rPr>
                <w:rStyle w:val="Strong"/>
              </w:rPr>
              <w:t>the BS energy consumption model from T</w:t>
            </w:r>
            <w:r>
              <w:rPr>
                <w:rStyle w:val="Strong"/>
                <w:color w:val="FF0000"/>
              </w:rPr>
              <w:t>R</w:t>
            </w:r>
            <w:r>
              <w:rPr>
                <w:rStyle w:val="Strong"/>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Pr>
                <w:b/>
                <w:bCs/>
              </w:rPr>
              <w:t>we don’t support this proposal.</w:t>
            </w:r>
            <w:r>
              <w:t xml:space="preserve"> The transition time T, defined for cat2 base station (Assuming this proposal support both cat and cat2 BS) needs to be revisited.</w:t>
            </w:r>
          </w:p>
        </w:tc>
      </w:tr>
      <w:tr w:rsidR="00CA1E11" w14:paraId="38E0FE8F" w14:textId="77777777">
        <w:tc>
          <w:tcPr>
            <w:tcW w:w="2065" w:type="dxa"/>
          </w:tcPr>
          <w:p w14:paraId="38E0FE8D" w14:textId="77777777" w:rsidR="00CA1E11" w:rsidRDefault="0006551F">
            <w:pPr>
              <w:rPr>
                <w:rFonts w:eastAsia="DengXian" w:cs="Arial"/>
                <w:kern w:val="2"/>
                <w:sz w:val="18"/>
                <w:szCs w:val="18"/>
                <w:lang w:eastAsia="zh-CN"/>
              </w:rPr>
            </w:pPr>
            <w:r>
              <w:rPr>
                <w:rFonts w:eastAsia="DengXian"/>
                <w:lang w:eastAsia="zh-CN"/>
              </w:rPr>
              <w:t>Xiaomi</w:t>
            </w:r>
          </w:p>
        </w:tc>
        <w:tc>
          <w:tcPr>
            <w:tcW w:w="7562" w:type="dxa"/>
          </w:tcPr>
          <w:p w14:paraId="38E0FE8E" w14:textId="77777777" w:rsidR="00CA1E11" w:rsidRDefault="0006551F">
            <w:r>
              <w:rPr>
                <w:rFonts w:eastAsia="DengXian"/>
                <w:lang w:eastAsia="zh-CN"/>
              </w:rPr>
              <w:t>We understand that this proposal does not seem to facilitate discussions on other proposals(we still need to check them one by one), nor does it affect the subsequent discussions of other proposals. So, is this proposal not particularly necessary?</w:t>
            </w:r>
          </w:p>
        </w:tc>
      </w:tr>
      <w:tr w:rsidR="00CA1E11" w14:paraId="38E0FE92" w14:textId="77777777">
        <w:tc>
          <w:tcPr>
            <w:tcW w:w="2065" w:type="dxa"/>
          </w:tcPr>
          <w:p w14:paraId="38E0FE90"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OPPO</w:t>
            </w:r>
          </w:p>
        </w:tc>
        <w:tc>
          <w:tcPr>
            <w:tcW w:w="7562" w:type="dxa"/>
          </w:tcPr>
          <w:p w14:paraId="38E0FE9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for NW. For UE side, suggest simple reuse the NR configuration for power saving.</w:t>
            </w:r>
          </w:p>
        </w:tc>
      </w:tr>
      <w:tr w:rsidR="00CA1E11" w14:paraId="38E0FE95" w14:textId="77777777">
        <w:tc>
          <w:tcPr>
            <w:tcW w:w="2065" w:type="dxa"/>
          </w:tcPr>
          <w:p w14:paraId="38E0FE9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Ofinno</w:t>
            </w:r>
          </w:p>
        </w:tc>
        <w:tc>
          <w:tcPr>
            <w:tcW w:w="7562" w:type="dxa"/>
          </w:tcPr>
          <w:p w14:paraId="38E0FE9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the proposal. </w:t>
            </w:r>
          </w:p>
        </w:tc>
      </w:tr>
    </w:tbl>
    <w:p w14:paraId="38E0FE96" w14:textId="77777777" w:rsidR="00CA1E11" w:rsidRDefault="00CA1E11"/>
    <w:p w14:paraId="38E0FE97" w14:textId="77777777" w:rsidR="00CA1E11" w:rsidRDefault="0006551F">
      <w:pPr>
        <w:pStyle w:val="Heading3"/>
        <w:rPr>
          <w:lang w:val="en-US"/>
        </w:rPr>
      </w:pPr>
      <w:bookmarkStart w:id="5" w:name="_Ref213763745"/>
      <w:r>
        <w:rPr>
          <w:lang w:val="en-US"/>
        </w:rPr>
        <w:t>Reference configuration</w:t>
      </w:r>
      <w:bookmarkEnd w:id="5"/>
      <w:r>
        <w:rPr>
          <w:lang w:val="en-US"/>
        </w:rPr>
        <w:t xml:space="preserve"> sets</w:t>
      </w:r>
    </w:p>
    <w:p w14:paraId="38E0FE98" w14:textId="77777777" w:rsidR="00CA1E11" w:rsidRDefault="0006551F">
      <w:pPr>
        <w:pStyle w:val="Heading4"/>
        <w:rPr>
          <w:lang w:val="en-US"/>
        </w:rPr>
      </w:pPr>
      <w:r>
        <w:rPr>
          <w:lang w:val="en-US"/>
        </w:rPr>
        <w:t>Companies’ views</w:t>
      </w:r>
    </w:p>
    <w:p w14:paraId="38E0FE99" w14:textId="77777777" w:rsidR="00CA1E11" w:rsidRDefault="0006551F">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RUs. However, several other companies proposed slightly more restrained baselines, such as </w:t>
      </w:r>
      <w:r>
        <w:lastRenderedPageBreak/>
        <w:t>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RUs. The Total DL power level consensus is strong, with 56 dBm being the most frequently confirmed or proposed value. TCL/ITRI included 62 dBm as an optional value for DL power level.</w:t>
      </w:r>
    </w:p>
    <w:p w14:paraId="38E0FE9A" w14:textId="77777777" w:rsidR="00CA1E11" w:rsidRDefault="0006551F">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38E0FE9B" w14:textId="77777777" w:rsidR="00CA1E11" w:rsidRDefault="0006551F">
      <w:pPr>
        <w:pStyle w:val="Heading4"/>
        <w:rPr>
          <w:lang w:val="en-US"/>
        </w:rPr>
      </w:pPr>
      <w:r>
        <w:rPr>
          <w:lang w:val="en-US"/>
        </w:rPr>
        <w:t>FL comments and proposals</w:t>
      </w:r>
    </w:p>
    <w:p w14:paraId="38E0FE9C" w14:textId="77777777" w:rsidR="00CA1E11" w:rsidRDefault="0006551F">
      <w:pPr>
        <w:rPr>
          <w:lang w:eastAsia="zh-TW"/>
        </w:rPr>
      </w:pPr>
      <w:r>
        <w:rPr>
          <w:lang w:eastAsia="zh-TW"/>
        </w:rPr>
        <w:t>In RAN1 #122-bis, RAN1 made the following agreement:</w:t>
      </w:r>
    </w:p>
    <w:p w14:paraId="38E0FE9D" w14:textId="77777777" w:rsidR="00CA1E11" w:rsidRDefault="0006551F">
      <w:pPr>
        <w:rPr>
          <w:rStyle w:val="Strong"/>
          <w:highlight w:val="green"/>
        </w:rPr>
      </w:pPr>
      <w:r>
        <w:rPr>
          <w:rStyle w:val="Strong"/>
          <w:highlight w:val="green"/>
        </w:rPr>
        <w:t>Agreement</w:t>
      </w:r>
    </w:p>
    <w:p w14:paraId="38E0FE9E" w14:textId="77777777" w:rsidR="00CA1E11" w:rsidRDefault="0006551F">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CA1E11" w14:paraId="38E0FEA1"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E0FE9F" w14:textId="77777777" w:rsidR="00CA1E11" w:rsidRDefault="0006551F">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8E0FEA0" w14:textId="77777777" w:rsidR="00CA1E11" w:rsidRDefault="0006551F">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CA1E11" w14:paraId="38E0FEA4" w14:textId="77777777">
        <w:trPr>
          <w:jc w:val="center"/>
        </w:trPr>
        <w:tc>
          <w:tcPr>
            <w:tcW w:w="2129" w:type="dxa"/>
            <w:tcBorders>
              <w:left w:val="single" w:sz="8" w:space="0" w:color="000000"/>
              <w:bottom w:val="single" w:sz="8" w:space="0" w:color="000000"/>
              <w:right w:val="single" w:sz="8" w:space="0" w:color="000000"/>
            </w:tcBorders>
          </w:tcPr>
          <w:p w14:paraId="38E0FEA2" w14:textId="77777777" w:rsidR="00CA1E11" w:rsidRDefault="0006551F">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38E0FEA3" w14:textId="77777777" w:rsidR="00CA1E11" w:rsidRDefault="0006551F">
            <w:pPr>
              <w:widowControl w:val="0"/>
              <w:spacing w:after="0"/>
              <w:rPr>
                <w:i/>
                <w:iCs/>
                <w:lang w:eastAsia="zh-CN"/>
              </w:rPr>
            </w:pPr>
            <w:r>
              <w:rPr>
                <w:i/>
                <w:iCs/>
                <w:lang w:eastAsia="zh-CN"/>
              </w:rPr>
              <w:t>TDD</w:t>
            </w:r>
          </w:p>
        </w:tc>
      </w:tr>
      <w:tr w:rsidR="00CA1E11" w14:paraId="38E0FEA7" w14:textId="77777777">
        <w:trPr>
          <w:jc w:val="center"/>
        </w:trPr>
        <w:tc>
          <w:tcPr>
            <w:tcW w:w="2129" w:type="dxa"/>
            <w:tcBorders>
              <w:left w:val="single" w:sz="8" w:space="0" w:color="000000"/>
              <w:bottom w:val="single" w:sz="8" w:space="0" w:color="000000"/>
              <w:right w:val="single" w:sz="8" w:space="0" w:color="000000"/>
            </w:tcBorders>
          </w:tcPr>
          <w:p w14:paraId="38E0FEA5" w14:textId="77777777" w:rsidR="00CA1E11" w:rsidRDefault="0006551F">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38E0FEA6" w14:textId="77777777" w:rsidR="00CA1E11" w:rsidRDefault="0006551F">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CA1E11" w14:paraId="38E0FEAA" w14:textId="77777777">
        <w:trPr>
          <w:jc w:val="center"/>
        </w:trPr>
        <w:tc>
          <w:tcPr>
            <w:tcW w:w="2129" w:type="dxa"/>
            <w:tcBorders>
              <w:left w:val="single" w:sz="8" w:space="0" w:color="000000"/>
              <w:bottom w:val="single" w:sz="8" w:space="0" w:color="000000"/>
              <w:right w:val="single" w:sz="8" w:space="0" w:color="000000"/>
            </w:tcBorders>
          </w:tcPr>
          <w:p w14:paraId="38E0FEA8" w14:textId="77777777" w:rsidR="00CA1E11" w:rsidRDefault="0006551F">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38E0FEA9" w14:textId="77777777" w:rsidR="00CA1E11" w:rsidRDefault="0006551F">
            <w:pPr>
              <w:widowControl w:val="0"/>
              <w:spacing w:after="0"/>
              <w:rPr>
                <w:i/>
                <w:iCs/>
                <w:lang w:eastAsia="zh-CN"/>
              </w:rPr>
            </w:pPr>
            <w:r>
              <w:rPr>
                <w:i/>
                <w:iCs/>
                <w:lang w:eastAsia="zh-CN"/>
              </w:rPr>
              <w:t>[30 kHz, 60 kHz]</w:t>
            </w:r>
          </w:p>
        </w:tc>
      </w:tr>
      <w:tr w:rsidR="00CA1E11" w14:paraId="38E0FEAD" w14:textId="77777777">
        <w:trPr>
          <w:jc w:val="center"/>
        </w:trPr>
        <w:tc>
          <w:tcPr>
            <w:tcW w:w="2129" w:type="dxa"/>
            <w:tcBorders>
              <w:left w:val="single" w:sz="8" w:space="0" w:color="000000"/>
              <w:bottom w:val="single" w:sz="8" w:space="0" w:color="000000"/>
              <w:right w:val="single" w:sz="8" w:space="0" w:color="000000"/>
            </w:tcBorders>
          </w:tcPr>
          <w:p w14:paraId="38E0FEAB" w14:textId="77777777" w:rsidR="00CA1E11" w:rsidRDefault="0006551F">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8E0FEAC" w14:textId="77777777" w:rsidR="00CA1E11" w:rsidRDefault="0006551F">
            <w:pPr>
              <w:widowControl w:val="0"/>
              <w:spacing w:after="0"/>
              <w:rPr>
                <w:i/>
                <w:iCs/>
                <w:lang w:eastAsia="zh-CN"/>
              </w:rPr>
            </w:pPr>
            <w:r>
              <w:rPr>
                <w:i/>
                <w:iCs/>
                <w:lang w:eastAsia="zh-CN"/>
              </w:rPr>
              <w:t>1</w:t>
            </w:r>
          </w:p>
        </w:tc>
      </w:tr>
      <w:tr w:rsidR="00CA1E11" w14:paraId="38E0FEB0" w14:textId="77777777">
        <w:trPr>
          <w:jc w:val="center"/>
        </w:trPr>
        <w:tc>
          <w:tcPr>
            <w:tcW w:w="2129" w:type="dxa"/>
            <w:tcBorders>
              <w:left w:val="single" w:sz="8" w:space="0" w:color="000000"/>
              <w:bottom w:val="single" w:sz="8" w:space="0" w:color="000000"/>
              <w:right w:val="single" w:sz="8" w:space="0" w:color="000000"/>
            </w:tcBorders>
          </w:tcPr>
          <w:p w14:paraId="38E0FEAE" w14:textId="77777777" w:rsidR="00CA1E11" w:rsidRDefault="0006551F">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38E0FEAF" w14:textId="77777777" w:rsidR="00CA1E11" w:rsidRDefault="0006551F">
            <w:pPr>
              <w:widowControl w:val="0"/>
              <w:spacing w:after="0"/>
              <w:rPr>
                <w:i/>
                <w:iCs/>
              </w:rPr>
            </w:pPr>
            <w:r>
              <w:rPr>
                <w:i/>
                <w:iCs/>
              </w:rPr>
              <w:t>[</w:t>
            </w:r>
            <w:r>
              <w:rPr>
                <w:i/>
                <w:iCs/>
                <w:lang w:eastAsia="zh-CN"/>
              </w:rPr>
              <w:t>1</w:t>
            </w:r>
            <w:r>
              <w:rPr>
                <w:i/>
                <w:iCs/>
              </w:rPr>
              <w:t>28, 256]</w:t>
            </w:r>
          </w:p>
        </w:tc>
      </w:tr>
      <w:tr w:rsidR="00CA1E11" w14:paraId="38E0FEB3" w14:textId="77777777">
        <w:trPr>
          <w:jc w:val="center"/>
        </w:trPr>
        <w:tc>
          <w:tcPr>
            <w:tcW w:w="2129" w:type="dxa"/>
            <w:tcBorders>
              <w:left w:val="single" w:sz="8" w:space="0" w:color="000000"/>
              <w:bottom w:val="single" w:sz="8" w:space="0" w:color="000000"/>
              <w:right w:val="single" w:sz="8" w:space="0" w:color="000000"/>
            </w:tcBorders>
          </w:tcPr>
          <w:p w14:paraId="38E0FEB1" w14:textId="77777777" w:rsidR="00CA1E11" w:rsidRDefault="0006551F">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38E0FEB2" w14:textId="77777777" w:rsidR="00CA1E11" w:rsidRDefault="0006551F">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CA1E11" w14:paraId="38E0FEB6" w14:textId="77777777">
        <w:trPr>
          <w:jc w:val="center"/>
        </w:trPr>
        <w:tc>
          <w:tcPr>
            <w:tcW w:w="2129" w:type="dxa"/>
            <w:tcBorders>
              <w:left w:val="single" w:sz="8" w:space="0" w:color="000000"/>
              <w:bottom w:val="single" w:sz="4" w:space="0" w:color="000000"/>
              <w:right w:val="single" w:sz="8" w:space="0" w:color="000000"/>
            </w:tcBorders>
          </w:tcPr>
          <w:p w14:paraId="38E0FEB4" w14:textId="77777777" w:rsidR="00CA1E11" w:rsidRDefault="0006551F">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38E0FEB5" w14:textId="77777777" w:rsidR="00CA1E11" w:rsidRDefault="0006551F">
            <w:pPr>
              <w:widowControl w:val="0"/>
              <w:spacing w:after="0"/>
              <w:rPr>
                <w:i/>
                <w:iCs/>
              </w:rPr>
            </w:pPr>
            <w:r>
              <w:rPr>
                <w:i/>
                <w:iCs/>
              </w:rPr>
              <w:t>[</w:t>
            </w:r>
            <w:r>
              <w:rPr>
                <w:i/>
                <w:iCs/>
                <w:lang w:eastAsia="zh-CN"/>
              </w:rPr>
              <w:t>1</w:t>
            </w:r>
            <w:r>
              <w:rPr>
                <w:i/>
                <w:iCs/>
              </w:rPr>
              <w:t>28, 256]</w:t>
            </w:r>
          </w:p>
        </w:tc>
      </w:tr>
    </w:tbl>
    <w:p w14:paraId="38E0FEB7" w14:textId="77777777" w:rsidR="00CA1E11" w:rsidRDefault="0006551F">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8E0FEB8" w14:textId="77777777" w:rsidR="00CA1E11" w:rsidRDefault="0006551F">
      <w:pPr>
        <w:rPr>
          <w:i/>
          <w:iCs/>
          <w:lang w:eastAsia="zh-TW"/>
        </w:rPr>
      </w:pPr>
      <w:r>
        <w:rPr>
          <w:i/>
          <w:iCs/>
          <w:lang w:eastAsia="zh-TW"/>
        </w:rPr>
        <w:t>The above configuration has no implication on supported BW, SCS for 6GR.</w:t>
      </w:r>
    </w:p>
    <w:p w14:paraId="38E0FEB9" w14:textId="77777777" w:rsidR="00CA1E11" w:rsidRDefault="00CA1E11"/>
    <w:p w14:paraId="38E0FEBA" w14:textId="77777777" w:rsidR="00CA1E11" w:rsidRDefault="0006551F">
      <w:r>
        <w:t>To synthesize the most common proposals for Set 4, the following table presents an “average configuration” based on the input from companies regarding the outstanding bracketed parameters (in red):</w:t>
      </w:r>
    </w:p>
    <w:p w14:paraId="38E0FEBB" w14:textId="77777777" w:rsidR="00CA1E11" w:rsidRDefault="0006551F">
      <w:pPr>
        <w:pStyle w:val="Caption"/>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CA1E11" w14:paraId="38E0FEB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C" w14:textId="77777777" w:rsidR="00CA1E11" w:rsidRDefault="00CA1E11">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BD" w14:textId="77777777" w:rsidR="00CA1E11" w:rsidRDefault="0006551F">
            <w:pPr>
              <w:pStyle w:val="TAH"/>
              <w:widowControl w:val="0"/>
            </w:pPr>
            <w:r>
              <w:t>Set 4 around 7 GHz</w:t>
            </w:r>
          </w:p>
        </w:tc>
      </w:tr>
      <w:tr w:rsidR="00CA1E11" w14:paraId="38E0FEC1"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F" w14:textId="77777777" w:rsidR="00CA1E11" w:rsidRDefault="0006551F">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0" w14:textId="77777777" w:rsidR="00CA1E11" w:rsidRDefault="0006551F">
            <w:pPr>
              <w:pStyle w:val="TAL"/>
              <w:widowControl w:val="0"/>
            </w:pPr>
            <w:r>
              <w:t>TDD</w:t>
            </w:r>
          </w:p>
        </w:tc>
      </w:tr>
      <w:tr w:rsidR="00CA1E11" w14:paraId="38E0FEC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2" w14:textId="77777777" w:rsidR="00CA1E11" w:rsidRDefault="0006551F">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3" w14:textId="77777777" w:rsidR="00CA1E11" w:rsidRDefault="0006551F">
            <w:pPr>
              <w:pStyle w:val="TAL"/>
              <w:widowControl w:val="0"/>
              <w:rPr>
                <w:color w:val="FF0000"/>
              </w:rPr>
            </w:pPr>
            <w:r>
              <w:rPr>
                <w:color w:val="FF0000"/>
              </w:rPr>
              <w:t>200 MHz</w:t>
            </w:r>
          </w:p>
        </w:tc>
      </w:tr>
      <w:tr w:rsidR="00CA1E11" w14:paraId="38E0FEC7"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5" w14:textId="77777777" w:rsidR="00CA1E11" w:rsidRDefault="0006551F">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6" w14:textId="77777777" w:rsidR="00CA1E11" w:rsidRDefault="0006551F">
            <w:pPr>
              <w:pStyle w:val="TAL"/>
              <w:widowControl w:val="0"/>
              <w:rPr>
                <w:color w:val="FF0000"/>
              </w:rPr>
            </w:pPr>
            <w:r>
              <w:rPr>
                <w:color w:val="FF0000"/>
              </w:rPr>
              <w:t>30 kHz</w:t>
            </w:r>
          </w:p>
        </w:tc>
      </w:tr>
      <w:tr w:rsidR="00CA1E11" w14:paraId="38E0FECA"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8" w14:textId="77777777" w:rsidR="00CA1E11" w:rsidRDefault="0006551F">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9" w14:textId="77777777" w:rsidR="00CA1E11" w:rsidRDefault="0006551F">
            <w:pPr>
              <w:pStyle w:val="TAL"/>
              <w:widowControl w:val="0"/>
            </w:pPr>
            <w:r>
              <w:t>1</w:t>
            </w:r>
          </w:p>
        </w:tc>
      </w:tr>
      <w:tr w:rsidR="00CA1E11" w14:paraId="38E0FECD"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B" w14:textId="77777777" w:rsidR="00CA1E11" w:rsidRDefault="0006551F">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C" w14:textId="77777777" w:rsidR="00CA1E11" w:rsidRDefault="0006551F">
            <w:pPr>
              <w:pStyle w:val="TAL"/>
              <w:widowControl w:val="0"/>
              <w:rPr>
                <w:color w:val="FF0000"/>
              </w:rPr>
            </w:pPr>
            <w:r>
              <w:rPr>
                <w:color w:val="FF0000"/>
              </w:rPr>
              <w:t>128</w:t>
            </w:r>
          </w:p>
        </w:tc>
      </w:tr>
      <w:tr w:rsidR="00CA1E11" w14:paraId="38E0FED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E" w14:textId="77777777" w:rsidR="00CA1E11" w:rsidRDefault="0006551F">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F" w14:textId="77777777" w:rsidR="00CA1E11" w:rsidRDefault="0006551F">
            <w:pPr>
              <w:pStyle w:val="TAL"/>
              <w:widowControl w:val="0"/>
              <w:rPr>
                <w:color w:val="FF0000"/>
              </w:rPr>
            </w:pPr>
            <w:r>
              <w:rPr>
                <w:color w:val="FF0000"/>
              </w:rPr>
              <w:t>56 dBm</w:t>
            </w:r>
          </w:p>
        </w:tc>
      </w:tr>
      <w:tr w:rsidR="00CA1E11" w14:paraId="38E0FED3"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D1" w14:textId="77777777" w:rsidR="00CA1E11" w:rsidRDefault="0006551F">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2" w14:textId="77777777" w:rsidR="00CA1E11" w:rsidRDefault="0006551F">
            <w:pPr>
              <w:pStyle w:val="TAL"/>
              <w:widowControl w:val="0"/>
              <w:rPr>
                <w:color w:val="FF0000"/>
              </w:rPr>
            </w:pPr>
            <w:r>
              <w:rPr>
                <w:color w:val="FF0000"/>
              </w:rPr>
              <w:t>128</w:t>
            </w:r>
          </w:p>
        </w:tc>
      </w:tr>
    </w:tbl>
    <w:p w14:paraId="38E0FED4" w14:textId="77777777" w:rsidR="00CA1E11" w:rsidRDefault="00CA1E11"/>
    <w:p w14:paraId="38E0FED5" w14:textId="77777777" w:rsidR="00CA1E11" w:rsidRDefault="0006551F">
      <w:r>
        <w:t>In FL’s view, in order to get a complete agreement, BS Sets 1,2,3 should also be included. That results in the following FL Proposal:</w:t>
      </w:r>
    </w:p>
    <w:p w14:paraId="38E0FED6"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.1</w:t>
      </w:r>
      <w:r>
        <w:rPr>
          <w:b/>
          <w:bCs/>
        </w:rPr>
        <w:t xml:space="preserve"> (1st round; high priority):</w:t>
      </w:r>
    </w:p>
    <w:p w14:paraId="38E0FED7" w14:textId="77777777" w:rsidR="00CA1E11" w:rsidRDefault="0006551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EDD" w14:textId="77777777">
        <w:tc>
          <w:tcPr>
            <w:tcW w:w="2133" w:type="dxa"/>
            <w:tcBorders>
              <w:top w:val="single" w:sz="4" w:space="0" w:color="000000"/>
              <w:left w:val="single" w:sz="4" w:space="0" w:color="000000"/>
              <w:bottom w:val="single" w:sz="4" w:space="0" w:color="000000"/>
              <w:right w:val="single" w:sz="4" w:space="0" w:color="000000"/>
            </w:tcBorders>
          </w:tcPr>
          <w:p w14:paraId="38E0FED8"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ED9"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EDA"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EDB"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C" w14:textId="77777777" w:rsidR="00CA1E11" w:rsidRDefault="0006551F">
            <w:pPr>
              <w:pStyle w:val="TAH"/>
              <w:widowControl w:val="0"/>
            </w:pPr>
            <w:r>
              <w:t>Set 4 around 7 GHz</w:t>
            </w:r>
          </w:p>
        </w:tc>
      </w:tr>
      <w:tr w:rsidR="00CA1E11" w14:paraId="38E0FEE3" w14:textId="77777777">
        <w:tc>
          <w:tcPr>
            <w:tcW w:w="2133" w:type="dxa"/>
            <w:tcBorders>
              <w:top w:val="single" w:sz="4" w:space="0" w:color="000000"/>
              <w:left w:val="single" w:sz="4" w:space="0" w:color="000000"/>
              <w:bottom w:val="single" w:sz="4" w:space="0" w:color="000000"/>
              <w:right w:val="single" w:sz="4" w:space="0" w:color="000000"/>
            </w:tcBorders>
          </w:tcPr>
          <w:p w14:paraId="38E0FEDE"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EDF"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EE0"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EE1"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2" w14:textId="77777777" w:rsidR="00CA1E11" w:rsidRDefault="0006551F">
            <w:pPr>
              <w:pStyle w:val="TAL"/>
              <w:widowControl w:val="0"/>
            </w:pPr>
            <w:r>
              <w:t>TDD</w:t>
            </w:r>
          </w:p>
        </w:tc>
      </w:tr>
      <w:tr w:rsidR="00CA1E11" w14:paraId="38E0FEE9" w14:textId="77777777">
        <w:tc>
          <w:tcPr>
            <w:tcW w:w="2133" w:type="dxa"/>
            <w:tcBorders>
              <w:top w:val="single" w:sz="4" w:space="0" w:color="000000"/>
              <w:left w:val="single" w:sz="4" w:space="0" w:color="000000"/>
              <w:bottom w:val="single" w:sz="4" w:space="0" w:color="000000"/>
              <w:right w:val="single" w:sz="4" w:space="0" w:color="000000"/>
            </w:tcBorders>
          </w:tcPr>
          <w:p w14:paraId="38E0FEE4"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EE5"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EE6"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EE7"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8" w14:textId="77777777" w:rsidR="00CA1E11" w:rsidRDefault="0006551F">
            <w:pPr>
              <w:pStyle w:val="TAL"/>
              <w:widowControl w:val="0"/>
            </w:pPr>
            <w:r>
              <w:t xml:space="preserve">100 MHz </w:t>
            </w:r>
          </w:p>
        </w:tc>
      </w:tr>
      <w:tr w:rsidR="00CA1E11" w14:paraId="38E0FEEF" w14:textId="77777777">
        <w:tc>
          <w:tcPr>
            <w:tcW w:w="2133" w:type="dxa"/>
            <w:tcBorders>
              <w:top w:val="single" w:sz="4" w:space="0" w:color="000000"/>
              <w:left w:val="single" w:sz="4" w:space="0" w:color="000000"/>
              <w:bottom w:val="single" w:sz="4" w:space="0" w:color="000000"/>
              <w:right w:val="single" w:sz="4" w:space="0" w:color="000000"/>
            </w:tcBorders>
          </w:tcPr>
          <w:p w14:paraId="38E0FEEA"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EEB"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EEC"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EED"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E" w14:textId="77777777" w:rsidR="00CA1E11" w:rsidRDefault="0006551F">
            <w:pPr>
              <w:pStyle w:val="TAL"/>
              <w:widowControl w:val="0"/>
            </w:pPr>
            <w:r>
              <w:t>30 kHz</w:t>
            </w:r>
          </w:p>
        </w:tc>
      </w:tr>
      <w:tr w:rsidR="00CA1E11" w14:paraId="38E0FEF5" w14:textId="77777777">
        <w:tc>
          <w:tcPr>
            <w:tcW w:w="2133" w:type="dxa"/>
            <w:tcBorders>
              <w:top w:val="single" w:sz="4" w:space="0" w:color="000000"/>
              <w:left w:val="single" w:sz="4" w:space="0" w:color="000000"/>
              <w:bottom w:val="single" w:sz="4" w:space="0" w:color="000000"/>
              <w:right w:val="single" w:sz="4" w:space="0" w:color="000000"/>
            </w:tcBorders>
          </w:tcPr>
          <w:p w14:paraId="38E0FEF0"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EF1"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EF2"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EF3"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4" w14:textId="77777777" w:rsidR="00CA1E11" w:rsidRDefault="0006551F">
            <w:pPr>
              <w:pStyle w:val="TAL"/>
              <w:widowControl w:val="0"/>
              <w:rPr>
                <w:color w:val="FF0000"/>
              </w:rPr>
            </w:pPr>
            <w:r>
              <w:t>1</w:t>
            </w:r>
          </w:p>
        </w:tc>
      </w:tr>
      <w:tr w:rsidR="00CA1E11" w14:paraId="38E0FEFB" w14:textId="77777777">
        <w:tc>
          <w:tcPr>
            <w:tcW w:w="2133" w:type="dxa"/>
            <w:tcBorders>
              <w:top w:val="single" w:sz="4" w:space="0" w:color="000000"/>
              <w:left w:val="single" w:sz="4" w:space="0" w:color="000000"/>
              <w:bottom w:val="single" w:sz="4" w:space="0" w:color="000000"/>
              <w:right w:val="single" w:sz="4" w:space="0" w:color="000000"/>
            </w:tcBorders>
          </w:tcPr>
          <w:p w14:paraId="38E0FEF6"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EF7"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EF8"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EF9"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A" w14:textId="77777777" w:rsidR="00CA1E11" w:rsidRDefault="0006551F">
            <w:pPr>
              <w:pStyle w:val="TAL"/>
              <w:widowControl w:val="0"/>
            </w:pPr>
            <w:r>
              <w:t>256</w:t>
            </w:r>
          </w:p>
        </w:tc>
      </w:tr>
      <w:tr w:rsidR="00CA1E11" w14:paraId="38E0FF01" w14:textId="77777777">
        <w:tc>
          <w:tcPr>
            <w:tcW w:w="2133" w:type="dxa"/>
            <w:tcBorders>
              <w:top w:val="single" w:sz="4" w:space="0" w:color="000000"/>
              <w:left w:val="single" w:sz="4" w:space="0" w:color="000000"/>
              <w:bottom w:val="single" w:sz="4" w:space="0" w:color="000000"/>
              <w:right w:val="single" w:sz="4" w:space="0" w:color="000000"/>
            </w:tcBorders>
          </w:tcPr>
          <w:p w14:paraId="38E0FEFC"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EFD"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EFE"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EFF"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0" w14:textId="77777777" w:rsidR="00CA1E11" w:rsidRDefault="0006551F">
            <w:pPr>
              <w:pStyle w:val="TAL"/>
              <w:widowControl w:val="0"/>
            </w:pPr>
            <w:r>
              <w:t>56 dBm</w:t>
            </w:r>
          </w:p>
        </w:tc>
      </w:tr>
      <w:tr w:rsidR="00CA1E11" w14:paraId="38E0FF07" w14:textId="77777777">
        <w:tc>
          <w:tcPr>
            <w:tcW w:w="2133" w:type="dxa"/>
            <w:tcBorders>
              <w:top w:val="single" w:sz="4" w:space="0" w:color="000000"/>
              <w:left w:val="single" w:sz="4" w:space="0" w:color="000000"/>
              <w:bottom w:val="single" w:sz="4" w:space="0" w:color="000000"/>
              <w:right w:val="single" w:sz="4" w:space="0" w:color="000000"/>
            </w:tcBorders>
          </w:tcPr>
          <w:p w14:paraId="38E0FF02"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03"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04"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05"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6" w14:textId="77777777" w:rsidR="00CA1E11" w:rsidRDefault="0006551F">
            <w:pPr>
              <w:pStyle w:val="TAL"/>
              <w:widowControl w:val="0"/>
            </w:pPr>
            <w:r>
              <w:t>256</w:t>
            </w:r>
          </w:p>
        </w:tc>
      </w:tr>
      <w:tr w:rsidR="00CA1E11" w14:paraId="38E0FF09"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08" w14:textId="77777777" w:rsidR="00CA1E11" w:rsidRDefault="0006551F">
            <w:pPr>
              <w:pStyle w:val="TAN"/>
              <w:widowControl w:val="0"/>
              <w:rPr>
                <w:lang w:val="en-GB"/>
              </w:rPr>
            </w:pPr>
            <w:r>
              <w:rPr>
                <w:lang w:val="en-GB"/>
              </w:rPr>
              <w:t>*Note: EIRP limit is 63 dBm for the reference configuration. The EIRP value is scaled with the number of TxRUs.</w:t>
            </w:r>
          </w:p>
        </w:tc>
      </w:tr>
    </w:tbl>
    <w:p w14:paraId="38E0FF0A" w14:textId="77777777" w:rsidR="00CA1E11" w:rsidRDefault="00CA1E11"/>
    <w:p w14:paraId="38E0FF0B" w14:textId="74EBD8F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r w:rsidR="0072267A">
        <w:rPr>
          <w:b/>
          <w:bCs/>
          <w:lang w:eastAsia="zh-TW"/>
        </w:rPr>
        <w:t>:</w:t>
      </w:r>
    </w:p>
    <w:p w14:paraId="38E0FF0C" w14:textId="77777777" w:rsidR="00CA1E11" w:rsidRDefault="0006551F">
      <w:r>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38E0FF0D"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.1b</w:t>
      </w:r>
      <w:r>
        <w:rPr>
          <w:b/>
          <w:bCs/>
        </w:rPr>
        <w:t xml:space="preserve"> (1st round; high priority):</w:t>
      </w:r>
    </w:p>
    <w:p w14:paraId="38E0FF0E" w14:textId="77777777" w:rsidR="00CA1E11" w:rsidRDefault="0006551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F14" w14:textId="77777777">
        <w:tc>
          <w:tcPr>
            <w:tcW w:w="2133" w:type="dxa"/>
            <w:tcBorders>
              <w:top w:val="single" w:sz="4" w:space="0" w:color="000000"/>
              <w:left w:val="single" w:sz="4" w:space="0" w:color="000000"/>
              <w:bottom w:val="single" w:sz="4" w:space="0" w:color="000000"/>
              <w:right w:val="single" w:sz="4" w:space="0" w:color="000000"/>
            </w:tcBorders>
          </w:tcPr>
          <w:p w14:paraId="38E0FF0F"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F10"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F11"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F12"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3" w14:textId="77777777" w:rsidR="00CA1E11" w:rsidRDefault="0006551F">
            <w:pPr>
              <w:pStyle w:val="TAH"/>
              <w:widowControl w:val="0"/>
            </w:pPr>
            <w:r>
              <w:t>Set 4 around 7</w:t>
            </w:r>
            <w:r>
              <w:rPr>
                <w:lang w:val="en-US"/>
              </w:rPr>
              <w:t>[, 15]**</w:t>
            </w:r>
            <w:r>
              <w:t xml:space="preserve"> GHz</w:t>
            </w:r>
          </w:p>
        </w:tc>
      </w:tr>
      <w:tr w:rsidR="00CA1E11" w14:paraId="38E0FF1A" w14:textId="77777777">
        <w:tc>
          <w:tcPr>
            <w:tcW w:w="2133" w:type="dxa"/>
            <w:tcBorders>
              <w:top w:val="single" w:sz="4" w:space="0" w:color="000000"/>
              <w:left w:val="single" w:sz="4" w:space="0" w:color="000000"/>
              <w:bottom w:val="single" w:sz="4" w:space="0" w:color="000000"/>
              <w:right w:val="single" w:sz="4" w:space="0" w:color="000000"/>
            </w:tcBorders>
          </w:tcPr>
          <w:p w14:paraId="38E0FF15"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F16"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F17"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F18"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9" w14:textId="77777777" w:rsidR="00CA1E11" w:rsidRDefault="0006551F">
            <w:pPr>
              <w:pStyle w:val="TAL"/>
              <w:widowControl w:val="0"/>
            </w:pPr>
            <w:r>
              <w:t>TDD</w:t>
            </w:r>
          </w:p>
        </w:tc>
      </w:tr>
      <w:tr w:rsidR="00CA1E11" w14:paraId="38E0FF20" w14:textId="77777777">
        <w:tc>
          <w:tcPr>
            <w:tcW w:w="2133" w:type="dxa"/>
            <w:tcBorders>
              <w:top w:val="single" w:sz="4" w:space="0" w:color="000000"/>
              <w:left w:val="single" w:sz="4" w:space="0" w:color="000000"/>
              <w:bottom w:val="single" w:sz="4" w:space="0" w:color="000000"/>
              <w:right w:val="single" w:sz="4" w:space="0" w:color="000000"/>
            </w:tcBorders>
          </w:tcPr>
          <w:p w14:paraId="38E0FF1B"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F1C"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F1D"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F1E"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F" w14:textId="77777777" w:rsidR="00CA1E11" w:rsidRDefault="0006551F">
            <w:pPr>
              <w:pStyle w:val="TAL"/>
              <w:widowControl w:val="0"/>
            </w:pPr>
            <w:r>
              <w:rPr>
                <w:lang w:val="en-US"/>
              </w:rPr>
              <w:t>1</w:t>
            </w:r>
            <w:r>
              <w:t xml:space="preserve">00 MHz </w:t>
            </w:r>
          </w:p>
        </w:tc>
      </w:tr>
      <w:tr w:rsidR="00CA1E11" w14:paraId="38E0FF26" w14:textId="77777777">
        <w:tc>
          <w:tcPr>
            <w:tcW w:w="2133" w:type="dxa"/>
            <w:tcBorders>
              <w:top w:val="single" w:sz="4" w:space="0" w:color="000000"/>
              <w:left w:val="single" w:sz="4" w:space="0" w:color="000000"/>
              <w:bottom w:val="single" w:sz="4" w:space="0" w:color="000000"/>
              <w:right w:val="single" w:sz="4" w:space="0" w:color="000000"/>
            </w:tcBorders>
          </w:tcPr>
          <w:p w14:paraId="38E0FF21"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F22"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F23"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F24"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5" w14:textId="77777777" w:rsidR="00CA1E11" w:rsidRDefault="0006551F">
            <w:pPr>
              <w:pStyle w:val="TAL"/>
              <w:widowControl w:val="0"/>
            </w:pPr>
            <w:r>
              <w:t>30 kHz</w:t>
            </w:r>
          </w:p>
        </w:tc>
      </w:tr>
      <w:tr w:rsidR="00CA1E11" w14:paraId="38E0FF2C" w14:textId="77777777">
        <w:tc>
          <w:tcPr>
            <w:tcW w:w="2133" w:type="dxa"/>
            <w:tcBorders>
              <w:top w:val="single" w:sz="4" w:space="0" w:color="000000"/>
              <w:left w:val="single" w:sz="4" w:space="0" w:color="000000"/>
              <w:bottom w:val="single" w:sz="4" w:space="0" w:color="000000"/>
              <w:right w:val="single" w:sz="4" w:space="0" w:color="000000"/>
            </w:tcBorders>
          </w:tcPr>
          <w:p w14:paraId="38E0FF27"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F28"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F29"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F2A"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B" w14:textId="77777777" w:rsidR="00CA1E11" w:rsidRDefault="0006551F">
            <w:pPr>
              <w:pStyle w:val="TAL"/>
              <w:widowControl w:val="0"/>
              <w:rPr>
                <w:color w:val="FF0000"/>
              </w:rPr>
            </w:pPr>
            <w:r>
              <w:t>1</w:t>
            </w:r>
          </w:p>
        </w:tc>
      </w:tr>
      <w:tr w:rsidR="00CA1E11" w14:paraId="38E0FF32" w14:textId="77777777">
        <w:tc>
          <w:tcPr>
            <w:tcW w:w="2133" w:type="dxa"/>
            <w:tcBorders>
              <w:top w:val="single" w:sz="4" w:space="0" w:color="000000"/>
              <w:left w:val="single" w:sz="4" w:space="0" w:color="000000"/>
              <w:bottom w:val="single" w:sz="4" w:space="0" w:color="000000"/>
              <w:right w:val="single" w:sz="4" w:space="0" w:color="000000"/>
            </w:tcBorders>
          </w:tcPr>
          <w:p w14:paraId="38E0FF2D"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F2E"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2F"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0"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1" w14:textId="77777777" w:rsidR="00CA1E11" w:rsidRDefault="0006551F">
            <w:pPr>
              <w:pStyle w:val="TAL"/>
              <w:widowControl w:val="0"/>
              <w:rPr>
                <w:lang w:val="en-US"/>
              </w:rPr>
            </w:pPr>
            <w:r>
              <w:rPr>
                <w:lang w:val="en-US"/>
              </w:rPr>
              <w:t>256</w:t>
            </w:r>
          </w:p>
        </w:tc>
      </w:tr>
      <w:tr w:rsidR="00CA1E11" w14:paraId="38E0FF38" w14:textId="77777777">
        <w:tc>
          <w:tcPr>
            <w:tcW w:w="2133" w:type="dxa"/>
            <w:tcBorders>
              <w:top w:val="single" w:sz="4" w:space="0" w:color="000000"/>
              <w:left w:val="single" w:sz="4" w:space="0" w:color="000000"/>
              <w:bottom w:val="single" w:sz="4" w:space="0" w:color="000000"/>
              <w:right w:val="single" w:sz="4" w:space="0" w:color="000000"/>
            </w:tcBorders>
          </w:tcPr>
          <w:p w14:paraId="38E0FF33"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F34"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F35"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F36"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7" w14:textId="77777777" w:rsidR="00CA1E11" w:rsidRDefault="0006551F">
            <w:pPr>
              <w:pStyle w:val="TAL"/>
              <w:widowControl w:val="0"/>
            </w:pPr>
            <w:r>
              <w:t>5</w:t>
            </w:r>
            <w:r>
              <w:rPr>
                <w:lang w:val="en-US"/>
              </w:rPr>
              <w:t>9</w:t>
            </w:r>
            <w:r>
              <w:t xml:space="preserve"> dBm</w:t>
            </w:r>
          </w:p>
        </w:tc>
      </w:tr>
      <w:tr w:rsidR="00CA1E11" w14:paraId="38E0FF3E" w14:textId="77777777">
        <w:tc>
          <w:tcPr>
            <w:tcW w:w="2133" w:type="dxa"/>
            <w:tcBorders>
              <w:top w:val="single" w:sz="4" w:space="0" w:color="000000"/>
              <w:left w:val="single" w:sz="4" w:space="0" w:color="000000"/>
              <w:bottom w:val="single" w:sz="4" w:space="0" w:color="000000"/>
              <w:right w:val="single" w:sz="4" w:space="0" w:color="000000"/>
            </w:tcBorders>
          </w:tcPr>
          <w:p w14:paraId="38E0FF39"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3A"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3B"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C"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D" w14:textId="77777777" w:rsidR="00CA1E11" w:rsidRDefault="0006551F">
            <w:pPr>
              <w:pStyle w:val="TAL"/>
              <w:widowControl w:val="0"/>
              <w:rPr>
                <w:lang w:val="en-US"/>
              </w:rPr>
            </w:pPr>
            <w:r>
              <w:rPr>
                <w:lang w:val="en-US"/>
              </w:rPr>
              <w:t>256</w:t>
            </w:r>
          </w:p>
        </w:tc>
      </w:tr>
      <w:tr w:rsidR="00CA1E11" w14:paraId="38E0FF41"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3F" w14:textId="77777777" w:rsidR="00CA1E11" w:rsidRDefault="0006551F">
            <w:pPr>
              <w:pStyle w:val="TAN"/>
              <w:widowControl w:val="0"/>
              <w:rPr>
                <w:lang w:val="en-GB"/>
              </w:rPr>
            </w:pPr>
            <w:r>
              <w:rPr>
                <w:lang w:val="en-GB"/>
              </w:rPr>
              <w:t>*Note: EIRP limit is 63 dBm for the reference configuration. The EIRP value is scaled with the number of TxRUs.</w:t>
            </w:r>
          </w:p>
          <w:p w14:paraId="38E0FF40" w14:textId="77777777" w:rsidR="00CA1E11" w:rsidRDefault="0006551F">
            <w:pPr>
              <w:pStyle w:val="TAN"/>
              <w:widowControl w:val="0"/>
              <w:rPr>
                <w:lang w:val="en-GB"/>
              </w:rPr>
            </w:pPr>
            <w:r>
              <w:rPr>
                <w:lang w:val="en-GB"/>
              </w:rPr>
              <w:t>**Pending agreement in 11.2 to evaluate 15 GHz.</w:t>
            </w:r>
          </w:p>
        </w:tc>
      </w:tr>
    </w:tbl>
    <w:p w14:paraId="38E0FF42" w14:textId="77777777" w:rsidR="00CA1E11" w:rsidRDefault="00CA1E11"/>
    <w:p w14:paraId="110128A0" w14:textId="483002E5" w:rsidR="00BC098E" w:rsidRDefault="00BC098E" w:rsidP="00BC098E">
      <w:pPr>
        <w:rPr>
          <w:b/>
          <w:bCs/>
        </w:rPr>
      </w:pPr>
      <w:r w:rsidRPr="00CF0165">
        <w:rPr>
          <w:b/>
          <w:bCs/>
        </w:rPr>
        <w:t>FL comment after 2</w:t>
      </w:r>
      <w:r w:rsidRPr="00CF0165">
        <w:rPr>
          <w:b/>
          <w:bCs/>
          <w:vertAlign w:val="superscript"/>
        </w:rPr>
        <w:t>nd</w:t>
      </w:r>
      <w:r w:rsidRPr="00CF0165">
        <w:rPr>
          <w:b/>
          <w:bCs/>
        </w:rPr>
        <w:t xml:space="preserve"> online</w:t>
      </w:r>
      <w:r w:rsidR="0072267A">
        <w:rPr>
          <w:b/>
          <w:bCs/>
        </w:rPr>
        <w:t>:</w:t>
      </w:r>
    </w:p>
    <w:p w14:paraId="748032C0" w14:textId="77777777" w:rsidR="00BC098E" w:rsidRDefault="00BC098E" w:rsidP="00BC098E">
      <w:r w:rsidRPr="00344813">
        <w:t>One comment regarding the Total DL power level has been presented, 59 dBm.</w:t>
      </w:r>
      <w:r>
        <w:t xml:space="preserve"> FL propose the following:</w:t>
      </w:r>
    </w:p>
    <w:p w14:paraId="7527EB87" w14:textId="77777777" w:rsidR="00BC098E" w:rsidRDefault="00BC098E" w:rsidP="00BC098E">
      <w:pPr>
        <w:rPr>
          <w:rStyle w:val="Strong"/>
        </w:rPr>
      </w:pPr>
      <w:bookmarkStart w:id="6" w:name="_Hlk214522478"/>
      <w:r w:rsidRPr="00CF0165">
        <w:rPr>
          <w:rStyle w:val="Strong"/>
        </w:rPr>
        <w:t xml:space="preserve">FL Proposal </w:t>
      </w:r>
      <w:r w:rsidRPr="00CF0165">
        <w:rPr>
          <w:rStyle w:val="Strong"/>
        </w:rPr>
        <w:fldChar w:fldCharType="begin"/>
      </w:r>
      <w:r w:rsidRPr="00CF0165">
        <w:rPr>
          <w:rStyle w:val="Strong"/>
        </w:rPr>
        <w:instrText xml:space="preserve"> REF _Ref213763745 \r \h  \* MERGEFORMAT </w:instrText>
      </w:r>
      <w:r w:rsidRPr="00CF0165">
        <w:rPr>
          <w:rStyle w:val="Strong"/>
        </w:rPr>
      </w:r>
      <w:r w:rsidRPr="00CF0165">
        <w:rPr>
          <w:rStyle w:val="Strong"/>
        </w:rPr>
        <w:fldChar w:fldCharType="separate"/>
      </w:r>
      <w:r w:rsidRPr="00CF0165">
        <w:rPr>
          <w:rStyle w:val="Strong"/>
        </w:rPr>
        <w:t>3.2.2</w:t>
      </w:r>
      <w:r w:rsidRPr="00CF0165">
        <w:rPr>
          <w:rStyle w:val="Strong"/>
        </w:rPr>
        <w:fldChar w:fldCharType="end"/>
      </w:r>
      <w:r w:rsidRPr="00CF0165">
        <w:rPr>
          <w:rStyle w:val="Strong"/>
        </w:rPr>
        <w:t>.1c</w:t>
      </w:r>
      <w:r w:rsidRPr="00CF0165">
        <w:rPr>
          <w:b/>
          <w:bCs/>
        </w:rPr>
        <w:t xml:space="preserve"> (1st round; high priority):</w:t>
      </w:r>
    </w:p>
    <w:p w14:paraId="60630715" w14:textId="783A7DE6" w:rsidR="00CF0165" w:rsidRDefault="00BC098E">
      <w:pPr>
        <w:rPr>
          <w:b/>
          <w:bCs/>
          <w:lang w:eastAsia="zh-TW"/>
        </w:rPr>
      </w:pPr>
      <w:r w:rsidRPr="00344813">
        <w:rPr>
          <w:b/>
          <w:bCs/>
          <w:lang w:eastAsia="zh-TW"/>
        </w:rPr>
        <w:t>Total DL power level for Set 4 is 59 dBm.</w:t>
      </w:r>
      <w:bookmarkEnd w:id="6"/>
    </w:p>
    <w:p w14:paraId="605BE0EC" w14:textId="07E06FDC" w:rsidR="00CF0165" w:rsidRDefault="00CF0165">
      <w:pPr>
        <w:rPr>
          <w:b/>
          <w:bCs/>
          <w:lang w:eastAsia="zh-TW"/>
        </w:rPr>
      </w:pPr>
      <w:r>
        <w:rPr>
          <w:b/>
          <w:bCs/>
          <w:lang w:eastAsia="zh-TW"/>
        </w:rPr>
        <w:t>FL Proposal after 3</w:t>
      </w:r>
      <w:r w:rsidRPr="00CF0165">
        <w:rPr>
          <w:b/>
          <w:bCs/>
          <w:vertAlign w:val="superscript"/>
          <w:lang w:eastAsia="zh-TW"/>
        </w:rPr>
        <w:t>rd</w:t>
      </w:r>
      <w:r>
        <w:rPr>
          <w:b/>
          <w:bCs/>
          <w:lang w:eastAsia="zh-TW"/>
        </w:rPr>
        <w:t xml:space="preserve"> online</w:t>
      </w:r>
      <w:r w:rsidR="0072267A">
        <w:rPr>
          <w:b/>
          <w:bCs/>
          <w:lang w:eastAsia="zh-TW"/>
        </w:rPr>
        <w:t>:</w:t>
      </w:r>
    </w:p>
    <w:p w14:paraId="5F6AD7F3" w14:textId="19F30BBB" w:rsidR="00CF0165" w:rsidRDefault="00CF0165">
      <w:pPr>
        <w:rPr>
          <w:lang w:eastAsia="zh-TW"/>
        </w:rPr>
      </w:pPr>
      <w:r w:rsidRPr="00CF0165">
        <w:rPr>
          <w:lang w:eastAsia="zh-TW"/>
        </w:rPr>
        <w:t xml:space="preserve">AI 11.2 agreed that 56 dBm will be used for general evaluations for BSs in the ~7 GHz range. EE should align with </w:t>
      </w:r>
      <w:r>
        <w:rPr>
          <w:lang w:eastAsia="zh-TW"/>
        </w:rPr>
        <w:t>the general evaluations</w:t>
      </w:r>
      <w:r w:rsidRPr="00CF0165">
        <w:rPr>
          <w:lang w:eastAsia="zh-TW"/>
        </w:rPr>
        <w:t>.</w:t>
      </w:r>
    </w:p>
    <w:p w14:paraId="4BE8F4AF" w14:textId="75839DDB" w:rsidR="00CF0165" w:rsidRDefault="00CF0165" w:rsidP="00CF0165">
      <w:pPr>
        <w:rPr>
          <w:rStyle w:val="Strong"/>
        </w:rPr>
      </w:pPr>
      <w:r w:rsidRPr="00CF0165">
        <w:rPr>
          <w:rStyle w:val="Strong"/>
        </w:rPr>
        <w:t xml:space="preserve">FL Proposal </w:t>
      </w:r>
      <w:r w:rsidRPr="00CF0165">
        <w:rPr>
          <w:rStyle w:val="Strong"/>
        </w:rPr>
        <w:fldChar w:fldCharType="begin"/>
      </w:r>
      <w:r w:rsidRPr="00CF0165">
        <w:rPr>
          <w:rStyle w:val="Strong"/>
        </w:rPr>
        <w:instrText xml:space="preserve"> REF _Ref213763745 \r \h  \* MERGEFORMAT </w:instrText>
      </w:r>
      <w:r w:rsidRPr="00CF0165">
        <w:rPr>
          <w:rStyle w:val="Strong"/>
        </w:rPr>
      </w:r>
      <w:r w:rsidRPr="00CF0165">
        <w:rPr>
          <w:rStyle w:val="Strong"/>
        </w:rPr>
        <w:fldChar w:fldCharType="separate"/>
      </w:r>
      <w:r w:rsidRPr="00CF0165">
        <w:rPr>
          <w:rStyle w:val="Strong"/>
        </w:rPr>
        <w:t>3.2.2</w:t>
      </w:r>
      <w:r w:rsidRPr="00CF0165">
        <w:rPr>
          <w:rStyle w:val="Strong"/>
        </w:rPr>
        <w:fldChar w:fldCharType="end"/>
      </w:r>
      <w:r w:rsidRPr="00CF0165">
        <w:rPr>
          <w:rStyle w:val="Strong"/>
        </w:rPr>
        <w:t>.1</w:t>
      </w:r>
      <w:r>
        <w:rPr>
          <w:rStyle w:val="Strong"/>
        </w:rPr>
        <w:t>d</w:t>
      </w:r>
    </w:p>
    <w:p w14:paraId="42FFC49A" w14:textId="77777777" w:rsidR="00CF0165" w:rsidRDefault="00CF0165" w:rsidP="00CF0165">
      <w:pPr>
        <w:rPr>
          <w:lang w:eastAsia="zh-TW"/>
        </w:rPr>
      </w:pPr>
      <w:r>
        <w:rPr>
          <w:b/>
          <w:bCs/>
          <w:lang w:eastAsia="zh-TW"/>
        </w:rPr>
        <w:t xml:space="preserve">Total DL power level for Set 4 is </w:t>
      </w:r>
      <w:r w:rsidRPr="00417F02">
        <w:rPr>
          <w:b/>
          <w:bCs/>
          <w:color w:val="FF0000"/>
          <w:lang w:eastAsia="zh-TW"/>
        </w:rPr>
        <w:t>56</w:t>
      </w:r>
      <w:r>
        <w:rPr>
          <w:b/>
          <w:bCs/>
          <w:lang w:eastAsia="zh-TW"/>
        </w:rPr>
        <w:t xml:space="preserve"> dBm.</w:t>
      </w:r>
    </w:p>
    <w:p w14:paraId="59B6BDC2" w14:textId="77777777" w:rsidR="00CF0165" w:rsidRPr="00CF0165" w:rsidRDefault="00CF0165">
      <w:pPr>
        <w:rPr>
          <w:lang w:eastAsia="zh-TW"/>
        </w:rPr>
      </w:pPr>
    </w:p>
    <w:p w14:paraId="38E0FF44" w14:textId="77777777" w:rsidR="00CA1E11" w:rsidRDefault="0006551F">
      <w:r>
        <w:t>Provided the above proposal is agreed, FL furthermore proposes the following power state values for Set 4 based on averaging of companies proposed values, even if FL acknowledges that these may have been provided for a different configuration of Set 4:</w:t>
      </w:r>
    </w:p>
    <w:p w14:paraId="38E0FF4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.2</w:t>
      </w:r>
      <w:r>
        <w:rPr>
          <w:b/>
          <w:bCs/>
        </w:rPr>
        <w:t xml:space="preserve"> (1st round; high priority):</w:t>
      </w:r>
    </w:p>
    <w:p w14:paraId="38E0FF46" w14:textId="77777777" w:rsidR="00CA1E11" w:rsidRDefault="0006551F">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49"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47" w14:textId="77777777" w:rsidR="00CA1E11" w:rsidRDefault="0006551F">
            <w:pPr>
              <w:pStyle w:val="TAH"/>
              <w:widowControl w:val="0"/>
            </w:pPr>
            <w:r>
              <w:lastRenderedPageBreak/>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48" w14:textId="77777777" w:rsidR="00CA1E11" w:rsidRDefault="0006551F">
            <w:pPr>
              <w:pStyle w:val="TAH"/>
              <w:widowControl w:val="0"/>
            </w:pPr>
            <w:r>
              <w:t>Set 4</w:t>
            </w:r>
          </w:p>
        </w:tc>
      </w:tr>
      <w:tr w:rsidR="00CA1E11" w14:paraId="38E0FF4D"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4A"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4B"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4C" w14:textId="77777777" w:rsidR="00CA1E11" w:rsidRDefault="0006551F">
            <w:pPr>
              <w:pStyle w:val="TAH"/>
              <w:widowControl w:val="0"/>
            </w:pPr>
            <w:r>
              <w:t>CAT 2 BS</w:t>
            </w:r>
          </w:p>
        </w:tc>
      </w:tr>
      <w:tr w:rsidR="00CA1E11" w14:paraId="38E0FF5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4E"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4F"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50" w14:textId="77777777" w:rsidR="00CA1E11" w:rsidRDefault="0006551F">
            <w:pPr>
              <w:pStyle w:val="TAC"/>
              <w:widowControl w:val="0"/>
            </w:pPr>
            <w:r>
              <w:t>1</w:t>
            </w:r>
          </w:p>
        </w:tc>
      </w:tr>
      <w:tr w:rsidR="00CA1E11" w14:paraId="38E0FF55"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2"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53"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54" w14:textId="77777777" w:rsidR="00CA1E11" w:rsidRDefault="0006551F">
            <w:pPr>
              <w:pStyle w:val="TAC"/>
              <w:widowControl w:val="0"/>
            </w:pPr>
            <w:r>
              <w:t>2.2</w:t>
            </w:r>
          </w:p>
        </w:tc>
      </w:tr>
      <w:tr w:rsidR="00CA1E11" w14:paraId="38E0FF59"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6"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57"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58" w14:textId="77777777" w:rsidR="00CA1E11" w:rsidRDefault="0006551F">
            <w:pPr>
              <w:pStyle w:val="TAC"/>
              <w:widowControl w:val="0"/>
            </w:pPr>
            <w:r>
              <w:t>5.4</w:t>
            </w:r>
          </w:p>
        </w:tc>
      </w:tr>
      <w:tr w:rsidR="00CA1E11" w14:paraId="38E0FF5D"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A"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5B" w14:textId="77777777" w:rsidR="00CA1E11" w:rsidRDefault="0006551F">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38E0FF5C" w14:textId="77777777" w:rsidR="00CA1E11" w:rsidRDefault="0006551F">
            <w:pPr>
              <w:pStyle w:val="TAC"/>
              <w:widowControl w:val="0"/>
            </w:pPr>
            <w:r>
              <w:t>45</w:t>
            </w:r>
          </w:p>
        </w:tc>
      </w:tr>
      <w:tr w:rsidR="00CA1E11" w14:paraId="38E0FF6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E"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5F"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60" w14:textId="77777777" w:rsidR="00CA1E11" w:rsidRDefault="0006551F">
            <w:pPr>
              <w:pStyle w:val="TAC"/>
              <w:widowControl w:val="0"/>
            </w:pPr>
            <w:r>
              <w:t>7.8</w:t>
            </w:r>
          </w:p>
        </w:tc>
      </w:tr>
    </w:tbl>
    <w:p w14:paraId="38E0FF62" w14:textId="2B341398"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r w:rsidR="0072267A">
        <w:rPr>
          <w:b/>
          <w:bCs/>
          <w:lang w:eastAsia="zh-TW"/>
        </w:rPr>
        <w:t>:</w:t>
      </w:r>
    </w:p>
    <w:p w14:paraId="38E0FF63" w14:textId="77777777" w:rsidR="00CA1E11" w:rsidRDefault="0006551F">
      <w:pPr>
        <w:rPr>
          <w:lang w:eastAsia="zh-TW"/>
        </w:rPr>
      </w:pPr>
      <w:r>
        <w:rPr>
          <w:lang w:eastAsia="zh-TW"/>
        </w:rPr>
        <w:t>Companies have very differing views on power consumption, approximately a 6 dB range for Active DL/UL. More discussion may be needed but no need to update the proposal for that. Remaining values seem agreeable to companies.</w:t>
      </w:r>
    </w:p>
    <w:p w14:paraId="38E0FF64" w14:textId="77777777" w:rsidR="00CA1E11" w:rsidRDefault="00CA1E11">
      <w:pPr>
        <w:rPr>
          <w:lang w:eastAsia="zh-TW"/>
        </w:rPr>
      </w:pPr>
    </w:p>
    <w:p w14:paraId="38E0FF65" w14:textId="42F77AF0" w:rsidR="00CA1E11" w:rsidRDefault="0006551F">
      <w:pPr>
        <w:rPr>
          <w:b/>
          <w:bCs/>
        </w:rPr>
      </w:pPr>
      <w:r>
        <w:rPr>
          <w:b/>
          <w:bCs/>
        </w:rPr>
        <w:t>FL comment after 1</w:t>
      </w:r>
      <w:r>
        <w:rPr>
          <w:b/>
          <w:bCs/>
          <w:vertAlign w:val="superscript"/>
        </w:rPr>
        <w:t>st</w:t>
      </w:r>
      <w:r>
        <w:rPr>
          <w:b/>
          <w:bCs/>
        </w:rPr>
        <w:t xml:space="preserve"> online</w:t>
      </w:r>
      <w:r w:rsidR="0072267A">
        <w:rPr>
          <w:b/>
          <w:bCs/>
        </w:rPr>
        <w:t>:</w:t>
      </w:r>
    </w:p>
    <w:p w14:paraId="38E0FF66" w14:textId="77777777" w:rsidR="00CA1E11" w:rsidRDefault="0006551F">
      <w:r>
        <w:t>RAN1 made the following agreement:</w:t>
      </w:r>
    </w:p>
    <w:p w14:paraId="38E0FF67" w14:textId="77777777" w:rsidR="00CA1E11" w:rsidRDefault="0006551F">
      <w:pPr>
        <w:ind w:firstLine="567"/>
        <w:rPr>
          <w:b/>
          <w:bCs/>
        </w:rPr>
      </w:pPr>
      <w:r>
        <w:rPr>
          <w:b/>
          <w:bCs/>
          <w:highlight w:val="green"/>
        </w:rPr>
        <w:t>Agreement</w:t>
      </w:r>
    </w:p>
    <w:p w14:paraId="38E0FF68"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0FF6B"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0FF69"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A" w14:textId="77777777" w:rsidR="00CA1E11" w:rsidRDefault="0006551F">
            <w:pPr>
              <w:spacing w:after="0"/>
              <w:rPr>
                <w:b/>
                <w:bCs/>
                <w:lang w:val="en-GB"/>
              </w:rPr>
            </w:pPr>
            <w:r>
              <w:rPr>
                <w:b/>
                <w:bCs/>
                <w:lang w:val="en-GB"/>
              </w:rPr>
              <w:t>Set 4 around 7** GHz</w:t>
            </w:r>
          </w:p>
        </w:tc>
      </w:tr>
      <w:tr w:rsidR="00CA1E11" w14:paraId="38E0FF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C"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D" w14:textId="77777777" w:rsidR="00CA1E11" w:rsidRDefault="0006551F">
            <w:pPr>
              <w:spacing w:after="0"/>
              <w:rPr>
                <w:lang w:val="en-GB"/>
              </w:rPr>
            </w:pPr>
            <w:r>
              <w:rPr>
                <w:lang w:val="en-GB"/>
              </w:rPr>
              <w:t>TDD</w:t>
            </w:r>
          </w:p>
        </w:tc>
      </w:tr>
      <w:tr w:rsidR="00CA1E11" w14:paraId="38E0FF71"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F"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0" w14:textId="77777777" w:rsidR="00CA1E11" w:rsidRDefault="0006551F">
            <w:pPr>
              <w:spacing w:after="0"/>
              <w:rPr>
                <w:lang w:val="en-GB"/>
              </w:rPr>
            </w:pPr>
            <w:r>
              <w:t>4</w:t>
            </w:r>
            <w:r>
              <w:rPr>
                <w:lang w:val="en-GB"/>
              </w:rPr>
              <w:t xml:space="preserve">00 MHz </w:t>
            </w:r>
          </w:p>
        </w:tc>
      </w:tr>
      <w:tr w:rsidR="00CA1E11" w14:paraId="38E0FF74"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2"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3" w14:textId="77777777" w:rsidR="00CA1E11" w:rsidRDefault="0006551F">
            <w:pPr>
              <w:spacing w:after="0"/>
              <w:rPr>
                <w:lang w:val="en-GB"/>
              </w:rPr>
            </w:pPr>
            <w:r>
              <w:rPr>
                <w:lang w:val="en-GB"/>
              </w:rPr>
              <w:t>30 kHz</w:t>
            </w:r>
          </w:p>
        </w:tc>
      </w:tr>
      <w:tr w:rsidR="00CA1E11" w14:paraId="38E0FF77"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75"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6" w14:textId="77777777" w:rsidR="00CA1E11" w:rsidRDefault="0006551F">
            <w:pPr>
              <w:spacing w:after="0"/>
              <w:rPr>
                <w:lang w:val="en-GB"/>
              </w:rPr>
            </w:pPr>
            <w:r>
              <w:rPr>
                <w:lang w:val="en-GB"/>
              </w:rPr>
              <w:t>1</w:t>
            </w:r>
          </w:p>
        </w:tc>
      </w:tr>
      <w:tr w:rsidR="00CA1E11" w14:paraId="38E0FF7A"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8"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9" w14:textId="77777777" w:rsidR="00CA1E11" w:rsidRDefault="0006551F">
            <w:pPr>
              <w:spacing w:after="0"/>
            </w:pPr>
            <w:r>
              <w:t>256</w:t>
            </w:r>
          </w:p>
        </w:tc>
      </w:tr>
      <w:tr w:rsidR="00CA1E11" w14:paraId="38E0FF7D"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B"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C" w14:textId="77777777" w:rsidR="00CA1E11" w:rsidRDefault="0006551F">
            <w:pPr>
              <w:spacing w:after="0"/>
              <w:rPr>
                <w:lang w:val="en-GB"/>
              </w:rPr>
            </w:pPr>
            <w:r>
              <w:rPr>
                <w:lang w:val="en-GB"/>
              </w:rPr>
              <w:t>[62] dBm</w:t>
            </w:r>
          </w:p>
        </w:tc>
      </w:tr>
      <w:tr w:rsidR="00CA1E11" w14:paraId="38E0FF80"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E"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F" w14:textId="77777777" w:rsidR="00CA1E11" w:rsidRDefault="0006551F">
            <w:pPr>
              <w:spacing w:after="0"/>
            </w:pPr>
            <w:r>
              <w:t>256</w:t>
            </w:r>
          </w:p>
        </w:tc>
      </w:tr>
      <w:tr w:rsidR="00CA1E11" w14:paraId="38E0FF82"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0FF81" w14:textId="77777777" w:rsidR="00CA1E11" w:rsidRDefault="0006551F">
            <w:pPr>
              <w:spacing w:after="0"/>
            </w:pPr>
            <w:r>
              <w:rPr>
                <w:lang w:val="en-GB"/>
              </w:rPr>
              <w:t>**Pending agreement in 11.2 whether to evaluate 15 GHz.</w:t>
            </w:r>
          </w:p>
        </w:tc>
      </w:tr>
    </w:tbl>
    <w:p w14:paraId="38E0FF83" w14:textId="77777777" w:rsidR="00CA1E11" w:rsidRDefault="00CA1E11">
      <w:pPr>
        <w:rPr>
          <w:lang w:eastAsia="zh-TW"/>
        </w:rPr>
      </w:pPr>
    </w:p>
    <w:p w14:paraId="38E0FF84" w14:textId="77777777" w:rsidR="00CA1E11" w:rsidRDefault="0006551F">
      <w:pPr>
        <w:rPr>
          <w:lang w:eastAsia="zh-TW"/>
        </w:rPr>
      </w:pPr>
      <w:r>
        <w:rPr>
          <w:lang w:eastAsia="zh-TW"/>
        </w:rPr>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38E0FF85" w14:textId="1FB37761" w:rsidR="00CA1E11" w:rsidRDefault="0006551F">
      <w:pPr>
        <w:rPr>
          <w:b/>
          <w:bCs/>
          <w:lang w:eastAsia="zh-TW"/>
        </w:rPr>
      </w:pPr>
      <w:r w:rsidRPr="00BC098E">
        <w:rPr>
          <w:b/>
          <w:bCs/>
          <w:lang w:eastAsia="zh-TW"/>
        </w:rPr>
        <w:t>FL comment after 2</w:t>
      </w:r>
      <w:r w:rsidRPr="00BC098E">
        <w:rPr>
          <w:b/>
          <w:bCs/>
          <w:vertAlign w:val="superscript"/>
          <w:lang w:eastAsia="zh-TW"/>
        </w:rPr>
        <w:t>nd</w:t>
      </w:r>
      <w:r w:rsidRPr="00BC098E">
        <w:rPr>
          <w:b/>
          <w:bCs/>
          <w:lang w:eastAsia="zh-TW"/>
        </w:rPr>
        <w:t xml:space="preserve"> round</w:t>
      </w:r>
      <w:r w:rsidR="0072267A">
        <w:rPr>
          <w:b/>
          <w:bCs/>
          <w:lang w:eastAsia="zh-TW"/>
        </w:rPr>
        <w:t>:</w:t>
      </w:r>
    </w:p>
    <w:p w14:paraId="38E0FF86" w14:textId="77777777" w:rsidR="00CA1E11" w:rsidRDefault="0006551F">
      <w:pPr>
        <w:rPr>
          <w:rStyle w:val="Strong"/>
          <w:highlight w:val="yellow"/>
        </w:rPr>
      </w:pPr>
      <w:r>
        <w:rPr>
          <w:lang w:eastAsia="zh-TW"/>
        </w:rPr>
        <w:t>Only one company has provided comments on updated relative power levels for Set 4. FL encourages companies to provide their comments.</w:t>
      </w:r>
    </w:p>
    <w:p w14:paraId="38E0FF87" w14:textId="471FC7D4" w:rsidR="00CA1E11" w:rsidRDefault="0006551F">
      <w:pPr>
        <w:rPr>
          <w:rStyle w:val="Strong"/>
        </w:rPr>
      </w:pPr>
      <w:r w:rsidRPr="00BC098E">
        <w:rPr>
          <w:rStyle w:val="Strong"/>
        </w:rPr>
        <w:t>FL Proposal </w:t>
      </w:r>
      <w:r w:rsidRPr="00BC098E">
        <w:rPr>
          <w:rStyle w:val="Strong"/>
        </w:rPr>
        <w:fldChar w:fldCharType="begin"/>
      </w:r>
      <w:r w:rsidRPr="00BC098E">
        <w:rPr>
          <w:rStyle w:val="Strong"/>
        </w:rPr>
        <w:instrText xml:space="preserve"> REF _Ref213763745 \r \h </w:instrText>
      </w:r>
      <w:r w:rsidR="00BC098E">
        <w:rPr>
          <w:rStyle w:val="Strong"/>
        </w:rPr>
        <w:instrText xml:space="preserve"> \* MERGEFORMAT </w:instrText>
      </w:r>
      <w:r w:rsidRPr="00BC098E">
        <w:rPr>
          <w:rStyle w:val="Strong"/>
        </w:rPr>
      </w:r>
      <w:r w:rsidRPr="00BC098E">
        <w:rPr>
          <w:rStyle w:val="Strong"/>
        </w:rPr>
        <w:fldChar w:fldCharType="separate"/>
      </w:r>
      <w:r w:rsidRPr="00BC098E">
        <w:rPr>
          <w:rStyle w:val="Strong"/>
        </w:rPr>
        <w:t>3.2.2</w:t>
      </w:r>
      <w:r w:rsidRPr="00BC098E">
        <w:rPr>
          <w:rStyle w:val="Strong"/>
        </w:rPr>
        <w:fldChar w:fldCharType="end"/>
      </w:r>
      <w:r w:rsidRPr="00BC098E">
        <w:rPr>
          <w:rStyle w:val="Strong"/>
        </w:rPr>
        <w:t>.2b</w:t>
      </w:r>
      <w:r w:rsidRPr="00BC098E">
        <w:rPr>
          <w:b/>
          <w:bCs/>
        </w:rPr>
        <w:t xml:space="preserve"> (2</w:t>
      </w:r>
      <w:r w:rsidRPr="00BC098E">
        <w:rPr>
          <w:b/>
          <w:bCs/>
          <w:vertAlign w:val="superscript"/>
        </w:rPr>
        <w:t>nd</w:t>
      </w:r>
      <w:r w:rsidRPr="00BC098E">
        <w:rPr>
          <w:b/>
          <w:bCs/>
        </w:rPr>
        <w:t xml:space="preserve"> round; high priority):</w:t>
      </w:r>
    </w:p>
    <w:p w14:paraId="38E0FF88" w14:textId="77777777" w:rsidR="00CA1E11" w:rsidRDefault="0006551F">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8B"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89" w14:textId="77777777" w:rsidR="00CA1E11" w:rsidRDefault="0006551F">
            <w:pPr>
              <w:pStyle w:val="TAH"/>
              <w:widowControl w:val="0"/>
            </w:pPr>
            <w: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8A" w14:textId="77777777" w:rsidR="00CA1E11" w:rsidRDefault="0006551F">
            <w:pPr>
              <w:pStyle w:val="TAH"/>
              <w:widowControl w:val="0"/>
            </w:pPr>
            <w:r>
              <w:t>Set 4</w:t>
            </w:r>
          </w:p>
        </w:tc>
      </w:tr>
      <w:tr w:rsidR="00CA1E11" w14:paraId="38E0FF8F"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8C"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8D"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8E" w14:textId="77777777" w:rsidR="00CA1E11" w:rsidRDefault="0006551F">
            <w:pPr>
              <w:pStyle w:val="TAH"/>
              <w:widowControl w:val="0"/>
            </w:pPr>
            <w:r>
              <w:t>CAT 2 BS</w:t>
            </w:r>
          </w:p>
        </w:tc>
      </w:tr>
      <w:tr w:rsidR="00CA1E11" w14:paraId="38E0FF9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0"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91"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92" w14:textId="77777777" w:rsidR="00CA1E11" w:rsidRDefault="0006551F">
            <w:pPr>
              <w:pStyle w:val="TAC"/>
              <w:widowControl w:val="0"/>
            </w:pPr>
            <w:r>
              <w:t>1</w:t>
            </w:r>
          </w:p>
        </w:tc>
      </w:tr>
      <w:tr w:rsidR="00CA1E11" w14:paraId="38E0FF97"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4"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95"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96" w14:textId="77777777" w:rsidR="00CA1E11" w:rsidRDefault="0006551F">
            <w:pPr>
              <w:pStyle w:val="TAC"/>
              <w:widowControl w:val="0"/>
            </w:pPr>
            <w:r>
              <w:t>2.2</w:t>
            </w:r>
          </w:p>
        </w:tc>
      </w:tr>
      <w:tr w:rsidR="00CA1E11" w14:paraId="38E0FF9B"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8"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99"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9A" w14:textId="77777777" w:rsidR="00CA1E11" w:rsidRDefault="0006551F">
            <w:pPr>
              <w:pStyle w:val="TAC"/>
              <w:widowControl w:val="0"/>
            </w:pPr>
            <w:r>
              <w:t>5.4</w:t>
            </w:r>
          </w:p>
        </w:tc>
      </w:tr>
      <w:tr w:rsidR="00CA1E11" w14:paraId="38E0FF9F"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C"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9D" w14:textId="77777777" w:rsidR="00CA1E11" w:rsidRDefault="0006551F">
            <w:pPr>
              <w:pStyle w:val="TAC"/>
              <w:widowControl w:val="0"/>
              <w:rPr>
                <w:color w:val="FF0000"/>
                <w:lang w:val="en-US"/>
              </w:rPr>
            </w:pPr>
            <w:r>
              <w:rPr>
                <w:color w:val="FF0000"/>
                <w:lang w:val="en-US"/>
              </w:rPr>
              <w:t>[1090]</w:t>
            </w:r>
          </w:p>
        </w:tc>
        <w:tc>
          <w:tcPr>
            <w:tcW w:w="1037" w:type="dxa"/>
            <w:tcBorders>
              <w:top w:val="double" w:sz="4" w:space="0" w:color="A5A5A5"/>
              <w:left w:val="double" w:sz="4" w:space="0" w:color="A5A5A5"/>
              <w:bottom w:val="double" w:sz="4" w:space="0" w:color="A5A5A5"/>
              <w:right w:val="double" w:sz="4" w:space="0" w:color="A5A5A5"/>
            </w:tcBorders>
          </w:tcPr>
          <w:p w14:paraId="38E0FF9E" w14:textId="77777777" w:rsidR="00CA1E11" w:rsidRDefault="0006551F">
            <w:pPr>
              <w:pStyle w:val="TAC"/>
              <w:widowControl w:val="0"/>
              <w:rPr>
                <w:color w:val="FF0000"/>
                <w:lang w:val="en-US"/>
              </w:rPr>
            </w:pPr>
            <w:r>
              <w:rPr>
                <w:color w:val="FF0000"/>
                <w:lang w:val="en-US"/>
              </w:rPr>
              <w:t>[127]</w:t>
            </w:r>
          </w:p>
        </w:tc>
      </w:tr>
      <w:tr w:rsidR="00CA1E11" w14:paraId="38E0FFA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A0"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A1"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A2" w14:textId="77777777" w:rsidR="00CA1E11" w:rsidRDefault="0006551F">
            <w:pPr>
              <w:pStyle w:val="TAC"/>
              <w:widowControl w:val="0"/>
            </w:pPr>
            <w:r>
              <w:t>7.8</w:t>
            </w:r>
          </w:p>
        </w:tc>
      </w:tr>
    </w:tbl>
    <w:p w14:paraId="38E0FFA4" w14:textId="77777777" w:rsidR="00CA1E11" w:rsidRDefault="00CA1E11">
      <w:pPr>
        <w:rPr>
          <w:lang w:eastAsia="zh-TW"/>
        </w:rPr>
      </w:pPr>
    </w:p>
    <w:p w14:paraId="3398B173" w14:textId="5C3C86E1" w:rsidR="00BC098E" w:rsidRDefault="00BC098E" w:rsidP="00BC098E">
      <w:pPr>
        <w:rPr>
          <w:b/>
          <w:bCs/>
        </w:rPr>
      </w:pPr>
      <w:r w:rsidRPr="00CF0165">
        <w:rPr>
          <w:b/>
          <w:bCs/>
        </w:rPr>
        <w:t>FL comment after 2</w:t>
      </w:r>
      <w:r w:rsidRPr="00CF0165">
        <w:rPr>
          <w:b/>
          <w:bCs/>
          <w:vertAlign w:val="superscript"/>
        </w:rPr>
        <w:t>nd</w:t>
      </w:r>
      <w:r w:rsidRPr="00CF0165">
        <w:rPr>
          <w:b/>
          <w:bCs/>
        </w:rPr>
        <w:t xml:space="preserve"> online</w:t>
      </w:r>
      <w:r w:rsidR="0072267A">
        <w:rPr>
          <w:b/>
          <w:bCs/>
        </w:rPr>
        <w:t>:</w:t>
      </w:r>
    </w:p>
    <w:p w14:paraId="03DC5270" w14:textId="77777777" w:rsidR="00BC098E" w:rsidRDefault="00BC098E" w:rsidP="00BC098E">
      <w:r>
        <w:t>Two comments on CAT1 and three comments on CAT 2 relative power levels have been presented, and FL proposal above is adjusted accordingly (no need to duplicate below).</w:t>
      </w:r>
    </w:p>
    <w:p w14:paraId="36533501" w14:textId="66707815" w:rsidR="00BC098E" w:rsidRDefault="00BC098E" w:rsidP="00BC098E">
      <w:pPr>
        <w:rPr>
          <w:rStyle w:val="Strong"/>
        </w:rPr>
      </w:pPr>
      <w:bookmarkStart w:id="7" w:name="_Hlk214522508"/>
      <w:r w:rsidRPr="00CF0165">
        <w:rPr>
          <w:rStyle w:val="Strong"/>
        </w:rPr>
        <w:t>FL Proposal </w:t>
      </w:r>
      <w:r w:rsidRPr="00CF0165">
        <w:rPr>
          <w:rStyle w:val="Strong"/>
        </w:rPr>
        <w:fldChar w:fldCharType="begin"/>
      </w:r>
      <w:r w:rsidRPr="00CF0165">
        <w:rPr>
          <w:rStyle w:val="Strong"/>
        </w:rPr>
        <w:instrText xml:space="preserve"> REF _Ref213763745 \r \h </w:instrText>
      </w:r>
      <w:r w:rsidR="00CF0165">
        <w:rPr>
          <w:rStyle w:val="Strong"/>
        </w:rPr>
        <w:instrText xml:space="preserve"> \* MERGEFORMAT </w:instrText>
      </w:r>
      <w:r w:rsidRPr="00CF0165">
        <w:rPr>
          <w:rStyle w:val="Strong"/>
        </w:rPr>
      </w:r>
      <w:r w:rsidRPr="00CF0165">
        <w:rPr>
          <w:rStyle w:val="Strong"/>
        </w:rPr>
        <w:fldChar w:fldCharType="separate"/>
      </w:r>
      <w:r w:rsidRPr="00CF0165">
        <w:rPr>
          <w:rStyle w:val="Strong"/>
        </w:rPr>
        <w:t>3.2.2</w:t>
      </w:r>
      <w:r w:rsidRPr="00CF0165">
        <w:rPr>
          <w:rStyle w:val="Strong"/>
        </w:rPr>
        <w:fldChar w:fldCharType="end"/>
      </w:r>
      <w:r w:rsidRPr="00CF0165">
        <w:rPr>
          <w:rStyle w:val="Strong"/>
        </w:rPr>
        <w:t>.2c</w:t>
      </w:r>
      <w:r w:rsidRPr="00CF0165">
        <w:rPr>
          <w:b/>
          <w:bCs/>
        </w:rPr>
        <w:t xml:space="preserve"> (1st round; high priority):</w:t>
      </w:r>
    </w:p>
    <w:p w14:paraId="3125488C" w14:textId="77777777" w:rsidR="00BC098E" w:rsidRDefault="00BC098E" w:rsidP="00BC098E">
      <w:pPr>
        <w:rPr>
          <w:rStyle w:val="Strong"/>
        </w:rPr>
      </w:pPr>
      <w:r>
        <w:rPr>
          <w:rStyle w:val="Strong"/>
        </w:rPr>
        <w:lastRenderedPageBreak/>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C098E" w14:paraId="57EAD590"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7E5CECE3" w14:textId="77777777" w:rsidR="00BC098E" w:rsidRDefault="00BC098E"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DF8ABFD" w14:textId="77777777" w:rsidR="00BC098E" w:rsidRDefault="00BC098E" w:rsidP="009D6410">
            <w:pPr>
              <w:pStyle w:val="TAH"/>
              <w:widowControl w:val="0"/>
            </w:pPr>
            <w:r>
              <w:t>Set 4</w:t>
            </w:r>
          </w:p>
        </w:tc>
      </w:tr>
      <w:tr w:rsidR="00BC098E" w14:paraId="11BE9C82"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70FC82E" w14:textId="77777777" w:rsidR="00BC098E" w:rsidRDefault="00BC098E"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637F88DE" w14:textId="77777777" w:rsidR="00BC098E" w:rsidRDefault="00BC098E"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2EB285AA" w14:textId="77777777" w:rsidR="00BC098E" w:rsidRDefault="00BC098E" w:rsidP="009D6410">
            <w:pPr>
              <w:pStyle w:val="TAH"/>
              <w:widowControl w:val="0"/>
            </w:pPr>
            <w:r>
              <w:t>CAT 2 BS</w:t>
            </w:r>
          </w:p>
        </w:tc>
      </w:tr>
      <w:tr w:rsidR="00BC098E" w14:paraId="3CF762C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886E138" w14:textId="77777777" w:rsidR="00BC098E" w:rsidRDefault="00BC098E"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97B11D0" w14:textId="77777777" w:rsidR="00BC098E" w:rsidRPr="0072267A" w:rsidRDefault="00BC098E" w:rsidP="009D6410">
            <w:pPr>
              <w:pStyle w:val="TAC"/>
              <w:widowControl w:val="0"/>
              <w:rPr>
                <w:color w:val="FF0000"/>
              </w:rPr>
            </w:pPr>
            <w:r w:rsidRPr="0072267A">
              <w:rPr>
                <w:color w:val="FF0000"/>
              </w:rPr>
              <w:t>1</w:t>
            </w:r>
          </w:p>
        </w:tc>
        <w:tc>
          <w:tcPr>
            <w:tcW w:w="1037" w:type="dxa"/>
            <w:tcBorders>
              <w:top w:val="double" w:sz="4" w:space="0" w:color="A5A5A5"/>
              <w:left w:val="double" w:sz="4" w:space="0" w:color="A5A5A5"/>
              <w:bottom w:val="double" w:sz="4" w:space="0" w:color="A5A5A5"/>
              <w:right w:val="double" w:sz="4" w:space="0" w:color="A5A5A5"/>
            </w:tcBorders>
          </w:tcPr>
          <w:p w14:paraId="116724B1" w14:textId="77777777" w:rsidR="00BC098E" w:rsidRPr="0072267A" w:rsidRDefault="00BC098E" w:rsidP="009D6410">
            <w:pPr>
              <w:pStyle w:val="TAC"/>
              <w:widowControl w:val="0"/>
              <w:rPr>
                <w:color w:val="FF0000"/>
              </w:rPr>
            </w:pPr>
            <w:r w:rsidRPr="0072267A">
              <w:rPr>
                <w:color w:val="FF0000"/>
              </w:rPr>
              <w:t>1</w:t>
            </w:r>
          </w:p>
        </w:tc>
      </w:tr>
      <w:tr w:rsidR="00BC098E" w14:paraId="6AD44E5A"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99478C0" w14:textId="77777777" w:rsidR="00BC098E" w:rsidRDefault="00BC098E"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FE95A81" w14:textId="77777777" w:rsidR="00BC098E" w:rsidRPr="0072267A" w:rsidRDefault="00BC098E" w:rsidP="009D6410">
            <w:pPr>
              <w:pStyle w:val="TAC"/>
              <w:widowControl w:val="0"/>
              <w:rPr>
                <w:color w:val="FF0000"/>
              </w:rPr>
            </w:pPr>
            <w:r w:rsidRPr="0072267A">
              <w:rPr>
                <w:color w:val="FF0000"/>
              </w:rPr>
              <w:t>25</w:t>
            </w:r>
          </w:p>
        </w:tc>
        <w:tc>
          <w:tcPr>
            <w:tcW w:w="1037" w:type="dxa"/>
            <w:tcBorders>
              <w:top w:val="double" w:sz="4" w:space="0" w:color="A5A5A5"/>
              <w:left w:val="double" w:sz="4" w:space="0" w:color="A5A5A5"/>
              <w:bottom w:val="double" w:sz="4" w:space="0" w:color="A5A5A5"/>
              <w:right w:val="double" w:sz="4" w:space="0" w:color="A5A5A5"/>
            </w:tcBorders>
          </w:tcPr>
          <w:p w14:paraId="4641F156" w14:textId="77777777" w:rsidR="00BC098E" w:rsidRPr="0072267A" w:rsidRDefault="00BC098E" w:rsidP="009D6410">
            <w:pPr>
              <w:pStyle w:val="TAC"/>
              <w:widowControl w:val="0"/>
              <w:rPr>
                <w:color w:val="FF0000"/>
                <w:lang w:val="en-US"/>
              </w:rPr>
            </w:pPr>
            <w:r w:rsidRPr="0072267A">
              <w:rPr>
                <w:color w:val="FF0000"/>
              </w:rPr>
              <w:t>2.</w:t>
            </w:r>
            <w:r w:rsidRPr="0072267A">
              <w:rPr>
                <w:color w:val="FF0000"/>
                <w:lang w:val="en-US"/>
              </w:rPr>
              <w:t>5</w:t>
            </w:r>
          </w:p>
        </w:tc>
      </w:tr>
      <w:tr w:rsidR="00BC098E" w14:paraId="6EAC7A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CEB1ED" w14:textId="77777777" w:rsidR="00BC098E" w:rsidRDefault="00BC098E"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2D8CCC35" w14:textId="77777777" w:rsidR="00BC098E" w:rsidRPr="0072267A" w:rsidRDefault="00BC098E" w:rsidP="009D6410">
            <w:pPr>
              <w:pStyle w:val="TAC"/>
              <w:widowControl w:val="0"/>
              <w:rPr>
                <w:color w:val="FF0000"/>
                <w:lang w:val="en-US"/>
              </w:rPr>
            </w:pPr>
            <w:r w:rsidRPr="0072267A">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D82D184" w14:textId="77777777" w:rsidR="00BC098E" w:rsidRPr="0072267A" w:rsidRDefault="00BC098E" w:rsidP="009D6410">
            <w:pPr>
              <w:pStyle w:val="TAC"/>
              <w:widowControl w:val="0"/>
              <w:rPr>
                <w:color w:val="FF0000"/>
              </w:rPr>
            </w:pPr>
            <w:r w:rsidRPr="0072267A">
              <w:rPr>
                <w:color w:val="FF0000"/>
              </w:rPr>
              <w:t>6.8</w:t>
            </w:r>
          </w:p>
        </w:tc>
      </w:tr>
      <w:tr w:rsidR="00BC098E" w14:paraId="26CCAB10"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9E99634" w14:textId="77777777" w:rsidR="00BC098E" w:rsidRDefault="00BC098E"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413444BF" w14:textId="77777777" w:rsidR="00BC098E" w:rsidRPr="0072267A" w:rsidRDefault="00BC098E" w:rsidP="009D6410">
            <w:pPr>
              <w:pStyle w:val="TAC"/>
              <w:widowControl w:val="0"/>
              <w:rPr>
                <w:color w:val="FF0000"/>
              </w:rPr>
            </w:pPr>
            <w:r w:rsidRPr="0072267A">
              <w:rPr>
                <w:color w:val="FF0000"/>
                <w:lang w:val="en-US"/>
              </w:rPr>
              <w:t>54</w:t>
            </w:r>
            <w:r w:rsidRPr="0072267A">
              <w:rPr>
                <w:color w:val="FF0000"/>
              </w:rPr>
              <w:t>0</w:t>
            </w:r>
          </w:p>
        </w:tc>
        <w:tc>
          <w:tcPr>
            <w:tcW w:w="1037" w:type="dxa"/>
            <w:tcBorders>
              <w:top w:val="double" w:sz="4" w:space="0" w:color="A5A5A5"/>
              <w:left w:val="double" w:sz="4" w:space="0" w:color="A5A5A5"/>
              <w:bottom w:val="double" w:sz="4" w:space="0" w:color="A5A5A5"/>
              <w:right w:val="double" w:sz="4" w:space="0" w:color="A5A5A5"/>
            </w:tcBorders>
          </w:tcPr>
          <w:p w14:paraId="0D3E36E5" w14:textId="77777777" w:rsidR="00BC098E" w:rsidRPr="0072267A" w:rsidRDefault="00BC098E" w:rsidP="009D6410">
            <w:pPr>
              <w:pStyle w:val="TAC"/>
              <w:widowControl w:val="0"/>
              <w:rPr>
                <w:color w:val="FF0000"/>
              </w:rPr>
            </w:pPr>
            <w:r w:rsidRPr="0072267A">
              <w:rPr>
                <w:color w:val="FF0000"/>
              </w:rPr>
              <w:t>75</w:t>
            </w:r>
          </w:p>
        </w:tc>
      </w:tr>
      <w:tr w:rsidR="00BC098E" w14:paraId="3C1622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4CB3D50" w14:textId="77777777" w:rsidR="00BC098E" w:rsidRDefault="00BC098E"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53FBD7E4" w14:textId="77777777" w:rsidR="00BC098E" w:rsidRPr="0072267A" w:rsidRDefault="00BC098E" w:rsidP="009D6410">
            <w:pPr>
              <w:pStyle w:val="TAC"/>
              <w:widowControl w:val="0"/>
              <w:rPr>
                <w:color w:val="FF0000"/>
              </w:rPr>
            </w:pPr>
            <w:r w:rsidRPr="0072267A">
              <w:rPr>
                <w:color w:val="FF0000"/>
              </w:rPr>
              <w:t>1</w:t>
            </w:r>
            <w:r w:rsidRPr="0072267A">
              <w:rPr>
                <w:color w:val="FF0000"/>
                <w:lang w:val="en-US"/>
              </w:rPr>
              <w:t>8</w:t>
            </w:r>
            <w:r w:rsidRPr="0072267A">
              <w:rPr>
                <w:color w:val="FF0000"/>
              </w:rPr>
              <w:t>0</w:t>
            </w:r>
          </w:p>
        </w:tc>
        <w:tc>
          <w:tcPr>
            <w:tcW w:w="1037" w:type="dxa"/>
            <w:tcBorders>
              <w:top w:val="double" w:sz="4" w:space="0" w:color="A5A5A5"/>
              <w:left w:val="double" w:sz="4" w:space="0" w:color="A5A5A5"/>
              <w:bottom w:val="double" w:sz="4" w:space="0" w:color="A5A5A5"/>
              <w:right w:val="double" w:sz="4" w:space="0" w:color="A5A5A5"/>
            </w:tcBorders>
          </w:tcPr>
          <w:p w14:paraId="7F9617A5" w14:textId="77777777" w:rsidR="00BC098E" w:rsidRPr="0072267A" w:rsidRDefault="00BC098E" w:rsidP="009D6410">
            <w:pPr>
              <w:pStyle w:val="TAC"/>
              <w:widowControl w:val="0"/>
              <w:rPr>
                <w:color w:val="FF0000"/>
                <w:lang w:val="en-US"/>
              </w:rPr>
            </w:pPr>
            <w:r w:rsidRPr="0072267A">
              <w:rPr>
                <w:color w:val="FF0000"/>
              </w:rPr>
              <w:t>1</w:t>
            </w:r>
            <w:r w:rsidRPr="0072267A">
              <w:rPr>
                <w:color w:val="FF0000"/>
                <w:lang w:val="en-US"/>
              </w:rPr>
              <w:t>0</w:t>
            </w:r>
          </w:p>
        </w:tc>
      </w:tr>
      <w:bookmarkEnd w:id="7"/>
    </w:tbl>
    <w:p w14:paraId="291E840C" w14:textId="77777777" w:rsidR="00BC098E" w:rsidRDefault="00BC098E">
      <w:pPr>
        <w:rPr>
          <w:lang w:eastAsia="zh-TW"/>
        </w:rPr>
      </w:pPr>
    </w:p>
    <w:p w14:paraId="6C9E5054" w14:textId="27D61DA8" w:rsidR="00CF0165" w:rsidRDefault="00CF0165">
      <w:pPr>
        <w:rPr>
          <w:b/>
          <w:bCs/>
          <w:lang w:eastAsia="zh-TW"/>
        </w:rPr>
      </w:pPr>
      <w:r>
        <w:rPr>
          <w:b/>
          <w:bCs/>
          <w:lang w:eastAsia="zh-TW"/>
        </w:rPr>
        <w:t>FL comment after 3</w:t>
      </w:r>
      <w:r w:rsidRPr="00CF0165">
        <w:rPr>
          <w:b/>
          <w:bCs/>
          <w:vertAlign w:val="superscript"/>
          <w:lang w:eastAsia="zh-TW"/>
        </w:rPr>
        <w:t>rd</w:t>
      </w:r>
      <w:r>
        <w:rPr>
          <w:b/>
          <w:bCs/>
          <w:lang w:eastAsia="zh-TW"/>
        </w:rPr>
        <w:t xml:space="preserve"> online</w:t>
      </w:r>
      <w:r w:rsidR="0072267A">
        <w:rPr>
          <w:b/>
          <w:bCs/>
          <w:lang w:eastAsia="zh-TW"/>
        </w:rPr>
        <w:t>:</w:t>
      </w:r>
    </w:p>
    <w:p w14:paraId="7FF08DD4" w14:textId="170D8ADA" w:rsidR="00CF0165" w:rsidRPr="002C0A9B" w:rsidRDefault="002C0A9B">
      <w:pPr>
        <w:rPr>
          <w:lang w:eastAsia="zh-TW"/>
        </w:rPr>
      </w:pPr>
      <w:r w:rsidRPr="002C0A9B">
        <w:rPr>
          <w:lang w:eastAsia="zh-TW"/>
        </w:rPr>
        <w:t>After further review of companies</w:t>
      </w:r>
      <w:r>
        <w:rPr>
          <w:lang w:eastAsia="zh-TW"/>
        </w:rPr>
        <w:t>’</w:t>
      </w:r>
      <w:r w:rsidRPr="002C0A9B">
        <w:rPr>
          <w:lang w:eastAsia="zh-TW"/>
        </w:rPr>
        <w:t xml:space="preserve"> assessments, FL proposes the following relative power values:</w:t>
      </w:r>
    </w:p>
    <w:p w14:paraId="3C7B6EA6" w14:textId="190F3F35" w:rsidR="002C0A9B" w:rsidRDefault="002C0A9B" w:rsidP="002C0A9B">
      <w:pPr>
        <w:rPr>
          <w:rStyle w:val="Strong"/>
        </w:rPr>
      </w:pPr>
      <w:r w:rsidRPr="0072267A">
        <w:rPr>
          <w:rStyle w:val="Strong"/>
        </w:rPr>
        <w:t>FL Proposal </w:t>
      </w:r>
      <w:r w:rsidRPr="0072267A">
        <w:rPr>
          <w:rStyle w:val="Strong"/>
        </w:rPr>
        <w:fldChar w:fldCharType="begin"/>
      </w:r>
      <w:r w:rsidRPr="0072267A">
        <w:rPr>
          <w:rStyle w:val="Strong"/>
        </w:rPr>
        <w:instrText xml:space="preserve"> REF _Ref213763745 \r \h </w:instrText>
      </w:r>
      <w:r w:rsidR="0072267A">
        <w:rPr>
          <w:rStyle w:val="Strong"/>
        </w:rPr>
        <w:instrText xml:space="preserve"> \* MERGEFORMAT </w:instrText>
      </w:r>
      <w:r w:rsidRPr="0072267A">
        <w:rPr>
          <w:rStyle w:val="Strong"/>
        </w:rPr>
      </w:r>
      <w:r w:rsidRPr="0072267A">
        <w:rPr>
          <w:rStyle w:val="Strong"/>
        </w:rPr>
        <w:fldChar w:fldCharType="separate"/>
      </w:r>
      <w:r w:rsidRPr="0072267A">
        <w:rPr>
          <w:rStyle w:val="Strong"/>
        </w:rPr>
        <w:t>3.2.2</w:t>
      </w:r>
      <w:r w:rsidRPr="0072267A">
        <w:rPr>
          <w:rStyle w:val="Strong"/>
        </w:rPr>
        <w:fldChar w:fldCharType="end"/>
      </w:r>
      <w:r w:rsidRPr="0072267A">
        <w:rPr>
          <w:rStyle w:val="Strong"/>
        </w:rPr>
        <w:t>.2c</w:t>
      </w:r>
    </w:p>
    <w:p w14:paraId="6650B922" w14:textId="77777777" w:rsidR="002C0A9B" w:rsidRDefault="002C0A9B" w:rsidP="002C0A9B">
      <w:pPr>
        <w:rPr>
          <w:rStyle w:val="Strong"/>
        </w:rPr>
      </w:pPr>
      <w:r>
        <w:rPr>
          <w:rStyle w:val="Strong"/>
        </w:rPr>
        <w:t>The following relative power levels applies to Set 4 for a CAT 1 BS and a CAT 2 BS:</w:t>
      </w:r>
    </w:p>
    <w:tbl>
      <w:tblPr>
        <w:tblW w:w="3300" w:type="dxa"/>
        <w:jc w:val="center"/>
        <w:tblLayout w:type="fixed"/>
        <w:tblLook w:val="04A0" w:firstRow="1" w:lastRow="0" w:firstColumn="1" w:lastColumn="0" w:noHBand="0" w:noVBand="1"/>
      </w:tblPr>
      <w:tblGrid>
        <w:gridCol w:w="1225"/>
        <w:gridCol w:w="1038"/>
        <w:gridCol w:w="1037"/>
      </w:tblGrid>
      <w:tr w:rsidR="002C0A9B" w14:paraId="55A22CA7" w14:textId="77777777" w:rsidTr="00D7129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hideMark/>
          </w:tcPr>
          <w:p w14:paraId="41DB3D98" w14:textId="77777777" w:rsidR="002C0A9B" w:rsidRDefault="002C0A9B" w:rsidP="00D71297">
            <w:pPr>
              <w:pStyle w:val="TAH"/>
              <w:widowControl w:val="0"/>
            </w:pPr>
            <w:r>
              <w:rPr>
                <w:rFonts w:hint="eastAsia"/>
              </w:rPr>
              <w:t>Power state</w:t>
            </w:r>
          </w:p>
        </w:tc>
        <w:tc>
          <w:tcPr>
            <w:tcW w:w="2075" w:type="dxa"/>
            <w:gridSpan w:val="2"/>
            <w:tcBorders>
              <w:top w:val="double" w:sz="4" w:space="0" w:color="A5A5A5"/>
              <w:left w:val="double" w:sz="4" w:space="0" w:color="A5A5A5"/>
              <w:bottom w:val="double" w:sz="4" w:space="0" w:color="A5A5A5"/>
              <w:right w:val="double" w:sz="4" w:space="0" w:color="A5A5A5"/>
            </w:tcBorders>
            <w:hideMark/>
          </w:tcPr>
          <w:p w14:paraId="12D6CDCF" w14:textId="77777777" w:rsidR="002C0A9B" w:rsidRDefault="002C0A9B" w:rsidP="00D71297">
            <w:pPr>
              <w:pStyle w:val="TAH"/>
              <w:widowControl w:val="0"/>
            </w:pPr>
            <w:r>
              <w:rPr>
                <w:rFonts w:hint="eastAsia"/>
              </w:rPr>
              <w:t>Set 4</w:t>
            </w:r>
          </w:p>
        </w:tc>
      </w:tr>
      <w:tr w:rsidR="002C0A9B" w14:paraId="53C31A36" w14:textId="77777777" w:rsidTr="00D7129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hideMark/>
          </w:tcPr>
          <w:p w14:paraId="4997F42F" w14:textId="77777777" w:rsidR="002C0A9B" w:rsidRDefault="002C0A9B" w:rsidP="00D71297">
            <w:pPr>
              <w:spacing w:after="0" w:line="240" w:lineRule="auto"/>
              <w:jc w:val="left"/>
              <w:rPr>
                <w:rFonts w:eastAsia="SimSun" w:cs="Times New Roman"/>
                <w:b/>
                <w:sz w:val="18"/>
                <w:szCs w:val="22"/>
                <w:lang w:val="zh-CN" w:eastAsia="zh-CN" w:bidi="hi-IN"/>
              </w:rPr>
            </w:pPr>
          </w:p>
        </w:tc>
        <w:tc>
          <w:tcPr>
            <w:tcW w:w="1038" w:type="dxa"/>
            <w:tcBorders>
              <w:top w:val="double" w:sz="4" w:space="0" w:color="A5A5A5"/>
              <w:left w:val="double" w:sz="4" w:space="0" w:color="A5A5A5"/>
              <w:bottom w:val="double" w:sz="4" w:space="0" w:color="A5A5A5"/>
              <w:right w:val="double" w:sz="4" w:space="0" w:color="A5A5A5"/>
            </w:tcBorders>
            <w:hideMark/>
          </w:tcPr>
          <w:p w14:paraId="657F9008" w14:textId="77777777" w:rsidR="002C0A9B" w:rsidRDefault="002C0A9B" w:rsidP="00D71297">
            <w:pPr>
              <w:pStyle w:val="TAH"/>
              <w:widowControl w:val="0"/>
            </w:pPr>
            <w:r>
              <w:rPr>
                <w:rFonts w:hint="eastAsia"/>
              </w:rPr>
              <w:t>CAT 1 BS</w:t>
            </w:r>
          </w:p>
        </w:tc>
        <w:tc>
          <w:tcPr>
            <w:tcW w:w="1037" w:type="dxa"/>
            <w:tcBorders>
              <w:top w:val="double" w:sz="4" w:space="0" w:color="A5A5A5"/>
              <w:left w:val="double" w:sz="4" w:space="0" w:color="A5A5A5"/>
              <w:bottom w:val="double" w:sz="4" w:space="0" w:color="A5A5A5"/>
              <w:right w:val="double" w:sz="4" w:space="0" w:color="A5A5A5"/>
            </w:tcBorders>
            <w:hideMark/>
          </w:tcPr>
          <w:p w14:paraId="69C55E64" w14:textId="77777777" w:rsidR="002C0A9B" w:rsidRDefault="002C0A9B" w:rsidP="00D71297">
            <w:pPr>
              <w:pStyle w:val="TAH"/>
              <w:widowControl w:val="0"/>
            </w:pPr>
            <w:r>
              <w:rPr>
                <w:rFonts w:hint="eastAsia"/>
              </w:rPr>
              <w:t>CAT 2 BS</w:t>
            </w:r>
          </w:p>
        </w:tc>
      </w:tr>
      <w:tr w:rsidR="002C0A9B" w14:paraId="7AD09582" w14:textId="77777777" w:rsidTr="00D7129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7ED17B6E" w14:textId="77777777" w:rsidR="002C0A9B" w:rsidRDefault="002C0A9B" w:rsidP="00D71297">
            <w:pPr>
              <w:pStyle w:val="TAC"/>
              <w:widowControl w:val="0"/>
            </w:pPr>
            <w:r>
              <w:rPr>
                <w:rFonts w:hint="eastAsia"/>
              </w:rPr>
              <w:t>Deep sleep</w:t>
            </w:r>
          </w:p>
        </w:tc>
        <w:tc>
          <w:tcPr>
            <w:tcW w:w="1038" w:type="dxa"/>
            <w:tcBorders>
              <w:top w:val="double" w:sz="4" w:space="0" w:color="A5A5A5"/>
              <w:left w:val="double" w:sz="4" w:space="0" w:color="A5A5A5"/>
              <w:bottom w:val="double" w:sz="4" w:space="0" w:color="A5A5A5"/>
              <w:right w:val="double" w:sz="4" w:space="0" w:color="A5A5A5"/>
            </w:tcBorders>
            <w:hideMark/>
          </w:tcPr>
          <w:p w14:paraId="457927CB" w14:textId="77777777" w:rsidR="002C0A9B" w:rsidRDefault="002C0A9B" w:rsidP="00D71297">
            <w:pPr>
              <w:pStyle w:val="TAC"/>
              <w:widowControl w:val="0"/>
            </w:pPr>
            <w:r>
              <w:rPr>
                <w:rFonts w:hint="eastAsia"/>
              </w:rPr>
              <w:t>1</w:t>
            </w:r>
          </w:p>
        </w:tc>
        <w:tc>
          <w:tcPr>
            <w:tcW w:w="1037" w:type="dxa"/>
            <w:tcBorders>
              <w:top w:val="double" w:sz="4" w:space="0" w:color="A5A5A5"/>
              <w:left w:val="double" w:sz="4" w:space="0" w:color="A5A5A5"/>
              <w:bottom w:val="double" w:sz="4" w:space="0" w:color="A5A5A5"/>
              <w:right w:val="double" w:sz="4" w:space="0" w:color="A5A5A5"/>
            </w:tcBorders>
            <w:hideMark/>
          </w:tcPr>
          <w:p w14:paraId="53F861E6" w14:textId="77777777" w:rsidR="002C0A9B" w:rsidRPr="009933E9" w:rsidRDefault="002C0A9B" w:rsidP="00D71297">
            <w:pPr>
              <w:pStyle w:val="TAC"/>
              <w:widowControl w:val="0"/>
              <w:rPr>
                <w:color w:val="FF0000"/>
              </w:rPr>
            </w:pPr>
            <w:r w:rsidRPr="009933E9">
              <w:rPr>
                <w:rFonts w:hint="eastAsia"/>
                <w:color w:val="FF0000"/>
              </w:rPr>
              <w:t>1</w:t>
            </w:r>
          </w:p>
        </w:tc>
      </w:tr>
      <w:tr w:rsidR="002C0A9B" w14:paraId="28F9881A" w14:textId="77777777" w:rsidTr="00D7129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2F049E14" w14:textId="77777777" w:rsidR="002C0A9B" w:rsidRDefault="002C0A9B" w:rsidP="00D71297">
            <w:pPr>
              <w:pStyle w:val="TAC"/>
              <w:widowControl w:val="0"/>
            </w:pPr>
            <w:r>
              <w:rPr>
                <w:rFonts w:hint="eastAsia"/>
              </w:rPr>
              <w:t>Light sleep</w:t>
            </w:r>
          </w:p>
        </w:tc>
        <w:tc>
          <w:tcPr>
            <w:tcW w:w="1038" w:type="dxa"/>
            <w:tcBorders>
              <w:top w:val="double" w:sz="4" w:space="0" w:color="A5A5A5"/>
              <w:left w:val="double" w:sz="4" w:space="0" w:color="A5A5A5"/>
              <w:bottom w:val="double" w:sz="4" w:space="0" w:color="A5A5A5"/>
              <w:right w:val="double" w:sz="4" w:space="0" w:color="A5A5A5"/>
            </w:tcBorders>
            <w:hideMark/>
          </w:tcPr>
          <w:p w14:paraId="5F3136DC" w14:textId="77777777" w:rsidR="002C0A9B" w:rsidRDefault="002C0A9B" w:rsidP="00D71297">
            <w:pPr>
              <w:pStyle w:val="TAC"/>
              <w:widowControl w:val="0"/>
              <w:rPr>
                <w:lang w:val="en-US"/>
              </w:rPr>
            </w:pPr>
            <w:r>
              <w:rPr>
                <w:lang w:val="en-US"/>
              </w:rPr>
              <w:t>30</w:t>
            </w:r>
          </w:p>
        </w:tc>
        <w:tc>
          <w:tcPr>
            <w:tcW w:w="1037" w:type="dxa"/>
            <w:tcBorders>
              <w:top w:val="double" w:sz="4" w:space="0" w:color="A5A5A5"/>
              <w:left w:val="double" w:sz="4" w:space="0" w:color="A5A5A5"/>
              <w:bottom w:val="double" w:sz="4" w:space="0" w:color="A5A5A5"/>
              <w:right w:val="double" w:sz="4" w:space="0" w:color="A5A5A5"/>
            </w:tcBorders>
            <w:hideMark/>
          </w:tcPr>
          <w:p w14:paraId="7E128EB4" w14:textId="77777777" w:rsidR="002C0A9B" w:rsidRPr="009933E9" w:rsidRDefault="002C0A9B" w:rsidP="00D71297">
            <w:pPr>
              <w:pStyle w:val="TAC"/>
              <w:widowControl w:val="0"/>
              <w:rPr>
                <w:color w:val="FF0000"/>
                <w:lang w:val="en-US"/>
              </w:rPr>
            </w:pPr>
            <w:r w:rsidRPr="009933E9">
              <w:rPr>
                <w:color w:val="FF0000"/>
                <w:lang w:val="en-US"/>
              </w:rPr>
              <w:t>3</w:t>
            </w:r>
            <w:r w:rsidRPr="009933E9">
              <w:rPr>
                <w:rFonts w:hint="eastAsia"/>
                <w:color w:val="FF0000"/>
              </w:rPr>
              <w:t>.</w:t>
            </w:r>
            <w:r w:rsidRPr="009933E9">
              <w:rPr>
                <w:color w:val="FF0000"/>
                <w:lang w:val="en-US"/>
              </w:rPr>
              <w:t>1</w:t>
            </w:r>
          </w:p>
        </w:tc>
      </w:tr>
      <w:tr w:rsidR="002C0A9B" w14:paraId="6850E118" w14:textId="77777777" w:rsidTr="00D7129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07E718E7" w14:textId="77777777" w:rsidR="002C0A9B" w:rsidRDefault="002C0A9B" w:rsidP="00D71297">
            <w:pPr>
              <w:pStyle w:val="TAC"/>
              <w:widowControl w:val="0"/>
            </w:pPr>
            <w:r>
              <w:rPr>
                <w:rFonts w:hint="eastAsia"/>
              </w:rPr>
              <w:t>Micro sleep</w:t>
            </w:r>
          </w:p>
        </w:tc>
        <w:tc>
          <w:tcPr>
            <w:tcW w:w="1038" w:type="dxa"/>
            <w:tcBorders>
              <w:top w:val="double" w:sz="4" w:space="0" w:color="A5A5A5"/>
              <w:left w:val="double" w:sz="4" w:space="0" w:color="A5A5A5"/>
              <w:bottom w:val="double" w:sz="4" w:space="0" w:color="A5A5A5"/>
              <w:right w:val="double" w:sz="4" w:space="0" w:color="A5A5A5"/>
            </w:tcBorders>
            <w:hideMark/>
          </w:tcPr>
          <w:p w14:paraId="47B30606" w14:textId="77777777" w:rsidR="002C0A9B" w:rsidRDefault="002C0A9B" w:rsidP="00D71297">
            <w:pPr>
              <w:pStyle w:val="TAC"/>
              <w:widowControl w:val="0"/>
              <w:rPr>
                <w:lang w:val="en-US"/>
              </w:rPr>
            </w:pPr>
            <w:r>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hideMark/>
          </w:tcPr>
          <w:p w14:paraId="39FADF2F" w14:textId="77777777" w:rsidR="002C0A9B" w:rsidRPr="009933E9" w:rsidRDefault="002C0A9B" w:rsidP="00D71297">
            <w:pPr>
              <w:pStyle w:val="TAC"/>
              <w:widowControl w:val="0"/>
              <w:rPr>
                <w:color w:val="FF0000"/>
                <w:lang w:val="en-US"/>
              </w:rPr>
            </w:pPr>
            <w:r w:rsidRPr="009933E9">
              <w:rPr>
                <w:color w:val="FF0000"/>
                <w:lang w:val="en-US"/>
              </w:rPr>
              <w:t>7</w:t>
            </w:r>
            <w:r w:rsidRPr="009933E9">
              <w:rPr>
                <w:rFonts w:hint="eastAsia"/>
                <w:color w:val="FF0000"/>
              </w:rPr>
              <w:t>.</w:t>
            </w:r>
            <w:r w:rsidRPr="009933E9">
              <w:rPr>
                <w:color w:val="FF0000"/>
                <w:lang w:val="en-US"/>
              </w:rPr>
              <w:t>3</w:t>
            </w:r>
          </w:p>
        </w:tc>
      </w:tr>
      <w:tr w:rsidR="002C0A9B" w14:paraId="5EC45329" w14:textId="77777777" w:rsidTr="00D7129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01D83974" w14:textId="77777777" w:rsidR="002C0A9B" w:rsidRDefault="002C0A9B" w:rsidP="00D71297">
            <w:pPr>
              <w:pStyle w:val="TAC"/>
              <w:widowControl w:val="0"/>
            </w:pPr>
            <w:r>
              <w:rPr>
                <w:rFonts w:hint="eastAsia"/>
              </w:rPr>
              <w:t>Active DL</w:t>
            </w:r>
          </w:p>
        </w:tc>
        <w:tc>
          <w:tcPr>
            <w:tcW w:w="1038" w:type="dxa"/>
            <w:tcBorders>
              <w:top w:val="double" w:sz="4" w:space="0" w:color="A5A5A5"/>
              <w:left w:val="double" w:sz="4" w:space="0" w:color="A5A5A5"/>
              <w:bottom w:val="double" w:sz="4" w:space="0" w:color="A5A5A5"/>
              <w:right w:val="double" w:sz="4" w:space="0" w:color="A5A5A5"/>
            </w:tcBorders>
            <w:hideMark/>
          </w:tcPr>
          <w:p w14:paraId="5F20C18C" w14:textId="77777777" w:rsidR="002C0A9B" w:rsidRDefault="002C0A9B" w:rsidP="00D71297">
            <w:pPr>
              <w:pStyle w:val="TAC"/>
              <w:widowControl w:val="0"/>
              <w:rPr>
                <w:lang w:val="en-US"/>
              </w:rPr>
            </w:pPr>
            <w:r>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hideMark/>
          </w:tcPr>
          <w:p w14:paraId="06AE10BA" w14:textId="77777777" w:rsidR="002C0A9B" w:rsidRPr="009933E9" w:rsidRDefault="002C0A9B" w:rsidP="00D71297">
            <w:pPr>
              <w:pStyle w:val="TAC"/>
              <w:widowControl w:val="0"/>
              <w:rPr>
                <w:color w:val="FF0000"/>
                <w:lang w:val="en-US"/>
              </w:rPr>
            </w:pPr>
            <w:r w:rsidRPr="009933E9">
              <w:rPr>
                <w:color w:val="FF0000"/>
                <w:lang w:val="en-US"/>
              </w:rPr>
              <w:t>67</w:t>
            </w:r>
          </w:p>
        </w:tc>
      </w:tr>
      <w:tr w:rsidR="002C0A9B" w14:paraId="0CD0A545" w14:textId="77777777" w:rsidTr="00D7129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2CB73073" w14:textId="77777777" w:rsidR="002C0A9B" w:rsidRDefault="002C0A9B" w:rsidP="00D71297">
            <w:pPr>
              <w:pStyle w:val="TAC"/>
              <w:widowControl w:val="0"/>
            </w:pPr>
            <w:r>
              <w:rPr>
                <w:rFonts w:hint="eastAsia"/>
              </w:rPr>
              <w:t>Active UL</w:t>
            </w:r>
          </w:p>
        </w:tc>
        <w:tc>
          <w:tcPr>
            <w:tcW w:w="1038" w:type="dxa"/>
            <w:tcBorders>
              <w:top w:val="double" w:sz="4" w:space="0" w:color="A5A5A5"/>
              <w:left w:val="double" w:sz="4" w:space="0" w:color="A5A5A5"/>
              <w:bottom w:val="double" w:sz="4" w:space="0" w:color="A5A5A5"/>
              <w:right w:val="double" w:sz="4" w:space="0" w:color="A5A5A5"/>
            </w:tcBorders>
            <w:hideMark/>
          </w:tcPr>
          <w:p w14:paraId="0ACA7C7B" w14:textId="77777777" w:rsidR="002C0A9B" w:rsidRDefault="002C0A9B" w:rsidP="00D71297">
            <w:pPr>
              <w:pStyle w:val="TAC"/>
              <w:widowControl w:val="0"/>
              <w:rPr>
                <w:lang w:val="en-US"/>
              </w:rPr>
            </w:pPr>
            <w:r>
              <w:rPr>
                <w:rFonts w:hint="eastAsia"/>
              </w:rPr>
              <w:t>1</w:t>
            </w:r>
            <w:r>
              <w:rPr>
                <w:lang w:val="en-US"/>
              </w:rPr>
              <w:t>8</w:t>
            </w:r>
            <w:r>
              <w:rPr>
                <w:rFonts w:hint="eastAsia"/>
              </w:rPr>
              <w:t>0</w:t>
            </w:r>
          </w:p>
        </w:tc>
        <w:tc>
          <w:tcPr>
            <w:tcW w:w="1037" w:type="dxa"/>
            <w:tcBorders>
              <w:top w:val="double" w:sz="4" w:space="0" w:color="A5A5A5"/>
              <w:left w:val="double" w:sz="4" w:space="0" w:color="A5A5A5"/>
              <w:bottom w:val="double" w:sz="4" w:space="0" w:color="A5A5A5"/>
              <w:right w:val="double" w:sz="4" w:space="0" w:color="A5A5A5"/>
            </w:tcBorders>
            <w:hideMark/>
          </w:tcPr>
          <w:p w14:paraId="15161FDA" w14:textId="77777777" w:rsidR="002C0A9B" w:rsidRPr="009933E9" w:rsidRDefault="002C0A9B" w:rsidP="00D71297">
            <w:pPr>
              <w:pStyle w:val="TAC"/>
              <w:widowControl w:val="0"/>
              <w:rPr>
                <w:color w:val="FF0000"/>
                <w:lang w:val="en-US"/>
              </w:rPr>
            </w:pPr>
            <w:r w:rsidRPr="009933E9">
              <w:rPr>
                <w:rFonts w:hint="eastAsia"/>
                <w:color w:val="FF0000"/>
              </w:rPr>
              <w:t>1</w:t>
            </w:r>
            <w:r w:rsidRPr="009933E9">
              <w:rPr>
                <w:color w:val="FF0000"/>
                <w:lang w:val="en-US"/>
              </w:rPr>
              <w:t>0</w:t>
            </w:r>
          </w:p>
        </w:tc>
      </w:tr>
    </w:tbl>
    <w:p w14:paraId="3B610EF3" w14:textId="77777777" w:rsidR="002C0A9B" w:rsidRDefault="002C0A9B" w:rsidP="002C0A9B">
      <w:pPr>
        <w:rPr>
          <w:b/>
          <w:bCs/>
          <w:lang w:eastAsia="zh-TW"/>
        </w:rPr>
      </w:pPr>
      <w:r>
        <w:rPr>
          <w:b/>
          <w:bCs/>
          <w:color w:val="FF0000"/>
          <w:lang w:eastAsia="zh-TW"/>
        </w:rPr>
        <w:t>Bracketed values pending agreement on Total DL power level for Set 4.</w:t>
      </w:r>
    </w:p>
    <w:p w14:paraId="158753AD" w14:textId="77777777" w:rsidR="002C0A9B" w:rsidRDefault="002C0A9B" w:rsidP="002C0A9B">
      <w:pPr>
        <w:rPr>
          <w:b/>
          <w:bCs/>
          <w:color w:val="FF0000"/>
          <w:lang w:eastAsia="zh-TW"/>
        </w:rPr>
      </w:pPr>
      <w:r>
        <w:rPr>
          <w:b/>
          <w:bCs/>
          <w:color w:val="FF0000"/>
          <w:lang w:eastAsia="zh-TW"/>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2C0A9B" w14:paraId="11CE999C" w14:textId="77777777" w:rsidTr="00D7129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03A1CDB2" w14:textId="77777777" w:rsidR="002C0A9B" w:rsidRDefault="002C0A9B" w:rsidP="00D71297">
            <w:pPr>
              <w:pStyle w:val="TAH"/>
            </w:pPr>
            <w:r>
              <w:rPr>
                <w:rFonts w:hint="eastAsia"/>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15CE1D4" w14:textId="77777777" w:rsidR="002C0A9B" w:rsidRDefault="002C0A9B" w:rsidP="00D71297">
            <w:pPr>
              <w:pStyle w:val="TAH"/>
              <w:rPr>
                <w:lang w:val="en-US"/>
              </w:rPr>
            </w:pPr>
            <w:r>
              <w:rPr>
                <w:rFonts w:hint="eastAsia"/>
              </w:rPr>
              <w:t>BS Category 1</w:t>
            </w:r>
            <w:r>
              <w:rPr>
                <w:lang w:val="en-US"/>
              </w:rPr>
              <w:t xml:space="preserve">,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13507CC0" w14:textId="77777777" w:rsidR="002C0A9B" w:rsidRDefault="002C0A9B" w:rsidP="00D71297">
            <w:pPr>
              <w:pStyle w:val="TAH"/>
              <w:rPr>
                <w:lang w:val="sv-SE"/>
              </w:rPr>
            </w:pPr>
            <w:r>
              <w:rPr>
                <w:rFonts w:hint="eastAsia"/>
              </w:rPr>
              <w:t>BS Category 2</w:t>
            </w:r>
            <w:r>
              <w:rPr>
                <w:lang w:val="sv-SE"/>
              </w:rPr>
              <w:t xml:space="preserve">, </w:t>
            </w:r>
            <w:r>
              <w:rPr>
                <w:lang w:val="sv-SE"/>
              </w:rPr>
              <w:br/>
              <w:t>Set 4</w:t>
            </w:r>
          </w:p>
        </w:tc>
      </w:tr>
      <w:tr w:rsidR="002C0A9B" w14:paraId="00AE3D6C" w14:textId="77777777" w:rsidTr="00D7129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3DE7B091" w14:textId="77777777" w:rsidR="002C0A9B" w:rsidRDefault="002C0A9B" w:rsidP="00D71297">
            <w:pPr>
              <w:pStyle w:val="TAC"/>
            </w:pPr>
            <w:r>
              <w:rPr>
                <w:rFonts w:hint="eastAsia"/>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7C6D7BAB" w14:textId="77777777" w:rsidR="002C0A9B" w:rsidRDefault="002C0A9B" w:rsidP="00D71297">
            <w:pPr>
              <w:pStyle w:val="TAC"/>
              <w:rPr>
                <w:lang w:val="sv-SE"/>
              </w:rPr>
            </w:pPr>
            <w:r>
              <w:rPr>
                <w:rFonts w:hint="eastAsia"/>
                <w:color w:val="FF0000"/>
              </w:rPr>
              <w:t>1</w:t>
            </w:r>
            <w:r>
              <w:rPr>
                <w:color w:val="FF0000"/>
              </w:rPr>
              <w:t>0</w:t>
            </w:r>
            <w:r>
              <w:rPr>
                <w:color w:val="FF0000"/>
                <w:lang w:val="en-US"/>
              </w:rPr>
              <w:t>75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F2E5CE4" w14:textId="77777777" w:rsidR="002C0A9B" w:rsidRDefault="002C0A9B" w:rsidP="00D71297">
            <w:pPr>
              <w:pStyle w:val="TAC"/>
            </w:pPr>
            <w:r>
              <w:rPr>
                <w:rFonts w:hint="eastAsia"/>
              </w:rPr>
              <w:t>17000</w:t>
            </w:r>
          </w:p>
        </w:tc>
      </w:tr>
      <w:tr w:rsidR="002C0A9B" w14:paraId="1CEB7320" w14:textId="77777777" w:rsidTr="00D7129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3776FA41" w14:textId="77777777" w:rsidR="002C0A9B" w:rsidRDefault="002C0A9B" w:rsidP="00D71297">
            <w:pPr>
              <w:pStyle w:val="TAC"/>
            </w:pPr>
            <w:r>
              <w:rPr>
                <w:rFonts w:hint="eastAsia"/>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6A6B54EC" w14:textId="77777777" w:rsidR="002C0A9B" w:rsidRDefault="002C0A9B" w:rsidP="00D71297">
            <w:pPr>
              <w:pStyle w:val="TAC"/>
              <w:rPr>
                <w:lang w:val="sv-SE"/>
              </w:rPr>
            </w:pPr>
            <w:r>
              <w:rPr>
                <w:color w:val="FF0000"/>
                <w:lang w:val="sv-SE"/>
              </w:rPr>
              <w:t>165</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2A5C7B7" w14:textId="77777777" w:rsidR="002C0A9B" w:rsidRDefault="002C0A9B" w:rsidP="00D71297">
            <w:pPr>
              <w:pStyle w:val="TAC"/>
            </w:pPr>
            <w:r>
              <w:rPr>
                <w:color w:val="FF0000"/>
                <w:lang w:val="sv-SE"/>
              </w:rPr>
              <w:t>1344</w:t>
            </w:r>
          </w:p>
        </w:tc>
      </w:tr>
    </w:tbl>
    <w:p w14:paraId="44ABDD12" w14:textId="77777777" w:rsidR="002C0A9B" w:rsidRDefault="002C0A9B">
      <w:pPr>
        <w:rPr>
          <w:b/>
          <w:bCs/>
          <w:lang w:eastAsia="zh-TW"/>
        </w:rPr>
      </w:pPr>
    </w:p>
    <w:p w14:paraId="07955C8A" w14:textId="570CF9C0" w:rsidR="00CF0165" w:rsidRPr="00640682" w:rsidRDefault="00CF0165">
      <w:pPr>
        <w:rPr>
          <w:b/>
          <w:bCs/>
          <w:color w:val="0066FF"/>
          <w:lang w:eastAsia="zh-TW"/>
        </w:rPr>
      </w:pPr>
      <w:r w:rsidRPr="00640682">
        <w:rPr>
          <w:b/>
          <w:bCs/>
          <w:color w:val="0066FF"/>
          <w:lang w:eastAsia="zh-TW"/>
        </w:rPr>
        <w:t xml:space="preserve">FL comment after </w:t>
      </w:r>
      <w:r w:rsidR="00532644" w:rsidRPr="00640682">
        <w:rPr>
          <w:b/>
          <w:bCs/>
          <w:color w:val="0066FF"/>
          <w:lang w:eastAsia="zh-TW"/>
        </w:rPr>
        <w:t>final round</w:t>
      </w:r>
      <w:r w:rsidR="0072267A" w:rsidRPr="00640682">
        <w:rPr>
          <w:b/>
          <w:bCs/>
          <w:color w:val="0066FF"/>
          <w:lang w:eastAsia="zh-TW"/>
        </w:rPr>
        <w:t>:</w:t>
      </w:r>
    </w:p>
    <w:p w14:paraId="057D2686" w14:textId="65C7E439" w:rsidR="00CF0165" w:rsidRPr="00640682" w:rsidRDefault="00CF0165">
      <w:pPr>
        <w:rPr>
          <w:color w:val="0066FF"/>
          <w:lang w:eastAsia="zh-TW"/>
        </w:rPr>
      </w:pPr>
      <w:r w:rsidRPr="00640682">
        <w:rPr>
          <w:color w:val="0066FF"/>
          <w:lang w:eastAsia="zh-TW"/>
        </w:rPr>
        <w:t xml:space="preserve">RAN1 made the following agreement on </w:t>
      </w:r>
      <w:r w:rsidR="002C0A9B" w:rsidRPr="00640682">
        <w:rPr>
          <w:color w:val="0066FF"/>
          <w:lang w:eastAsia="zh-TW"/>
        </w:rPr>
        <w:t xml:space="preserve">both </w:t>
      </w:r>
      <w:r w:rsidRPr="00640682">
        <w:rPr>
          <w:color w:val="0066FF"/>
          <w:lang w:eastAsia="zh-TW"/>
        </w:rPr>
        <w:t>DL power level</w:t>
      </w:r>
      <w:r w:rsidR="002C0A9B" w:rsidRPr="00640682">
        <w:rPr>
          <w:color w:val="0066FF"/>
          <w:lang w:eastAsia="zh-TW"/>
        </w:rPr>
        <w:t xml:space="preserve"> (FL Pr</w:t>
      </w:r>
      <w:r w:rsidR="00532644" w:rsidRPr="00640682">
        <w:rPr>
          <w:color w:val="0066FF"/>
          <w:lang w:eastAsia="zh-TW"/>
        </w:rPr>
        <w:t>o</w:t>
      </w:r>
      <w:r w:rsidR="002C0A9B" w:rsidRPr="00640682">
        <w:rPr>
          <w:color w:val="0066FF"/>
          <w:lang w:eastAsia="zh-TW"/>
        </w:rPr>
        <w:t xml:space="preserve">posal </w:t>
      </w:r>
      <w:r w:rsidR="002C0A9B" w:rsidRPr="00640682">
        <w:rPr>
          <w:color w:val="0066FF"/>
          <w:lang w:eastAsia="zh-TW"/>
        </w:rPr>
        <w:fldChar w:fldCharType="begin"/>
      </w:r>
      <w:r w:rsidR="002C0A9B" w:rsidRPr="00640682">
        <w:rPr>
          <w:color w:val="0066FF"/>
          <w:lang w:eastAsia="zh-TW"/>
        </w:rPr>
        <w:instrText xml:space="preserve"> REF _Ref213763745 \r \h  \* MERGEFORMAT </w:instrText>
      </w:r>
      <w:r w:rsidR="002C0A9B" w:rsidRPr="00640682">
        <w:rPr>
          <w:color w:val="0066FF"/>
          <w:lang w:eastAsia="zh-TW"/>
        </w:rPr>
      </w:r>
      <w:r w:rsidR="002C0A9B" w:rsidRPr="00640682">
        <w:rPr>
          <w:color w:val="0066FF"/>
          <w:lang w:eastAsia="zh-TW"/>
        </w:rPr>
        <w:fldChar w:fldCharType="separate"/>
      </w:r>
      <w:r w:rsidR="002C0A9B" w:rsidRPr="00640682">
        <w:rPr>
          <w:color w:val="0066FF"/>
          <w:lang w:eastAsia="zh-TW"/>
        </w:rPr>
        <w:t>3.2.2</w:t>
      </w:r>
      <w:r w:rsidR="002C0A9B" w:rsidRPr="00640682">
        <w:rPr>
          <w:color w:val="0066FF"/>
          <w:lang w:eastAsia="zh-TW"/>
        </w:rPr>
        <w:fldChar w:fldCharType="end"/>
      </w:r>
      <w:r w:rsidR="002C0A9B" w:rsidRPr="00640682">
        <w:rPr>
          <w:color w:val="0066FF"/>
          <w:lang w:eastAsia="zh-TW"/>
        </w:rPr>
        <w:t>.1d)</w:t>
      </w:r>
      <w:r w:rsidRPr="00640682">
        <w:rPr>
          <w:color w:val="0066FF"/>
          <w:lang w:eastAsia="zh-TW"/>
        </w:rPr>
        <w:t xml:space="preserve"> and relative power values</w:t>
      </w:r>
      <w:r w:rsidR="002C0A9B" w:rsidRPr="00640682">
        <w:rPr>
          <w:color w:val="0066FF"/>
          <w:lang w:eastAsia="zh-TW"/>
        </w:rPr>
        <w:t xml:space="preserve"> (FL Proposal </w:t>
      </w:r>
      <w:r w:rsidR="002C0A9B" w:rsidRPr="00640682">
        <w:rPr>
          <w:color w:val="0066FF"/>
          <w:lang w:eastAsia="zh-TW"/>
        </w:rPr>
        <w:fldChar w:fldCharType="begin"/>
      </w:r>
      <w:r w:rsidR="002C0A9B" w:rsidRPr="00640682">
        <w:rPr>
          <w:color w:val="0066FF"/>
          <w:lang w:eastAsia="zh-TW"/>
        </w:rPr>
        <w:instrText xml:space="preserve"> REF _Ref213763745 \r \h  \* MERGEFORMAT </w:instrText>
      </w:r>
      <w:r w:rsidR="002C0A9B" w:rsidRPr="00640682">
        <w:rPr>
          <w:color w:val="0066FF"/>
          <w:lang w:eastAsia="zh-TW"/>
        </w:rPr>
      </w:r>
      <w:r w:rsidR="002C0A9B" w:rsidRPr="00640682">
        <w:rPr>
          <w:color w:val="0066FF"/>
          <w:lang w:eastAsia="zh-TW"/>
        </w:rPr>
        <w:fldChar w:fldCharType="separate"/>
      </w:r>
      <w:r w:rsidR="002C0A9B" w:rsidRPr="00640682">
        <w:rPr>
          <w:color w:val="0066FF"/>
          <w:lang w:eastAsia="zh-TW"/>
        </w:rPr>
        <w:t>3.2.2</w:t>
      </w:r>
      <w:r w:rsidR="002C0A9B" w:rsidRPr="00640682">
        <w:rPr>
          <w:color w:val="0066FF"/>
          <w:lang w:eastAsia="zh-TW"/>
        </w:rPr>
        <w:fldChar w:fldCharType="end"/>
      </w:r>
      <w:r w:rsidR="002C0A9B" w:rsidRPr="00640682">
        <w:rPr>
          <w:color w:val="0066FF"/>
          <w:lang w:eastAsia="zh-TW"/>
        </w:rPr>
        <w:t>.2c)</w:t>
      </w:r>
      <w:r w:rsidRPr="00640682">
        <w:rPr>
          <w:color w:val="0066FF"/>
          <w:lang w:eastAsia="zh-TW"/>
        </w:rPr>
        <w:t>:</w:t>
      </w:r>
    </w:p>
    <w:p w14:paraId="190EEBD8" w14:textId="77777777" w:rsidR="00CF0165" w:rsidRPr="004F1BA2" w:rsidRDefault="00CF0165" w:rsidP="00CF0165">
      <w:pPr>
        <w:ind w:left="567"/>
        <w:rPr>
          <w:b/>
          <w:bCs/>
          <w:lang w:val="en-GB"/>
        </w:rPr>
      </w:pPr>
      <w:r w:rsidRPr="004F1BA2">
        <w:rPr>
          <w:b/>
          <w:bCs/>
          <w:highlight w:val="green"/>
          <w:lang w:val="en-GB"/>
        </w:rPr>
        <w:t>Agreement</w:t>
      </w:r>
    </w:p>
    <w:p w14:paraId="6C7A6986" w14:textId="77777777" w:rsidR="00CF0165" w:rsidRPr="004F1BA2" w:rsidRDefault="00CF0165" w:rsidP="00CF0165">
      <w:pPr>
        <w:ind w:left="567"/>
        <w:rPr>
          <w:lang w:val="en-GB"/>
        </w:rPr>
      </w:pPr>
      <w:r w:rsidRPr="004F1BA2">
        <w:rPr>
          <w:lang w:val="en-GB"/>
        </w:rPr>
        <w:t>Total DL power level for Set 4 is 56 dBm.</w:t>
      </w:r>
    </w:p>
    <w:p w14:paraId="2F2F3264" w14:textId="77777777" w:rsidR="00CF0165" w:rsidRPr="004F1BA2" w:rsidRDefault="00CF0165" w:rsidP="00CF0165">
      <w:pPr>
        <w:ind w:left="567"/>
        <w:rPr>
          <w:lang w:val="en-GB"/>
        </w:rPr>
      </w:pPr>
      <w:r w:rsidRPr="004F1BA2">
        <w:rPr>
          <w:b/>
          <w:bCs/>
          <w:lang w:val="en-GB"/>
        </w:rPr>
        <w:t>The following relative power levels applies to Set 4 for a CAT 1 BS and a CAT 2 BS:</w:t>
      </w:r>
    </w:p>
    <w:tbl>
      <w:tblPr>
        <w:tblW w:w="0" w:type="auto"/>
        <w:jc w:val="center"/>
        <w:tblLook w:val="04A0" w:firstRow="1" w:lastRow="0" w:firstColumn="1" w:lastColumn="0" w:noHBand="0" w:noVBand="1"/>
      </w:tblPr>
      <w:tblGrid>
        <w:gridCol w:w="1273"/>
        <w:gridCol w:w="1106"/>
        <w:gridCol w:w="1106"/>
      </w:tblGrid>
      <w:tr w:rsidR="00CF0165" w:rsidRPr="004F1BA2" w14:paraId="190F02A2" w14:textId="77777777" w:rsidTr="00CF0165">
        <w:trPr>
          <w:trHeight w:val="223"/>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40ACF1C8" w14:textId="77777777" w:rsidR="00CF0165" w:rsidRPr="004F1BA2" w:rsidRDefault="00CF0165" w:rsidP="00D71297">
            <w:pPr>
              <w:spacing w:after="0"/>
              <w:rPr>
                <w:lang w:val="en-GB"/>
              </w:rPr>
            </w:pPr>
            <w:r w:rsidRPr="004F1BA2">
              <w:rPr>
                <w:lang w:val="en-GB"/>
              </w:rPr>
              <w:t>Power state</w:t>
            </w:r>
          </w:p>
        </w:tc>
        <w:tc>
          <w:tcPr>
            <w:tcW w:w="0" w:type="auto"/>
            <w:gridSpan w:val="2"/>
            <w:tcBorders>
              <w:top w:val="double" w:sz="4" w:space="0" w:color="A5A5A5"/>
              <w:left w:val="double" w:sz="4" w:space="0" w:color="A5A5A5"/>
              <w:bottom w:val="double" w:sz="4" w:space="0" w:color="A5A5A5"/>
              <w:right w:val="double" w:sz="4" w:space="0" w:color="A5A5A5"/>
            </w:tcBorders>
            <w:hideMark/>
          </w:tcPr>
          <w:p w14:paraId="45C45C20" w14:textId="77777777" w:rsidR="00CF0165" w:rsidRPr="004F1BA2" w:rsidRDefault="00CF0165" w:rsidP="00D71297">
            <w:pPr>
              <w:spacing w:after="0"/>
              <w:jc w:val="center"/>
              <w:rPr>
                <w:lang w:val="en-GB"/>
              </w:rPr>
            </w:pPr>
            <w:r w:rsidRPr="004F1BA2">
              <w:rPr>
                <w:lang w:val="en-GB"/>
              </w:rPr>
              <w:t>Set 4</w:t>
            </w:r>
          </w:p>
        </w:tc>
      </w:tr>
      <w:tr w:rsidR="00CF0165" w:rsidRPr="004F1BA2" w14:paraId="17A4BEAA" w14:textId="77777777" w:rsidTr="00CF0165">
        <w:trPr>
          <w:trHeight w:val="223"/>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FE4AD82" w14:textId="77777777" w:rsidR="00CF0165" w:rsidRPr="004F1BA2" w:rsidRDefault="00CF0165" w:rsidP="00D71297">
            <w:pPr>
              <w:spacing w:after="0"/>
              <w:rPr>
                <w:lang w:val="en-GB"/>
              </w:rPr>
            </w:pPr>
          </w:p>
        </w:tc>
        <w:tc>
          <w:tcPr>
            <w:tcW w:w="0" w:type="auto"/>
            <w:tcBorders>
              <w:top w:val="double" w:sz="4" w:space="0" w:color="A5A5A5"/>
              <w:left w:val="double" w:sz="4" w:space="0" w:color="A5A5A5"/>
              <w:bottom w:val="double" w:sz="4" w:space="0" w:color="A5A5A5"/>
              <w:right w:val="double" w:sz="4" w:space="0" w:color="A5A5A5"/>
            </w:tcBorders>
            <w:hideMark/>
          </w:tcPr>
          <w:p w14:paraId="32E137F5" w14:textId="77777777" w:rsidR="00CF0165" w:rsidRPr="004F1BA2" w:rsidRDefault="00CF0165" w:rsidP="00D71297">
            <w:pPr>
              <w:spacing w:after="0"/>
              <w:jc w:val="center"/>
              <w:rPr>
                <w:lang w:val="en-GB"/>
              </w:rPr>
            </w:pPr>
            <w:r w:rsidRPr="004F1BA2">
              <w:rPr>
                <w:lang w:val="en-GB"/>
              </w:rPr>
              <w:t>CAT 1 BS</w:t>
            </w:r>
          </w:p>
        </w:tc>
        <w:tc>
          <w:tcPr>
            <w:tcW w:w="0" w:type="auto"/>
            <w:tcBorders>
              <w:top w:val="double" w:sz="4" w:space="0" w:color="A5A5A5"/>
              <w:left w:val="double" w:sz="4" w:space="0" w:color="A5A5A5"/>
              <w:bottom w:val="double" w:sz="4" w:space="0" w:color="A5A5A5"/>
              <w:right w:val="double" w:sz="4" w:space="0" w:color="A5A5A5"/>
            </w:tcBorders>
            <w:hideMark/>
          </w:tcPr>
          <w:p w14:paraId="052C82DB" w14:textId="77777777" w:rsidR="00CF0165" w:rsidRPr="004F1BA2" w:rsidRDefault="00CF0165" w:rsidP="00D71297">
            <w:pPr>
              <w:spacing w:after="0"/>
              <w:jc w:val="center"/>
              <w:rPr>
                <w:lang w:val="en-GB"/>
              </w:rPr>
            </w:pPr>
            <w:r w:rsidRPr="004F1BA2">
              <w:rPr>
                <w:lang w:val="en-GB"/>
              </w:rPr>
              <w:t>CAT 2 BS</w:t>
            </w:r>
          </w:p>
        </w:tc>
      </w:tr>
      <w:tr w:rsidR="00CF0165" w:rsidRPr="004F1BA2" w14:paraId="532CAF33" w14:textId="77777777" w:rsidTr="00CF016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6332E97" w14:textId="77777777" w:rsidR="00CF0165" w:rsidRPr="004F1BA2" w:rsidRDefault="00CF0165" w:rsidP="00D71297">
            <w:pPr>
              <w:spacing w:after="0"/>
              <w:rPr>
                <w:lang w:val="en-GB"/>
              </w:rPr>
            </w:pPr>
            <w:r w:rsidRPr="004F1BA2">
              <w:rPr>
                <w:lang w:val="en-GB"/>
              </w:rPr>
              <w:t>Deep sleep</w:t>
            </w:r>
          </w:p>
        </w:tc>
        <w:tc>
          <w:tcPr>
            <w:tcW w:w="0" w:type="auto"/>
            <w:tcBorders>
              <w:top w:val="double" w:sz="4" w:space="0" w:color="A5A5A5"/>
              <w:left w:val="double" w:sz="4" w:space="0" w:color="A5A5A5"/>
              <w:bottom w:val="double" w:sz="4" w:space="0" w:color="A5A5A5"/>
              <w:right w:val="double" w:sz="4" w:space="0" w:color="A5A5A5"/>
            </w:tcBorders>
            <w:hideMark/>
          </w:tcPr>
          <w:p w14:paraId="148F1E7D" w14:textId="77777777" w:rsidR="00CF0165" w:rsidRPr="004F1BA2" w:rsidRDefault="00CF0165" w:rsidP="00D71297">
            <w:pPr>
              <w:spacing w:after="0"/>
              <w:jc w:val="center"/>
              <w:rPr>
                <w:lang w:val="en-GB"/>
              </w:rPr>
            </w:pPr>
            <w:r w:rsidRPr="004F1BA2">
              <w:rPr>
                <w:lang w:val="en-GB"/>
              </w:rPr>
              <w:t>1</w:t>
            </w:r>
          </w:p>
        </w:tc>
        <w:tc>
          <w:tcPr>
            <w:tcW w:w="0" w:type="auto"/>
            <w:tcBorders>
              <w:top w:val="double" w:sz="4" w:space="0" w:color="A5A5A5"/>
              <w:left w:val="double" w:sz="4" w:space="0" w:color="A5A5A5"/>
              <w:bottom w:val="double" w:sz="4" w:space="0" w:color="A5A5A5"/>
              <w:right w:val="double" w:sz="4" w:space="0" w:color="A5A5A5"/>
            </w:tcBorders>
            <w:hideMark/>
          </w:tcPr>
          <w:p w14:paraId="51916DC3" w14:textId="77777777" w:rsidR="00CF0165" w:rsidRPr="004F1BA2" w:rsidRDefault="00CF0165" w:rsidP="00D71297">
            <w:pPr>
              <w:spacing w:after="0"/>
              <w:jc w:val="center"/>
              <w:rPr>
                <w:lang w:val="en-GB"/>
              </w:rPr>
            </w:pPr>
            <w:r w:rsidRPr="004F1BA2">
              <w:rPr>
                <w:lang w:val="en-GB"/>
              </w:rPr>
              <w:t>1</w:t>
            </w:r>
          </w:p>
        </w:tc>
      </w:tr>
      <w:tr w:rsidR="00CF0165" w:rsidRPr="004F1BA2" w14:paraId="55270418" w14:textId="77777777" w:rsidTr="00CF016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44A1DCD" w14:textId="77777777" w:rsidR="00CF0165" w:rsidRPr="004F1BA2" w:rsidRDefault="00CF0165" w:rsidP="00D71297">
            <w:pPr>
              <w:spacing w:after="0"/>
              <w:rPr>
                <w:lang w:val="en-GB"/>
              </w:rPr>
            </w:pPr>
            <w:r w:rsidRPr="004F1BA2">
              <w:rPr>
                <w:lang w:val="en-GB"/>
              </w:rPr>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5A663F5A" w14:textId="77777777" w:rsidR="00CF0165" w:rsidRPr="004F1BA2" w:rsidRDefault="00CF0165" w:rsidP="00D71297">
            <w:pPr>
              <w:spacing w:after="0"/>
              <w:jc w:val="center"/>
            </w:pPr>
            <w:r w:rsidRPr="004F1BA2">
              <w:t>31</w:t>
            </w:r>
          </w:p>
        </w:tc>
        <w:tc>
          <w:tcPr>
            <w:tcW w:w="0" w:type="auto"/>
            <w:tcBorders>
              <w:top w:val="double" w:sz="4" w:space="0" w:color="A5A5A5"/>
              <w:left w:val="double" w:sz="4" w:space="0" w:color="A5A5A5"/>
              <w:bottom w:val="double" w:sz="4" w:space="0" w:color="A5A5A5"/>
              <w:right w:val="double" w:sz="4" w:space="0" w:color="A5A5A5"/>
            </w:tcBorders>
            <w:hideMark/>
          </w:tcPr>
          <w:p w14:paraId="1F993F88" w14:textId="77777777" w:rsidR="00CF0165" w:rsidRPr="004F1BA2" w:rsidRDefault="00CF0165" w:rsidP="00D71297">
            <w:pPr>
              <w:spacing w:after="0"/>
              <w:jc w:val="center"/>
            </w:pPr>
            <w:r w:rsidRPr="004F1BA2">
              <w:t>3</w:t>
            </w:r>
            <w:r w:rsidRPr="004F1BA2">
              <w:rPr>
                <w:lang w:val="en-GB"/>
              </w:rPr>
              <w:t>.</w:t>
            </w:r>
            <w:r w:rsidRPr="004F1BA2">
              <w:t>1</w:t>
            </w:r>
          </w:p>
        </w:tc>
      </w:tr>
      <w:tr w:rsidR="00CF0165" w:rsidRPr="004F1BA2" w14:paraId="2889BD5B" w14:textId="77777777" w:rsidTr="00CF016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4D4F5B1" w14:textId="77777777" w:rsidR="00CF0165" w:rsidRPr="004F1BA2" w:rsidRDefault="00CF0165" w:rsidP="00D71297">
            <w:pPr>
              <w:spacing w:after="0"/>
              <w:rPr>
                <w:lang w:val="en-GB"/>
              </w:rPr>
            </w:pPr>
            <w:r w:rsidRPr="004F1BA2">
              <w:rPr>
                <w:lang w:val="en-GB"/>
              </w:rPr>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08E27380" w14:textId="77777777" w:rsidR="00CF0165" w:rsidRPr="004F1BA2" w:rsidRDefault="00CF0165" w:rsidP="00D71297">
            <w:pPr>
              <w:spacing w:after="0"/>
              <w:jc w:val="center"/>
            </w:pPr>
            <w:r w:rsidRPr="004F1BA2">
              <w:t>85</w:t>
            </w:r>
          </w:p>
        </w:tc>
        <w:tc>
          <w:tcPr>
            <w:tcW w:w="0" w:type="auto"/>
            <w:tcBorders>
              <w:top w:val="double" w:sz="4" w:space="0" w:color="A5A5A5"/>
              <w:left w:val="double" w:sz="4" w:space="0" w:color="A5A5A5"/>
              <w:bottom w:val="double" w:sz="4" w:space="0" w:color="A5A5A5"/>
              <w:right w:val="double" w:sz="4" w:space="0" w:color="A5A5A5"/>
            </w:tcBorders>
            <w:hideMark/>
          </w:tcPr>
          <w:p w14:paraId="7275B410" w14:textId="77777777" w:rsidR="00CF0165" w:rsidRPr="004F1BA2" w:rsidRDefault="00CF0165" w:rsidP="00D71297">
            <w:pPr>
              <w:spacing w:after="0"/>
              <w:jc w:val="center"/>
            </w:pPr>
            <w:r w:rsidRPr="004F1BA2">
              <w:t>7</w:t>
            </w:r>
            <w:r w:rsidRPr="004F1BA2">
              <w:rPr>
                <w:lang w:val="en-GB"/>
              </w:rPr>
              <w:t>.</w:t>
            </w:r>
            <w:r w:rsidRPr="004F1BA2">
              <w:t>3</w:t>
            </w:r>
          </w:p>
        </w:tc>
      </w:tr>
      <w:tr w:rsidR="00CF0165" w:rsidRPr="004F1BA2" w14:paraId="72044B02" w14:textId="77777777" w:rsidTr="00CF016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7320321" w14:textId="77777777" w:rsidR="00CF0165" w:rsidRPr="004F1BA2" w:rsidRDefault="00CF0165" w:rsidP="00D71297">
            <w:pPr>
              <w:spacing w:after="0"/>
              <w:rPr>
                <w:lang w:val="en-GB"/>
              </w:rPr>
            </w:pPr>
            <w:r w:rsidRPr="004F1BA2">
              <w:rPr>
                <w:lang w:val="en-GB"/>
              </w:rPr>
              <w:t>Active DL</w:t>
            </w:r>
          </w:p>
        </w:tc>
        <w:tc>
          <w:tcPr>
            <w:tcW w:w="0" w:type="auto"/>
            <w:tcBorders>
              <w:top w:val="double" w:sz="4" w:space="0" w:color="A5A5A5"/>
              <w:left w:val="double" w:sz="4" w:space="0" w:color="A5A5A5"/>
              <w:bottom w:val="double" w:sz="4" w:space="0" w:color="A5A5A5"/>
              <w:right w:val="double" w:sz="4" w:space="0" w:color="A5A5A5"/>
            </w:tcBorders>
            <w:hideMark/>
          </w:tcPr>
          <w:p w14:paraId="64AEF63B" w14:textId="77777777" w:rsidR="00CF0165" w:rsidRPr="004F1BA2" w:rsidRDefault="00CF0165" w:rsidP="00D71297">
            <w:pPr>
              <w:spacing w:after="0"/>
              <w:jc w:val="center"/>
            </w:pPr>
            <w:r w:rsidRPr="004F1BA2">
              <w:t>530</w:t>
            </w:r>
          </w:p>
        </w:tc>
        <w:tc>
          <w:tcPr>
            <w:tcW w:w="0" w:type="auto"/>
            <w:tcBorders>
              <w:top w:val="double" w:sz="4" w:space="0" w:color="A5A5A5"/>
              <w:left w:val="double" w:sz="4" w:space="0" w:color="A5A5A5"/>
              <w:bottom w:val="double" w:sz="4" w:space="0" w:color="A5A5A5"/>
              <w:right w:val="double" w:sz="4" w:space="0" w:color="A5A5A5"/>
            </w:tcBorders>
            <w:hideMark/>
          </w:tcPr>
          <w:p w14:paraId="27292F32" w14:textId="77777777" w:rsidR="00CF0165" w:rsidRPr="004F1BA2" w:rsidRDefault="00CF0165" w:rsidP="00D71297">
            <w:pPr>
              <w:spacing w:after="0"/>
              <w:jc w:val="center"/>
            </w:pPr>
            <w:r w:rsidRPr="004F1BA2">
              <w:t>67</w:t>
            </w:r>
          </w:p>
        </w:tc>
      </w:tr>
      <w:tr w:rsidR="00CF0165" w:rsidRPr="004F1BA2" w14:paraId="559C40D8" w14:textId="77777777" w:rsidTr="00CF016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9BE6E42" w14:textId="77777777" w:rsidR="00CF0165" w:rsidRPr="004F1BA2" w:rsidRDefault="00CF0165" w:rsidP="00D71297">
            <w:pPr>
              <w:spacing w:after="0"/>
              <w:rPr>
                <w:lang w:val="en-GB"/>
              </w:rPr>
            </w:pPr>
            <w:r w:rsidRPr="004F1BA2">
              <w:rPr>
                <w:lang w:val="en-GB"/>
              </w:rPr>
              <w:t>Active UL</w:t>
            </w:r>
          </w:p>
        </w:tc>
        <w:tc>
          <w:tcPr>
            <w:tcW w:w="0" w:type="auto"/>
            <w:tcBorders>
              <w:top w:val="double" w:sz="4" w:space="0" w:color="A5A5A5"/>
              <w:left w:val="double" w:sz="4" w:space="0" w:color="A5A5A5"/>
              <w:bottom w:val="double" w:sz="4" w:space="0" w:color="A5A5A5"/>
              <w:right w:val="double" w:sz="4" w:space="0" w:color="A5A5A5"/>
            </w:tcBorders>
            <w:hideMark/>
          </w:tcPr>
          <w:p w14:paraId="0998AE6D" w14:textId="77777777" w:rsidR="00CF0165" w:rsidRPr="004F1BA2" w:rsidRDefault="00CF0165" w:rsidP="00D71297">
            <w:pPr>
              <w:spacing w:after="0"/>
              <w:jc w:val="center"/>
            </w:pPr>
            <w:r w:rsidRPr="004F1BA2">
              <w:rPr>
                <w:lang w:val="en-GB"/>
              </w:rPr>
              <w:t>1</w:t>
            </w:r>
            <w:r w:rsidRPr="004F1BA2">
              <w:t>75</w:t>
            </w:r>
          </w:p>
        </w:tc>
        <w:tc>
          <w:tcPr>
            <w:tcW w:w="0" w:type="auto"/>
            <w:tcBorders>
              <w:top w:val="double" w:sz="4" w:space="0" w:color="A5A5A5"/>
              <w:left w:val="double" w:sz="4" w:space="0" w:color="A5A5A5"/>
              <w:bottom w:val="double" w:sz="4" w:space="0" w:color="A5A5A5"/>
              <w:right w:val="double" w:sz="4" w:space="0" w:color="A5A5A5"/>
            </w:tcBorders>
            <w:hideMark/>
          </w:tcPr>
          <w:p w14:paraId="416833E9" w14:textId="77777777" w:rsidR="00CF0165" w:rsidRPr="004F1BA2" w:rsidRDefault="00CF0165" w:rsidP="00D71297">
            <w:pPr>
              <w:spacing w:after="0"/>
              <w:jc w:val="center"/>
            </w:pPr>
            <w:r w:rsidRPr="004F1BA2">
              <w:rPr>
                <w:lang w:val="en-GB"/>
              </w:rPr>
              <w:t>1</w:t>
            </w:r>
            <w:r w:rsidRPr="004F1BA2">
              <w:t>0</w:t>
            </w:r>
          </w:p>
        </w:tc>
      </w:tr>
    </w:tbl>
    <w:p w14:paraId="5DE4C912" w14:textId="77777777" w:rsidR="002C0A9B" w:rsidRDefault="002C0A9B">
      <w:pPr>
        <w:rPr>
          <w:lang w:eastAsia="zh-TW"/>
        </w:rPr>
      </w:pPr>
    </w:p>
    <w:p w14:paraId="5E9F1FBE" w14:textId="1921F59C" w:rsidR="00CF0165" w:rsidRPr="00640682" w:rsidRDefault="002C0A9B">
      <w:pPr>
        <w:rPr>
          <w:color w:val="0066FF"/>
          <w:lang w:eastAsia="zh-TW"/>
        </w:rPr>
      </w:pPr>
      <w:r w:rsidRPr="00640682">
        <w:rPr>
          <w:color w:val="0066FF"/>
          <w:lang w:eastAsia="zh-TW"/>
        </w:rPr>
        <w:t xml:space="preserve">Unfortunately, RAN1 did not agree on BS transition energies. </w:t>
      </w:r>
      <w:r w:rsidRPr="00640682">
        <w:rPr>
          <w:b/>
          <w:bCs/>
          <w:color w:val="0066FF"/>
          <w:lang w:eastAsia="zh-TW"/>
        </w:rPr>
        <w:t xml:space="preserve">This topic may be </w:t>
      </w:r>
      <w:r w:rsidR="0072267A" w:rsidRPr="00640682">
        <w:rPr>
          <w:b/>
          <w:bCs/>
          <w:color w:val="0066FF"/>
          <w:lang w:eastAsia="zh-TW"/>
        </w:rPr>
        <w:t>revisited</w:t>
      </w:r>
      <w:r w:rsidRPr="00640682">
        <w:rPr>
          <w:b/>
          <w:bCs/>
          <w:color w:val="0066FF"/>
          <w:lang w:eastAsia="zh-TW"/>
        </w:rPr>
        <w:t xml:space="preserve"> in </w:t>
      </w:r>
      <w:r w:rsidR="00E864EB">
        <w:rPr>
          <w:b/>
          <w:bCs/>
          <w:color w:val="0066FF"/>
          <w:lang w:eastAsia="zh-TW"/>
        </w:rPr>
        <w:t>11.4 Energy Efficiency agenda</w:t>
      </w:r>
      <w:r w:rsidR="00E864EB">
        <w:rPr>
          <w:b/>
          <w:bCs/>
          <w:color w:val="0066FF"/>
          <w:lang w:eastAsia="zh-TW"/>
        </w:rPr>
        <w:t xml:space="preserve"> in </w:t>
      </w:r>
      <w:r w:rsidRPr="00640682">
        <w:rPr>
          <w:b/>
          <w:bCs/>
          <w:color w:val="0066FF"/>
          <w:lang w:eastAsia="zh-TW"/>
        </w:rPr>
        <w:t>RAN1 #124.</w:t>
      </w:r>
    </w:p>
    <w:p w14:paraId="38E0FFA5" w14:textId="77777777" w:rsidR="00CA1E11" w:rsidRDefault="0006551F">
      <w:pPr>
        <w:pStyle w:val="Heading4"/>
      </w:pPr>
      <w:r>
        <w:t>Companies’ comments</w:t>
      </w:r>
    </w:p>
    <w:p w14:paraId="38E0FFA6"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FA9" w14:textId="77777777">
        <w:tc>
          <w:tcPr>
            <w:tcW w:w="2065" w:type="dxa"/>
            <w:shd w:val="clear" w:color="auto" w:fill="FFC000"/>
          </w:tcPr>
          <w:p w14:paraId="38E0FFA7" w14:textId="77777777" w:rsidR="00CA1E11" w:rsidRDefault="0006551F">
            <w:pPr>
              <w:rPr>
                <w:b/>
                <w:bCs/>
                <w:lang w:eastAsia="zh-TW"/>
              </w:rPr>
            </w:pPr>
            <w:r>
              <w:rPr>
                <w:b/>
                <w:bCs/>
                <w:lang w:eastAsia="zh-TW"/>
              </w:rPr>
              <w:t>Company</w:t>
            </w:r>
          </w:p>
        </w:tc>
        <w:tc>
          <w:tcPr>
            <w:tcW w:w="7562" w:type="dxa"/>
            <w:shd w:val="clear" w:color="auto" w:fill="FFC000"/>
          </w:tcPr>
          <w:p w14:paraId="38E0FFA8" w14:textId="77777777" w:rsidR="00CA1E11" w:rsidRDefault="0006551F">
            <w:pPr>
              <w:rPr>
                <w:b/>
                <w:bCs/>
                <w:lang w:eastAsia="zh-TW"/>
              </w:rPr>
            </w:pPr>
            <w:r>
              <w:rPr>
                <w:b/>
                <w:bCs/>
                <w:lang w:eastAsia="zh-TW"/>
              </w:rPr>
              <w:t>Comment</w:t>
            </w:r>
          </w:p>
        </w:tc>
      </w:tr>
      <w:tr w:rsidR="00CA1E11" w14:paraId="38E0FFAC" w14:textId="77777777">
        <w:tc>
          <w:tcPr>
            <w:tcW w:w="2065" w:type="dxa"/>
          </w:tcPr>
          <w:p w14:paraId="38E0FFAA" w14:textId="77777777" w:rsidR="00CA1E11" w:rsidRDefault="0006551F">
            <w:pPr>
              <w:rPr>
                <w:rFonts w:eastAsia="DengXian"/>
                <w:lang w:eastAsia="zh-CN"/>
              </w:rPr>
            </w:pPr>
            <w:r>
              <w:rPr>
                <w:rFonts w:eastAsia="DengXian"/>
                <w:lang w:eastAsia="zh-CN"/>
              </w:rPr>
              <w:t>CMCC</w:t>
            </w:r>
          </w:p>
        </w:tc>
        <w:tc>
          <w:tcPr>
            <w:tcW w:w="7562" w:type="dxa"/>
          </w:tcPr>
          <w:p w14:paraId="38E0FFAB" w14:textId="77777777" w:rsidR="00CA1E11" w:rsidRDefault="0006551F">
            <w:pPr>
              <w:rPr>
                <w:rFonts w:eastAsia="DengXian"/>
                <w:lang w:eastAsia="zh-CN"/>
              </w:rPr>
            </w:pPr>
            <w:r>
              <w:rPr>
                <w:rFonts w:eastAsia="DengXian"/>
                <w:lang w:eastAsia="zh-CN"/>
              </w:rPr>
              <w:t xml:space="preserve">We prefer 200 MHz as the default </w:t>
            </w:r>
            <w:r>
              <w:t>System BW for Set 4.</w:t>
            </w:r>
          </w:p>
        </w:tc>
      </w:tr>
      <w:tr w:rsidR="00CA1E11" w14:paraId="38E0FFAF" w14:textId="77777777">
        <w:tc>
          <w:tcPr>
            <w:tcW w:w="2065" w:type="dxa"/>
          </w:tcPr>
          <w:p w14:paraId="38E0FFAD" w14:textId="77777777" w:rsidR="00CA1E11" w:rsidRDefault="0006551F">
            <w:pPr>
              <w:rPr>
                <w:rFonts w:eastAsia="DengXian"/>
                <w:lang w:eastAsia="zh-CN"/>
              </w:rPr>
            </w:pPr>
            <w:r>
              <w:rPr>
                <w:rFonts w:eastAsia="Malgun Gothic"/>
                <w:lang w:eastAsia="ko-KR"/>
              </w:rPr>
              <w:t>Samsung</w:t>
            </w:r>
          </w:p>
        </w:tc>
        <w:tc>
          <w:tcPr>
            <w:tcW w:w="7562" w:type="dxa"/>
          </w:tcPr>
          <w:p w14:paraId="38E0FFAE" w14:textId="77777777" w:rsidR="00CA1E11" w:rsidRDefault="0006551F">
            <w:pPr>
              <w:rPr>
                <w:rFonts w:eastAsia="DengXian"/>
                <w:lang w:eastAsia="zh-CN"/>
              </w:rPr>
            </w:pPr>
            <w:r>
              <w:rPr>
                <w:rFonts w:eastAsia="Malgun Gothic"/>
                <w:lang w:eastAsia="ko-KR"/>
              </w:rPr>
              <w:t>200MHz for set 4</w:t>
            </w:r>
          </w:p>
        </w:tc>
      </w:tr>
      <w:tr w:rsidR="00CA1E11" w14:paraId="38E0FFB2" w14:textId="77777777">
        <w:tc>
          <w:tcPr>
            <w:tcW w:w="2065" w:type="dxa"/>
          </w:tcPr>
          <w:p w14:paraId="38E0FFB0" w14:textId="77777777" w:rsidR="00CA1E11" w:rsidRDefault="0006551F">
            <w:pPr>
              <w:rPr>
                <w:rFonts w:eastAsia="Malgun Gothic"/>
                <w:lang w:eastAsia="ko-KR"/>
              </w:rPr>
            </w:pPr>
            <w:r>
              <w:rPr>
                <w:rFonts w:eastAsia="Malgun Gothic"/>
                <w:lang w:eastAsia="ko-KR"/>
              </w:rPr>
              <w:t>LG Electronics</w:t>
            </w:r>
          </w:p>
        </w:tc>
        <w:tc>
          <w:tcPr>
            <w:tcW w:w="7562" w:type="dxa"/>
          </w:tcPr>
          <w:p w14:paraId="38E0FFB1" w14:textId="77777777" w:rsidR="00CA1E11" w:rsidRDefault="0006551F">
            <w:pPr>
              <w:rPr>
                <w:rFonts w:eastAsia="Malgun Gothic"/>
                <w:lang w:eastAsia="ko-KR"/>
              </w:rPr>
            </w:pPr>
            <w:r>
              <w:rPr>
                <w:rFonts w:eastAsia="Malgun Gothic"/>
                <w:lang w:eastAsia="ko-KR"/>
              </w:rPr>
              <w:t>OK</w:t>
            </w:r>
          </w:p>
        </w:tc>
      </w:tr>
      <w:tr w:rsidR="00CA1E11" w14:paraId="38E0FFBA" w14:textId="77777777">
        <w:tc>
          <w:tcPr>
            <w:tcW w:w="2065" w:type="dxa"/>
          </w:tcPr>
          <w:p w14:paraId="38E0FFB3" w14:textId="77777777" w:rsidR="00CA1E11" w:rsidRDefault="0006551F">
            <w:pPr>
              <w:rPr>
                <w:lang w:eastAsia="zh-TW"/>
              </w:rPr>
            </w:pPr>
            <w:r>
              <w:rPr>
                <w:rFonts w:eastAsia="DengXian"/>
                <w:lang w:eastAsia="zh-CN"/>
              </w:rPr>
              <w:t>vivo</w:t>
            </w:r>
          </w:p>
        </w:tc>
        <w:tc>
          <w:tcPr>
            <w:tcW w:w="7562" w:type="dxa"/>
          </w:tcPr>
          <w:p w14:paraId="38E0FFB4" w14:textId="77777777" w:rsidR="00CA1E11" w:rsidRDefault="0006551F">
            <w:pPr>
              <w:rPr>
                <w:rFonts w:eastAsia="DengXian"/>
                <w:lang w:eastAsia="zh-CN"/>
              </w:rPr>
            </w:pPr>
            <w:r>
              <w:rPr>
                <w:rFonts w:eastAsia="DengXian"/>
                <w:lang w:eastAsia="zh-CN"/>
              </w:rPr>
              <w:t>Regarding the first proposal, we have the following comments:</w:t>
            </w:r>
          </w:p>
          <w:p w14:paraId="38E0FFB5" w14:textId="77777777" w:rsidR="00CA1E11" w:rsidRDefault="0006551F">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38E0FFB6" w14:textId="77777777" w:rsidR="00CA1E11" w:rsidRDefault="0006551F">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38E0FFB7" w14:textId="77777777" w:rsidR="00CA1E11" w:rsidRDefault="0006551F">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to put in bracket at this moment until there is agreement in 11.2 agenda.</w:t>
            </w:r>
          </w:p>
          <w:p w14:paraId="38E0FFB8" w14:textId="77777777" w:rsidR="00CA1E11" w:rsidRDefault="00CA1E11">
            <w:pPr>
              <w:rPr>
                <w:rFonts w:eastAsia="DengXian"/>
                <w:lang w:eastAsia="zh-CN"/>
              </w:rPr>
            </w:pPr>
          </w:p>
          <w:p w14:paraId="38E0FFB9" w14:textId="77777777" w:rsidR="00CA1E11" w:rsidRDefault="0006551F">
            <w:pPr>
              <w:rPr>
                <w:lang w:eastAsia="zh-TW"/>
              </w:rPr>
            </w:pPr>
            <w:r>
              <w:rPr>
                <w:rFonts w:eastAsia="DengXian"/>
                <w:lang w:eastAsia="zh-CN"/>
              </w:rPr>
              <w:t>Regarding the second proposal, we suggest to discuss this after reference configuration value for Set 4 is settled.</w:t>
            </w:r>
          </w:p>
        </w:tc>
      </w:tr>
      <w:tr w:rsidR="00CA1E11" w14:paraId="38E0FFBF" w14:textId="77777777">
        <w:tc>
          <w:tcPr>
            <w:tcW w:w="2065" w:type="dxa"/>
          </w:tcPr>
          <w:p w14:paraId="38E0FFBB" w14:textId="77777777" w:rsidR="00CA1E11" w:rsidRDefault="0006551F">
            <w:pPr>
              <w:rPr>
                <w:rFonts w:eastAsia="DengXian"/>
                <w:lang w:eastAsia="zh-CN"/>
              </w:rPr>
            </w:pPr>
            <w:r>
              <w:rPr>
                <w:rFonts w:eastAsia="DengXian"/>
                <w:lang w:eastAsia="zh-CN"/>
              </w:rPr>
              <w:t>Nokia</w:t>
            </w:r>
          </w:p>
        </w:tc>
        <w:tc>
          <w:tcPr>
            <w:tcW w:w="7562" w:type="dxa"/>
          </w:tcPr>
          <w:p w14:paraId="38E0FFBC"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RUs. Before agreeing on these two values, we need to understand whether or not the legacy scaling factor would work well with scaling-up and scaling-down, e.g. is it applicable for the scaling up from 100MHz to 200/400MHz?</w:t>
            </w:r>
            <w:r>
              <w:rPr>
                <w:rFonts w:eastAsia="Times New Roman" w:cs="Arial"/>
                <w:lang w:val="en-GB" w:eastAsia="zh-CN"/>
              </w:rPr>
              <w:t> </w:t>
            </w:r>
          </w:p>
          <w:p w14:paraId="38E0FFBD"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38E0FFBE" w14:textId="77777777" w:rsidR="00CA1E11" w:rsidRDefault="00CA1E11">
            <w:pPr>
              <w:rPr>
                <w:rFonts w:eastAsia="DengXian"/>
                <w:lang w:val="en-GB" w:eastAsia="zh-CN"/>
              </w:rPr>
            </w:pPr>
          </w:p>
        </w:tc>
      </w:tr>
      <w:tr w:rsidR="00CA1E11" w14:paraId="38E0FFC2" w14:textId="77777777">
        <w:tc>
          <w:tcPr>
            <w:tcW w:w="2065" w:type="dxa"/>
          </w:tcPr>
          <w:p w14:paraId="38E0FFC0" w14:textId="77777777" w:rsidR="00CA1E11" w:rsidRDefault="0006551F">
            <w:pPr>
              <w:rPr>
                <w:rFonts w:eastAsia="DengXian"/>
                <w:lang w:eastAsia="zh-CN"/>
              </w:rPr>
            </w:pPr>
            <w:r>
              <w:rPr>
                <w:rFonts w:eastAsia="DengXian"/>
                <w:lang w:eastAsia="zh-CN"/>
              </w:rPr>
              <w:t>Spreadtrum</w:t>
            </w:r>
          </w:p>
        </w:tc>
        <w:tc>
          <w:tcPr>
            <w:tcW w:w="7562" w:type="dxa"/>
          </w:tcPr>
          <w:p w14:paraId="38E0FFC1" w14:textId="77777777" w:rsidR="00CA1E11" w:rsidRDefault="0006551F">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CA1E11" w14:paraId="38E0FFC9" w14:textId="77777777">
        <w:tc>
          <w:tcPr>
            <w:tcW w:w="2065" w:type="dxa"/>
          </w:tcPr>
          <w:p w14:paraId="38E0FFC3" w14:textId="77777777" w:rsidR="00CA1E11" w:rsidRDefault="0006551F">
            <w:pPr>
              <w:rPr>
                <w:rFonts w:eastAsia="DengXian"/>
                <w:lang w:eastAsia="zh-CN"/>
              </w:rPr>
            </w:pPr>
            <w:r>
              <w:rPr>
                <w:lang w:eastAsia="zh-TW"/>
              </w:rPr>
              <w:t>Ericsson</w:t>
            </w:r>
          </w:p>
        </w:tc>
        <w:tc>
          <w:tcPr>
            <w:tcW w:w="7562" w:type="dxa"/>
          </w:tcPr>
          <w:p w14:paraId="38E0FFC4" w14:textId="77777777" w:rsidR="00CA1E11" w:rsidRDefault="0006551F">
            <w:pPr>
              <w:rPr>
                <w:u w:val="single"/>
              </w:rPr>
            </w:pPr>
            <w:r>
              <w:rPr>
                <w:u w:val="single"/>
              </w:rPr>
              <w:t>3.2.2.1:</w:t>
            </w:r>
          </w:p>
          <w:p w14:paraId="38E0FFC5" w14:textId="77777777" w:rsidR="00CA1E11" w:rsidRDefault="0006551F">
            <w:r>
              <w:t>OK. We have a slight preference for 128 TX/RX RUs (set 4)</w:t>
            </w:r>
          </w:p>
          <w:p w14:paraId="38E0FFC6" w14:textId="77777777" w:rsidR="00CA1E11" w:rsidRDefault="0006551F">
            <w:pPr>
              <w:rPr>
                <w:u w:val="single"/>
              </w:rPr>
            </w:pPr>
            <w:r>
              <w:rPr>
                <w:u w:val="single"/>
              </w:rPr>
              <w:t>3.2.2.2:</w:t>
            </w:r>
          </w:p>
          <w:p w14:paraId="38E0FFC7" w14:textId="77777777" w:rsidR="00CA1E11" w:rsidRDefault="0006551F">
            <w:r>
              <w:t xml:space="preserve">For CAT 1 BS, Active DL is too high, we propose: Active DL </w:t>
            </w:r>
            <w:r>
              <w:rPr>
                <w:rFonts w:eastAsia="Calibri" w:cs="Arial"/>
                <w:b/>
                <w:bCs/>
                <w:color w:val="00B050"/>
                <w:lang w:eastAsia="zh-TW"/>
              </w:rPr>
              <w:t>320</w:t>
            </w:r>
          </w:p>
          <w:p w14:paraId="38E0FFC8" w14:textId="77777777" w:rsidR="00CA1E11" w:rsidRDefault="0006551F">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CA1E11" w14:paraId="38E0FFCD" w14:textId="77777777">
        <w:tc>
          <w:tcPr>
            <w:tcW w:w="2065" w:type="dxa"/>
          </w:tcPr>
          <w:p w14:paraId="38E0FFCA" w14:textId="77777777" w:rsidR="00CA1E11" w:rsidRDefault="0006551F">
            <w:pPr>
              <w:rPr>
                <w:lang w:eastAsia="zh-TW"/>
              </w:rPr>
            </w:pPr>
            <w:r>
              <w:rPr>
                <w:lang w:eastAsia="zh-TW"/>
              </w:rPr>
              <w:t>TCL</w:t>
            </w:r>
          </w:p>
        </w:tc>
        <w:tc>
          <w:tcPr>
            <w:tcW w:w="7562" w:type="dxa"/>
          </w:tcPr>
          <w:p w14:paraId="38E0FFCB" w14:textId="77777777" w:rsidR="00CA1E11" w:rsidRDefault="0006551F" w:rsidP="00317BDE">
            <w:pPr>
              <w:numPr>
                <w:ilvl w:val="0"/>
                <w:numId w:val="35"/>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the maximum EIRP may need to be ~3 dB higher for 7–8 GHz cells than for 3.5 GHz cells if considering 100MHz system BW(</w:t>
            </w:r>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Thus, we think [56, 59]dBm should be carefully down-selected.</w:t>
            </w:r>
          </w:p>
          <w:p w14:paraId="38E0FFCC" w14:textId="77777777" w:rsidR="00CA1E11" w:rsidRDefault="0006551F" w:rsidP="00317BDE">
            <w:pPr>
              <w:numPr>
                <w:ilvl w:val="0"/>
                <w:numId w:val="35"/>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to postpone discuss this proposal until BS category being decided. </w:t>
            </w:r>
          </w:p>
        </w:tc>
      </w:tr>
      <w:tr w:rsidR="00CA1E11" w14:paraId="38E0FFD0" w14:textId="77777777">
        <w:tc>
          <w:tcPr>
            <w:tcW w:w="2065" w:type="dxa"/>
          </w:tcPr>
          <w:p w14:paraId="38E0FFCE" w14:textId="77777777" w:rsidR="00CA1E11" w:rsidRDefault="0006551F">
            <w:pPr>
              <w:rPr>
                <w:lang w:eastAsia="zh-TW"/>
              </w:rPr>
            </w:pPr>
            <w:r>
              <w:rPr>
                <w:lang w:eastAsia="zh-TW"/>
              </w:rPr>
              <w:t xml:space="preserve">Lenovo </w:t>
            </w:r>
          </w:p>
        </w:tc>
        <w:tc>
          <w:tcPr>
            <w:tcW w:w="7562" w:type="dxa"/>
          </w:tcPr>
          <w:p w14:paraId="38E0FFCF" w14:textId="77777777" w:rsidR="00CA1E11" w:rsidRDefault="0006551F">
            <w:pPr>
              <w:ind w:left="420"/>
              <w:rPr>
                <w:lang w:eastAsia="zh-TW"/>
              </w:rPr>
            </w:pPr>
            <w:r>
              <w:rPr>
                <w:lang w:eastAsia="zh-TW"/>
              </w:rPr>
              <w:t>Transition time is missing in the Proposal 3.2.2.2 ?</w:t>
            </w:r>
          </w:p>
        </w:tc>
      </w:tr>
      <w:tr w:rsidR="00CA1E11" w14:paraId="38E0FFF0" w14:textId="77777777">
        <w:tc>
          <w:tcPr>
            <w:tcW w:w="2065" w:type="dxa"/>
          </w:tcPr>
          <w:p w14:paraId="38E0FFD1" w14:textId="77777777" w:rsidR="00CA1E11" w:rsidRDefault="0006551F">
            <w:pPr>
              <w:rPr>
                <w:lang w:eastAsia="zh-TW"/>
              </w:rPr>
            </w:pPr>
            <w:r>
              <w:rPr>
                <w:rFonts w:eastAsiaTheme="minorEastAsia"/>
              </w:rPr>
              <w:t>DCM</w:t>
            </w:r>
          </w:p>
        </w:tc>
        <w:tc>
          <w:tcPr>
            <w:tcW w:w="7562" w:type="dxa"/>
          </w:tcPr>
          <w:p w14:paraId="38E0FFD2" w14:textId="77777777" w:rsidR="00CA1E11" w:rsidRDefault="0006551F">
            <w:pPr>
              <w:rPr>
                <w:rFonts w:eastAsiaTheme="minorEastAsia"/>
              </w:rPr>
            </w:pPr>
            <w:r>
              <w:rPr>
                <w:rFonts w:eastAsiaTheme="minorEastAsia"/>
              </w:rPr>
              <w:t>For reference configuration, we support the values for set4.</w:t>
            </w:r>
          </w:p>
          <w:p w14:paraId="38E0FFD3" w14:textId="77777777" w:rsidR="00CA1E11" w:rsidRDefault="0006551F">
            <w:pPr>
              <w:rPr>
                <w:rFonts w:eastAsiaTheme="minorEastAsia"/>
              </w:rPr>
            </w:pPr>
            <w:r>
              <w:rPr>
                <w:rFonts w:eastAsiaTheme="minorEastAsia"/>
              </w:rPr>
              <w:t>For the relative power values, we think that the relative power value for active DL should be larger than what is proposed from the FL proposal. As we see that the total number of TxRUs are 4 times larger than what is listed in set1. Considering that factor, we think that relative power value for active DL power should be at least 4 times larger than what is listed in set 1 (</w:t>
            </w:r>
            <w:r>
              <w:rPr>
                <w:rFonts w:eastAsiaTheme="minorEastAsia"/>
                <w:b/>
                <w:bCs/>
              </w:rPr>
              <w:t>i.e., 1120 for cat. 1 and 128 for cat. 2</w:t>
            </w:r>
            <w:r>
              <w:rPr>
                <w:rFonts w:eastAsiaTheme="minorEastAsia"/>
              </w:rPr>
              <w:t>).</w:t>
            </w:r>
          </w:p>
          <w:tbl>
            <w:tblPr>
              <w:tblW w:w="3301" w:type="dxa"/>
              <w:jc w:val="center"/>
              <w:tblLayout w:type="fixed"/>
              <w:tblLook w:val="04A0" w:firstRow="1" w:lastRow="0" w:firstColumn="1" w:lastColumn="0" w:noHBand="0" w:noVBand="1"/>
            </w:tblPr>
            <w:tblGrid>
              <w:gridCol w:w="1226"/>
              <w:gridCol w:w="1038"/>
              <w:gridCol w:w="1037"/>
            </w:tblGrid>
            <w:tr w:rsidR="00CA1E11" w14:paraId="38E0FFD6"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FD4"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FD5" w14:textId="77777777" w:rsidR="00CA1E11" w:rsidRDefault="0006551F">
                  <w:pPr>
                    <w:pStyle w:val="TAH"/>
                  </w:pPr>
                  <w:r>
                    <w:t>Set 4</w:t>
                  </w:r>
                </w:p>
              </w:tc>
            </w:tr>
            <w:tr w:rsidR="00CA1E11" w14:paraId="38E0FFDA"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FD7"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FD8"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D9" w14:textId="77777777" w:rsidR="00CA1E11" w:rsidRDefault="0006551F">
                  <w:pPr>
                    <w:pStyle w:val="TAH"/>
                  </w:pPr>
                  <w:r>
                    <w:t>CAT 2 BS</w:t>
                  </w:r>
                </w:p>
              </w:tc>
            </w:tr>
            <w:tr w:rsidR="00CA1E11" w14:paraId="38E0FFD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B"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FDC"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FDD" w14:textId="77777777" w:rsidR="00CA1E11" w:rsidRDefault="0006551F">
                  <w:pPr>
                    <w:pStyle w:val="TAC"/>
                  </w:pPr>
                  <w:r>
                    <w:t>1</w:t>
                  </w:r>
                </w:p>
              </w:tc>
            </w:tr>
            <w:tr w:rsidR="00CA1E11" w14:paraId="38E0FFE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F"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FE0"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FE1" w14:textId="77777777" w:rsidR="00CA1E11" w:rsidRDefault="0006551F">
                  <w:pPr>
                    <w:pStyle w:val="TAC"/>
                  </w:pPr>
                  <w:r>
                    <w:t>2.2</w:t>
                  </w:r>
                </w:p>
              </w:tc>
            </w:tr>
            <w:tr w:rsidR="00CA1E11" w14:paraId="38E0FFE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3"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FE4"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0FFE5" w14:textId="77777777" w:rsidR="00CA1E11" w:rsidRDefault="0006551F">
                  <w:pPr>
                    <w:pStyle w:val="TAC"/>
                  </w:pPr>
                  <w:r>
                    <w:t>5.4</w:t>
                  </w:r>
                </w:p>
              </w:tc>
            </w:tr>
            <w:tr w:rsidR="00CA1E11" w14:paraId="38E0FFE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7"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FE8" w14:textId="77777777" w:rsidR="00CA1E11" w:rsidRDefault="0006551F">
                  <w:pPr>
                    <w:pStyle w:val="TAC"/>
                    <w:rPr>
                      <w:rFonts w:eastAsiaTheme="minorEastAsia"/>
                      <w:b/>
                      <w:bCs/>
                      <w:color w:val="FF0000"/>
                      <w:lang w:eastAsia="ja-JP"/>
                    </w:rPr>
                  </w:pPr>
                  <w:r>
                    <w:rPr>
                      <w:rFonts w:eastAsiaTheme="minorEastAsia"/>
                      <w:b/>
                      <w:bCs/>
                      <w:color w:val="FF0000"/>
                      <w:lang w:eastAsia="ja-JP"/>
                    </w:rPr>
                    <w:t>1120</w:t>
                  </w:r>
                </w:p>
              </w:tc>
              <w:tc>
                <w:tcPr>
                  <w:tcW w:w="1037" w:type="dxa"/>
                  <w:tcBorders>
                    <w:top w:val="double" w:sz="4" w:space="0" w:color="A5A5A5"/>
                    <w:left w:val="double" w:sz="4" w:space="0" w:color="A5A5A5"/>
                    <w:bottom w:val="double" w:sz="4" w:space="0" w:color="A5A5A5"/>
                    <w:right w:val="double" w:sz="4" w:space="0" w:color="A5A5A5"/>
                  </w:tcBorders>
                </w:tcPr>
                <w:p w14:paraId="38E0FFE9" w14:textId="77777777" w:rsidR="00CA1E11" w:rsidRDefault="0006551F">
                  <w:pPr>
                    <w:pStyle w:val="TAC"/>
                    <w:rPr>
                      <w:rFonts w:eastAsiaTheme="minorEastAsia"/>
                      <w:b/>
                      <w:bCs/>
                      <w:color w:val="FF0000"/>
                      <w:lang w:eastAsia="ja-JP"/>
                    </w:rPr>
                  </w:pPr>
                  <w:r>
                    <w:rPr>
                      <w:rFonts w:eastAsiaTheme="minorEastAsia"/>
                      <w:b/>
                      <w:bCs/>
                      <w:color w:val="FF0000"/>
                      <w:lang w:eastAsia="ja-JP"/>
                    </w:rPr>
                    <w:t>128</w:t>
                  </w:r>
                </w:p>
              </w:tc>
            </w:tr>
            <w:tr w:rsidR="00CA1E11" w14:paraId="38E0FFE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B"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FEC"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0FFED" w14:textId="77777777" w:rsidR="00CA1E11" w:rsidRDefault="0006551F">
                  <w:pPr>
                    <w:pStyle w:val="TAC"/>
                  </w:pPr>
                  <w:r>
                    <w:t>7.8</w:t>
                  </w:r>
                </w:p>
              </w:tc>
            </w:tr>
          </w:tbl>
          <w:p w14:paraId="38E0FFEF" w14:textId="77777777" w:rsidR="00CA1E11" w:rsidRDefault="00CA1E11">
            <w:pPr>
              <w:ind w:left="420"/>
              <w:rPr>
                <w:lang w:eastAsia="zh-TW"/>
              </w:rPr>
            </w:pPr>
          </w:p>
        </w:tc>
      </w:tr>
      <w:tr w:rsidR="00CA1E11" w14:paraId="38E0FFF3" w14:textId="77777777">
        <w:tc>
          <w:tcPr>
            <w:tcW w:w="2065" w:type="dxa"/>
          </w:tcPr>
          <w:p w14:paraId="38E0FFF1" w14:textId="77777777" w:rsidR="00CA1E11" w:rsidRDefault="0006551F">
            <w:pPr>
              <w:rPr>
                <w:rFonts w:eastAsiaTheme="minorEastAsia"/>
              </w:rPr>
            </w:pPr>
            <w:r>
              <w:rPr>
                <w:lang w:eastAsia="zh-TW"/>
              </w:rPr>
              <w:t>MediaTek</w:t>
            </w:r>
          </w:p>
        </w:tc>
        <w:tc>
          <w:tcPr>
            <w:tcW w:w="7562" w:type="dxa"/>
          </w:tcPr>
          <w:p w14:paraId="38E0FFF2" w14:textId="77777777" w:rsidR="00CA1E11" w:rsidRDefault="0006551F">
            <w:pPr>
              <w:rPr>
                <w:rFonts w:eastAsiaTheme="minorEastAsia"/>
              </w:rPr>
            </w:pPr>
            <w:r>
              <w:rPr>
                <w:lang w:eastAsia="zh-TW"/>
              </w:rPr>
              <w:t xml:space="preserve">For Set 4, we also propose 200MHz BW. </w:t>
            </w:r>
          </w:p>
        </w:tc>
      </w:tr>
      <w:tr w:rsidR="00CA1E11" w14:paraId="38E0FFF6" w14:textId="77777777">
        <w:tc>
          <w:tcPr>
            <w:tcW w:w="2065" w:type="dxa"/>
          </w:tcPr>
          <w:p w14:paraId="38E0FFF4" w14:textId="77777777" w:rsidR="00CA1E11" w:rsidRDefault="0006551F">
            <w:pPr>
              <w:rPr>
                <w:lang w:eastAsia="zh-TW"/>
              </w:rPr>
            </w:pPr>
            <w:r>
              <w:rPr>
                <w:lang w:eastAsia="zh-TW"/>
              </w:rPr>
              <w:t>Qualcomm</w:t>
            </w:r>
          </w:p>
        </w:tc>
        <w:tc>
          <w:tcPr>
            <w:tcW w:w="7562" w:type="dxa"/>
          </w:tcPr>
          <w:p w14:paraId="38E0FFF5" w14:textId="77777777" w:rsidR="00CA1E11" w:rsidRDefault="0006551F">
            <w:pPr>
              <w:rPr>
                <w:lang w:eastAsia="zh-TW"/>
              </w:rPr>
            </w:pPr>
            <w:r>
              <w:rPr>
                <w:lang w:eastAsia="zh-TW"/>
              </w:rPr>
              <w:t>We are ok with the proposals.</w:t>
            </w:r>
          </w:p>
        </w:tc>
      </w:tr>
      <w:tr w:rsidR="00CA1E11" w14:paraId="38E0FFFA" w14:textId="77777777">
        <w:tc>
          <w:tcPr>
            <w:tcW w:w="2065" w:type="dxa"/>
          </w:tcPr>
          <w:p w14:paraId="38E0FFF7" w14:textId="77777777" w:rsidR="00CA1E11" w:rsidRDefault="0006551F">
            <w:pPr>
              <w:rPr>
                <w:lang w:eastAsia="zh-TW"/>
              </w:rPr>
            </w:pPr>
            <w:r>
              <w:rPr>
                <w:rFonts w:eastAsia="DengXian" w:cs="Arial"/>
                <w:kern w:val="2"/>
                <w:sz w:val="18"/>
                <w:szCs w:val="18"/>
                <w:lang w:eastAsia="zh-CN"/>
              </w:rPr>
              <w:t>ZTE, Sanechips</w:t>
            </w:r>
          </w:p>
        </w:tc>
        <w:tc>
          <w:tcPr>
            <w:tcW w:w="7562" w:type="dxa"/>
          </w:tcPr>
          <w:p w14:paraId="38E0FFF8" w14:textId="77777777" w:rsidR="00CA1E11" w:rsidRDefault="0006551F">
            <w:pPr>
              <w:rPr>
                <w:rFonts w:eastAsia="DengXian"/>
                <w:lang w:eastAsia="zh-CN"/>
              </w:rPr>
            </w:pPr>
            <w:r>
              <w:rPr>
                <w:rFonts w:eastAsia="DengXian"/>
                <w:lang w:eastAsia="zh-CN"/>
              </w:rPr>
              <w:t xml:space="preserve">Support the reference configuration in FL Proposal 3.2.2.1. And the note ‘The above configuration has no implication on supported BW, SCS for 6GR.’ from previous agreement should also be copied here. </w:t>
            </w:r>
          </w:p>
          <w:p w14:paraId="38E0FFF9" w14:textId="77777777" w:rsidR="00CA1E11" w:rsidRDefault="0006551F">
            <w:pPr>
              <w:rPr>
                <w:lang w:eastAsia="zh-TW"/>
              </w:rPr>
            </w:pPr>
            <w:r>
              <w:rPr>
                <w:rFonts w:eastAsia="DengXian"/>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CA1E11" w14:paraId="38E0FFFE" w14:textId="77777777">
        <w:tc>
          <w:tcPr>
            <w:tcW w:w="2065" w:type="dxa"/>
          </w:tcPr>
          <w:p w14:paraId="38E0FFFB"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FFC" w14:textId="77777777" w:rsidR="00CA1E11" w:rsidRDefault="0006551F">
            <w:pPr>
              <w:rPr>
                <w:rFonts w:eastAsia="DengXian"/>
                <w:lang w:eastAsia="zh-CN"/>
              </w:rPr>
            </w:pPr>
            <w:r>
              <w:rPr>
                <w:rFonts w:eastAsia="DengXian"/>
                <w:lang w:eastAsia="zh-CN"/>
              </w:rPr>
              <w:t xml:space="preserve">For FL Proposal 3.2.2.1, we prefer 128Tx RUs and Rx RUs as the default </w:t>
            </w:r>
            <w:r>
              <w:t xml:space="preserve">System </w:t>
            </w:r>
            <w:r>
              <w:rPr>
                <w:rFonts w:eastAsia="DengXian"/>
                <w:lang w:eastAsia="zh-CN"/>
              </w:rPr>
              <w:t>Tx RUs and Rx RUs</w:t>
            </w:r>
            <w:r>
              <w:t xml:space="preserve"> for Set 4</w:t>
            </w:r>
            <w:r>
              <w:rPr>
                <w:rFonts w:eastAsia="DengXian"/>
                <w:lang w:eastAsia="zh-CN"/>
              </w:rPr>
              <w:t>.</w:t>
            </w:r>
          </w:p>
          <w:p w14:paraId="38E0FFFD" w14:textId="77777777" w:rsidR="00CA1E11" w:rsidRDefault="0006551F">
            <w:pPr>
              <w:rPr>
                <w:rFonts w:eastAsia="DengXian"/>
                <w:lang w:eastAsia="zh-CN"/>
              </w:rPr>
            </w:pPr>
            <w:r>
              <w:rPr>
                <w:rFonts w:eastAsia="DengXian"/>
                <w:lang w:eastAsia="zh-CN"/>
              </w:rPr>
              <w:t>For FL Proposal 3.2.2.2, the reference configuration should be discussed firstly. And the principle of determination for power consumption values should be discussed before the power consumption values discussion.</w:t>
            </w:r>
          </w:p>
        </w:tc>
      </w:tr>
      <w:tr w:rsidR="00CA1E11" w14:paraId="38E10001" w14:textId="77777777">
        <w:tc>
          <w:tcPr>
            <w:tcW w:w="2065" w:type="dxa"/>
          </w:tcPr>
          <w:p w14:paraId="38E0FFFF" w14:textId="77777777" w:rsidR="00CA1E11" w:rsidRDefault="0006551F">
            <w:pPr>
              <w:rPr>
                <w:rFonts w:eastAsia="DengXian"/>
                <w:lang w:eastAsia="ko-KR"/>
              </w:rPr>
            </w:pPr>
            <w:r>
              <w:rPr>
                <w:rFonts w:eastAsia="DengXian"/>
                <w:lang w:eastAsia="zh-CN"/>
              </w:rPr>
              <w:t>Apple</w:t>
            </w:r>
          </w:p>
        </w:tc>
        <w:tc>
          <w:tcPr>
            <w:tcW w:w="7562" w:type="dxa"/>
          </w:tcPr>
          <w:p w14:paraId="38E10000" w14:textId="77777777" w:rsidR="00CA1E11" w:rsidRDefault="0006551F">
            <w:pPr>
              <w:rPr>
                <w:rFonts w:eastAsia="DengXian"/>
                <w:lang w:eastAsia="ko-KR"/>
              </w:rPr>
            </w:pPr>
            <w:r>
              <w:rPr>
                <w:rFonts w:eastAsia="DengXian"/>
                <w:lang w:eastAsia="ko-KR"/>
              </w:rPr>
              <w:t>Support using 100MHz as the system BW for reference configuration. For TXRU, we prefer 128.</w:t>
            </w:r>
          </w:p>
        </w:tc>
      </w:tr>
      <w:tr w:rsidR="00CA1E11" w14:paraId="38E10004" w14:textId="77777777">
        <w:tc>
          <w:tcPr>
            <w:tcW w:w="2065" w:type="dxa"/>
          </w:tcPr>
          <w:p w14:paraId="38E10002" w14:textId="77777777" w:rsidR="00CA1E11" w:rsidRDefault="0006551F">
            <w:pPr>
              <w:rPr>
                <w:rFonts w:eastAsia="DengXian" w:cs="Arial"/>
                <w:kern w:val="2"/>
                <w:sz w:val="18"/>
                <w:szCs w:val="18"/>
                <w:lang w:eastAsia="zh-CN"/>
              </w:rPr>
            </w:pPr>
            <w:r>
              <w:rPr>
                <w:rFonts w:eastAsia="DengXian" w:cs="Arial"/>
                <w:kern w:val="2"/>
                <w:sz w:val="18"/>
                <w:szCs w:val="18"/>
                <w:lang w:eastAsia="zh-CN"/>
              </w:rPr>
              <w:t>Tejas</w:t>
            </w:r>
          </w:p>
        </w:tc>
        <w:tc>
          <w:tcPr>
            <w:tcW w:w="7562" w:type="dxa"/>
          </w:tcPr>
          <w:p w14:paraId="38E10003" w14:textId="77777777" w:rsidR="00CA1E11" w:rsidRDefault="0006551F">
            <w:pPr>
              <w:rPr>
                <w:rFonts w:eastAsia="DengXian"/>
                <w:lang w:eastAsia="zh-CN"/>
              </w:rPr>
            </w:pPr>
            <w:r>
              <w:rPr>
                <w:lang w:eastAsia="zh-TW"/>
              </w:rPr>
              <w:t>Active DL power for set 4 reference configurations should be essentially high at least by 4 times as compared to the reference configuration set 1.</w:t>
            </w:r>
          </w:p>
        </w:tc>
      </w:tr>
      <w:tr w:rsidR="00CA1E11" w14:paraId="38E10007" w14:textId="77777777">
        <w:tc>
          <w:tcPr>
            <w:tcW w:w="2065" w:type="dxa"/>
          </w:tcPr>
          <w:p w14:paraId="38E10005" w14:textId="77777777" w:rsidR="00CA1E11" w:rsidRDefault="0006551F">
            <w:pPr>
              <w:rPr>
                <w:rFonts w:eastAsia="DengXian" w:cs="Arial"/>
                <w:kern w:val="2"/>
                <w:sz w:val="18"/>
                <w:szCs w:val="18"/>
                <w:lang w:eastAsia="zh-CN"/>
              </w:rPr>
            </w:pPr>
            <w:r>
              <w:rPr>
                <w:rFonts w:eastAsia="Malgun Gothic"/>
                <w:lang w:eastAsia="ko-KR"/>
              </w:rPr>
              <w:t>Xiaomi</w:t>
            </w:r>
          </w:p>
        </w:tc>
        <w:tc>
          <w:tcPr>
            <w:tcW w:w="7562" w:type="dxa"/>
          </w:tcPr>
          <w:p w14:paraId="38E10006" w14:textId="77777777" w:rsidR="00CA1E11" w:rsidRDefault="0006551F">
            <w:pPr>
              <w:rPr>
                <w:lang w:eastAsia="zh-TW"/>
              </w:rPr>
            </w:pPr>
            <w:r>
              <w:rPr>
                <w:rFonts w:eastAsia="Malgun Gothic"/>
                <w:lang w:eastAsia="ko-KR"/>
              </w:rPr>
              <w:t>200MHz for set 4</w:t>
            </w:r>
          </w:p>
        </w:tc>
      </w:tr>
      <w:tr w:rsidR="00CA1E11" w14:paraId="38E1000B" w14:textId="77777777">
        <w:tc>
          <w:tcPr>
            <w:tcW w:w="2065" w:type="dxa"/>
          </w:tcPr>
          <w:p w14:paraId="38E10008" w14:textId="77777777" w:rsidR="00CA1E11" w:rsidRDefault="0006551F">
            <w:pPr>
              <w:rPr>
                <w:rFonts w:eastAsia="SimSun"/>
                <w:lang w:eastAsia="zh-CN"/>
              </w:rPr>
            </w:pPr>
            <w:r>
              <w:rPr>
                <w:rFonts w:eastAsia="SimSun"/>
                <w:lang w:eastAsia="zh-CN"/>
              </w:rPr>
              <w:t>OPPO</w:t>
            </w:r>
          </w:p>
        </w:tc>
        <w:tc>
          <w:tcPr>
            <w:tcW w:w="7562" w:type="dxa"/>
          </w:tcPr>
          <w:p w14:paraId="38E10009" w14:textId="77777777" w:rsidR="00CA1E11" w:rsidRDefault="0006551F">
            <w:pPr>
              <w:rPr>
                <w:rFonts w:eastAsia="SimSun"/>
                <w:lang w:eastAsia="zh-CN"/>
              </w:rPr>
            </w:pPr>
            <w:r>
              <w:rPr>
                <w:rFonts w:eastAsia="SimSun"/>
                <w:lang w:eastAsia="zh-CN"/>
              </w:rPr>
              <w:t xml:space="preserve">We are ok for proposal 3.2.2.1, we think that for the evaluation purpose, this proposal is ok. But if companies want to change the system BW to 200MHz, we are also fine. </w:t>
            </w:r>
          </w:p>
          <w:p w14:paraId="38E1000A" w14:textId="77777777" w:rsidR="00CA1E11" w:rsidRDefault="0006551F">
            <w:pPr>
              <w:rPr>
                <w:rFonts w:eastAsia="SimSun"/>
                <w:lang w:eastAsia="zh-CN"/>
              </w:rPr>
            </w:pPr>
            <w:r>
              <w:rPr>
                <w:rFonts w:eastAsia="SimSun"/>
                <w:lang w:eastAsia="zh-CN"/>
              </w:rPr>
              <w:t xml:space="preserve">For proposal 3.2.2.2, we have a general comment. From the suggested power unit values, it seems that Cat 2 BS is already a low power consumption BS. For such BS, does it still have power saving issue ? or why 6G NES should consider such BS ? We would like to hear opinions from the proponents. </w:t>
            </w:r>
          </w:p>
        </w:tc>
      </w:tr>
      <w:tr w:rsidR="00CA1E11" w14:paraId="38E10030" w14:textId="77777777">
        <w:tc>
          <w:tcPr>
            <w:tcW w:w="2065" w:type="dxa"/>
          </w:tcPr>
          <w:p w14:paraId="38E1000C" w14:textId="77777777" w:rsidR="00CA1E11" w:rsidRDefault="0006551F">
            <w:pPr>
              <w:rPr>
                <w:rFonts w:eastAsia="SimSun"/>
                <w:lang w:eastAsia="zh-CN"/>
              </w:rPr>
            </w:pPr>
            <w:r>
              <w:rPr>
                <w:rFonts w:eastAsia="DengXian" w:cs="Arial"/>
                <w:kern w:val="2"/>
                <w:sz w:val="18"/>
                <w:szCs w:val="18"/>
                <w:lang w:eastAsia="zh-CN"/>
              </w:rPr>
              <w:t>Huawei, HiSilicon03</w:t>
            </w:r>
          </w:p>
        </w:tc>
        <w:tc>
          <w:tcPr>
            <w:tcW w:w="7562" w:type="dxa"/>
          </w:tcPr>
          <w:p w14:paraId="38E1000D" w14:textId="77777777" w:rsidR="00CA1E11" w:rsidRDefault="0006551F">
            <w:pPr>
              <w:rPr>
                <w:rFonts w:eastAsia="DengXian"/>
                <w:lang w:eastAsia="zh-CN"/>
              </w:rPr>
            </w:pPr>
            <w:r>
              <w:rPr>
                <w:lang w:eastAsia="zh-TW"/>
              </w:rPr>
              <w:t>We prefer 200/400M BW</w:t>
            </w:r>
            <w:r>
              <w:rPr>
                <w:rFonts w:eastAsia="DengXian"/>
                <w:lang w:eastAsia="zh-CN"/>
              </w:rPr>
              <w:t xml:space="preserve"> with the following power values for 3.2.2.2</w:t>
            </w:r>
          </w:p>
          <w:tbl>
            <w:tblPr>
              <w:tblW w:w="5058" w:type="dxa"/>
              <w:jc w:val="center"/>
              <w:tblLayout w:type="fixed"/>
              <w:tblLook w:val="04A0" w:firstRow="1" w:lastRow="0" w:firstColumn="1" w:lastColumn="0" w:noHBand="0" w:noVBand="1"/>
            </w:tblPr>
            <w:tblGrid>
              <w:gridCol w:w="1228"/>
              <w:gridCol w:w="1036"/>
              <w:gridCol w:w="1037"/>
              <w:gridCol w:w="1757"/>
            </w:tblGrid>
            <w:tr w:rsidR="00CA1E11" w14:paraId="38E10010" w14:textId="77777777">
              <w:trPr>
                <w:trHeight w:val="223"/>
                <w:jc w:val="center"/>
              </w:trPr>
              <w:tc>
                <w:tcPr>
                  <w:tcW w:w="1227" w:type="dxa"/>
                  <w:vMerge w:val="restart"/>
                  <w:tcBorders>
                    <w:top w:val="double" w:sz="4" w:space="0" w:color="A5A5A5"/>
                    <w:left w:val="double" w:sz="4" w:space="0" w:color="A5A5A5"/>
                    <w:bottom w:val="double" w:sz="4" w:space="0" w:color="A5A5A5"/>
                    <w:right w:val="double" w:sz="4" w:space="0" w:color="A5A5A5"/>
                  </w:tcBorders>
                  <w:vAlign w:val="center"/>
                </w:tcPr>
                <w:p w14:paraId="38E1000E" w14:textId="77777777" w:rsidR="00CA1E11" w:rsidRDefault="0006551F">
                  <w:pPr>
                    <w:pStyle w:val="TAH"/>
                  </w:pPr>
                  <w:r>
                    <w:t>Power state</w:t>
                  </w:r>
                </w:p>
              </w:tc>
              <w:tc>
                <w:tcPr>
                  <w:tcW w:w="3830" w:type="dxa"/>
                  <w:gridSpan w:val="3"/>
                  <w:tcBorders>
                    <w:top w:val="double" w:sz="4" w:space="0" w:color="A5A5A5"/>
                    <w:left w:val="double" w:sz="4" w:space="0" w:color="A5A5A5"/>
                    <w:bottom w:val="double" w:sz="4" w:space="0" w:color="A5A5A5"/>
                    <w:right w:val="double" w:sz="4" w:space="0" w:color="A5A5A5"/>
                  </w:tcBorders>
                </w:tcPr>
                <w:p w14:paraId="38E1000F" w14:textId="77777777" w:rsidR="00CA1E11" w:rsidRDefault="0006551F">
                  <w:pPr>
                    <w:pStyle w:val="TAH"/>
                    <w:rPr>
                      <w:highlight w:val="yellow"/>
                    </w:rPr>
                  </w:pPr>
                  <w:r>
                    <w:t>Set 4</w:t>
                  </w:r>
                </w:p>
              </w:tc>
            </w:tr>
            <w:tr w:rsidR="00CA1E11" w14:paraId="38E10015" w14:textId="77777777">
              <w:trPr>
                <w:trHeight w:val="223"/>
                <w:jc w:val="center"/>
              </w:trPr>
              <w:tc>
                <w:tcPr>
                  <w:tcW w:w="1227" w:type="dxa"/>
                  <w:vMerge/>
                  <w:tcBorders>
                    <w:top w:val="double" w:sz="4" w:space="0" w:color="A5A5A5"/>
                    <w:left w:val="double" w:sz="4" w:space="0" w:color="A5A5A5"/>
                    <w:bottom w:val="double" w:sz="4" w:space="0" w:color="A5A5A5"/>
                    <w:right w:val="double" w:sz="4" w:space="0" w:color="A5A5A5"/>
                  </w:tcBorders>
                  <w:vAlign w:val="center"/>
                </w:tcPr>
                <w:p w14:paraId="38E10011" w14:textId="77777777" w:rsidR="00CA1E11" w:rsidRDefault="00CA1E11">
                  <w:pPr>
                    <w:pStyle w:val="TAH"/>
                  </w:pPr>
                </w:p>
              </w:tc>
              <w:tc>
                <w:tcPr>
                  <w:tcW w:w="1036" w:type="dxa"/>
                  <w:tcBorders>
                    <w:top w:val="double" w:sz="4" w:space="0" w:color="A5A5A5"/>
                    <w:left w:val="double" w:sz="4" w:space="0" w:color="A5A5A5"/>
                    <w:bottom w:val="double" w:sz="4" w:space="0" w:color="A5A5A5"/>
                    <w:right w:val="double" w:sz="4" w:space="0" w:color="A5A5A5"/>
                  </w:tcBorders>
                </w:tcPr>
                <w:p w14:paraId="38E10012"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10013" w14:textId="77777777" w:rsidR="00CA1E11" w:rsidRDefault="0006551F">
                  <w:pPr>
                    <w:pStyle w:val="TAH"/>
                  </w:pPr>
                  <w:r>
                    <w:t>CAT 2 BS</w:t>
                  </w:r>
                </w:p>
              </w:tc>
              <w:tc>
                <w:tcPr>
                  <w:tcW w:w="1757" w:type="dxa"/>
                  <w:tcBorders>
                    <w:top w:val="double" w:sz="4" w:space="0" w:color="A5A5A5"/>
                    <w:left w:val="double" w:sz="4" w:space="0" w:color="A5A5A5"/>
                    <w:bottom w:val="double" w:sz="4" w:space="0" w:color="A5A5A5"/>
                    <w:right w:val="double" w:sz="4" w:space="0" w:color="A5A5A5"/>
                  </w:tcBorders>
                </w:tcPr>
                <w:p w14:paraId="38E10014" w14:textId="77777777" w:rsidR="00CA1E11" w:rsidRDefault="0006551F">
                  <w:pPr>
                    <w:pStyle w:val="TAH"/>
                    <w:rPr>
                      <w:rFonts w:eastAsia="DengXian"/>
                      <w:color w:val="FF0000"/>
                    </w:rPr>
                  </w:pPr>
                  <w:r>
                    <w:rPr>
                      <w:color w:val="FF0000"/>
                    </w:rPr>
                    <w:t xml:space="preserve"> Huawei</w:t>
                  </w:r>
                </w:p>
              </w:tc>
            </w:tr>
            <w:tr w:rsidR="00CA1E11" w14:paraId="38E1001A"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6" w14:textId="77777777" w:rsidR="00CA1E11" w:rsidRDefault="0006551F">
                  <w:pPr>
                    <w:pStyle w:val="TAC"/>
                  </w:pPr>
                  <w:r>
                    <w:t>Deep sleep</w:t>
                  </w:r>
                </w:p>
              </w:tc>
              <w:tc>
                <w:tcPr>
                  <w:tcW w:w="1036" w:type="dxa"/>
                  <w:tcBorders>
                    <w:top w:val="double" w:sz="4" w:space="0" w:color="A5A5A5"/>
                    <w:left w:val="double" w:sz="4" w:space="0" w:color="A5A5A5"/>
                    <w:bottom w:val="double" w:sz="4" w:space="0" w:color="A5A5A5"/>
                    <w:right w:val="double" w:sz="4" w:space="0" w:color="A5A5A5"/>
                  </w:tcBorders>
                </w:tcPr>
                <w:p w14:paraId="38E10017"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10018" w14:textId="77777777" w:rsidR="00CA1E11" w:rsidRDefault="0006551F">
                  <w:pPr>
                    <w:pStyle w:val="TAC"/>
                  </w:pPr>
                  <w:r>
                    <w:t>1</w:t>
                  </w:r>
                </w:p>
              </w:tc>
              <w:tc>
                <w:tcPr>
                  <w:tcW w:w="1757" w:type="dxa"/>
                  <w:tcBorders>
                    <w:top w:val="double" w:sz="4" w:space="0" w:color="A5A5A5"/>
                    <w:left w:val="double" w:sz="4" w:space="0" w:color="A5A5A5"/>
                    <w:bottom w:val="double" w:sz="4" w:space="0" w:color="A5A5A5"/>
                    <w:right w:val="double" w:sz="4" w:space="0" w:color="A5A5A5"/>
                  </w:tcBorders>
                </w:tcPr>
                <w:p w14:paraId="38E10019" w14:textId="77777777" w:rsidR="00CA1E11" w:rsidRDefault="0006551F">
                  <w:pPr>
                    <w:pStyle w:val="TAC"/>
                    <w:rPr>
                      <w:color w:val="FF0000"/>
                    </w:rPr>
                  </w:pPr>
                  <w:r>
                    <w:rPr>
                      <w:color w:val="FF0000"/>
                    </w:rPr>
                    <w:t>1</w:t>
                  </w:r>
                </w:p>
              </w:tc>
            </w:tr>
            <w:tr w:rsidR="00CA1E11" w14:paraId="38E1001F"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B" w14:textId="77777777" w:rsidR="00CA1E11" w:rsidRDefault="0006551F">
                  <w:pPr>
                    <w:pStyle w:val="TAC"/>
                  </w:pPr>
                  <w:r>
                    <w:t>Light sleep</w:t>
                  </w:r>
                </w:p>
              </w:tc>
              <w:tc>
                <w:tcPr>
                  <w:tcW w:w="1036" w:type="dxa"/>
                  <w:tcBorders>
                    <w:top w:val="double" w:sz="4" w:space="0" w:color="A5A5A5"/>
                    <w:left w:val="double" w:sz="4" w:space="0" w:color="A5A5A5"/>
                    <w:bottom w:val="double" w:sz="4" w:space="0" w:color="A5A5A5"/>
                    <w:right w:val="double" w:sz="4" w:space="0" w:color="A5A5A5"/>
                  </w:tcBorders>
                </w:tcPr>
                <w:p w14:paraId="38E1001C"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1001D" w14:textId="77777777" w:rsidR="00CA1E11" w:rsidRDefault="0006551F">
                  <w:pPr>
                    <w:pStyle w:val="TAC"/>
                  </w:pPr>
                  <w:r>
                    <w:t>2.2</w:t>
                  </w:r>
                </w:p>
              </w:tc>
              <w:tc>
                <w:tcPr>
                  <w:tcW w:w="1757" w:type="dxa"/>
                  <w:tcBorders>
                    <w:top w:val="double" w:sz="4" w:space="0" w:color="A5A5A5"/>
                    <w:left w:val="double" w:sz="4" w:space="0" w:color="A5A5A5"/>
                    <w:bottom w:val="double" w:sz="4" w:space="0" w:color="A5A5A5"/>
                    <w:right w:val="double" w:sz="4" w:space="0" w:color="A5A5A5"/>
                  </w:tcBorders>
                </w:tcPr>
                <w:p w14:paraId="38E1001E" w14:textId="77777777" w:rsidR="00CA1E11" w:rsidRDefault="0006551F">
                  <w:pPr>
                    <w:pStyle w:val="TAC"/>
                    <w:rPr>
                      <w:color w:val="FF0000"/>
                    </w:rPr>
                  </w:pPr>
                  <w:r>
                    <w:rPr>
                      <w:color w:val="FF0000"/>
                    </w:rPr>
                    <w:t>4.5</w:t>
                  </w:r>
                </w:p>
              </w:tc>
            </w:tr>
            <w:tr w:rsidR="00CA1E11" w14:paraId="38E10024"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0" w14:textId="77777777" w:rsidR="00CA1E11" w:rsidRDefault="0006551F">
                  <w:pPr>
                    <w:pStyle w:val="TAC"/>
                  </w:pPr>
                  <w:r>
                    <w:t>Micro sleep</w:t>
                  </w:r>
                </w:p>
              </w:tc>
              <w:tc>
                <w:tcPr>
                  <w:tcW w:w="1036" w:type="dxa"/>
                  <w:tcBorders>
                    <w:top w:val="double" w:sz="4" w:space="0" w:color="A5A5A5"/>
                    <w:left w:val="double" w:sz="4" w:space="0" w:color="A5A5A5"/>
                    <w:bottom w:val="double" w:sz="4" w:space="0" w:color="A5A5A5"/>
                    <w:right w:val="double" w:sz="4" w:space="0" w:color="A5A5A5"/>
                  </w:tcBorders>
                </w:tcPr>
                <w:p w14:paraId="38E10021"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10022" w14:textId="77777777" w:rsidR="00CA1E11" w:rsidRDefault="0006551F">
                  <w:pPr>
                    <w:pStyle w:val="TAC"/>
                  </w:pPr>
                  <w:r>
                    <w:t>5.4</w:t>
                  </w:r>
                </w:p>
              </w:tc>
              <w:tc>
                <w:tcPr>
                  <w:tcW w:w="1757" w:type="dxa"/>
                  <w:tcBorders>
                    <w:top w:val="double" w:sz="4" w:space="0" w:color="A5A5A5"/>
                    <w:left w:val="double" w:sz="4" w:space="0" w:color="A5A5A5"/>
                    <w:bottom w:val="double" w:sz="4" w:space="0" w:color="A5A5A5"/>
                    <w:right w:val="double" w:sz="4" w:space="0" w:color="A5A5A5"/>
                  </w:tcBorders>
                </w:tcPr>
                <w:p w14:paraId="38E10023" w14:textId="77777777" w:rsidR="00CA1E11" w:rsidRDefault="0006551F">
                  <w:pPr>
                    <w:pStyle w:val="TAC"/>
                    <w:rPr>
                      <w:color w:val="FF0000"/>
                    </w:rPr>
                  </w:pPr>
                  <w:r>
                    <w:rPr>
                      <w:color w:val="FF0000"/>
                    </w:rPr>
                    <w:t>10</w:t>
                  </w:r>
                </w:p>
              </w:tc>
            </w:tr>
            <w:tr w:rsidR="00CA1E11" w14:paraId="38E10029"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5" w14:textId="77777777" w:rsidR="00CA1E11" w:rsidRDefault="0006551F">
                  <w:pPr>
                    <w:pStyle w:val="TAC"/>
                  </w:pPr>
                  <w:r>
                    <w:t>Active DL</w:t>
                  </w:r>
                </w:p>
              </w:tc>
              <w:tc>
                <w:tcPr>
                  <w:tcW w:w="1036" w:type="dxa"/>
                  <w:tcBorders>
                    <w:top w:val="double" w:sz="4" w:space="0" w:color="A5A5A5"/>
                    <w:left w:val="double" w:sz="4" w:space="0" w:color="A5A5A5"/>
                    <w:bottom w:val="double" w:sz="4" w:space="0" w:color="A5A5A5"/>
                    <w:right w:val="double" w:sz="4" w:space="0" w:color="A5A5A5"/>
                  </w:tcBorders>
                </w:tcPr>
                <w:p w14:paraId="38E10026" w14:textId="77777777" w:rsidR="00CA1E11" w:rsidRDefault="0006551F">
                  <w:pPr>
                    <w:pStyle w:val="TAC"/>
                  </w:pPr>
                  <w:r>
                    <w:t>440</w:t>
                  </w:r>
                </w:p>
              </w:tc>
              <w:tc>
                <w:tcPr>
                  <w:tcW w:w="1037" w:type="dxa"/>
                  <w:tcBorders>
                    <w:top w:val="double" w:sz="4" w:space="0" w:color="A5A5A5"/>
                    <w:left w:val="double" w:sz="4" w:space="0" w:color="A5A5A5"/>
                    <w:bottom w:val="double" w:sz="4" w:space="0" w:color="A5A5A5"/>
                    <w:right w:val="double" w:sz="4" w:space="0" w:color="A5A5A5"/>
                  </w:tcBorders>
                </w:tcPr>
                <w:p w14:paraId="38E10027" w14:textId="77777777" w:rsidR="00CA1E11" w:rsidRDefault="0006551F">
                  <w:pPr>
                    <w:pStyle w:val="TAC"/>
                  </w:pPr>
                  <w:r>
                    <w:t>45</w:t>
                  </w:r>
                </w:p>
              </w:tc>
              <w:tc>
                <w:tcPr>
                  <w:tcW w:w="1757" w:type="dxa"/>
                  <w:tcBorders>
                    <w:top w:val="double" w:sz="4" w:space="0" w:color="A5A5A5"/>
                    <w:left w:val="double" w:sz="4" w:space="0" w:color="A5A5A5"/>
                    <w:bottom w:val="double" w:sz="4" w:space="0" w:color="A5A5A5"/>
                    <w:right w:val="double" w:sz="4" w:space="0" w:color="A5A5A5"/>
                  </w:tcBorders>
                </w:tcPr>
                <w:p w14:paraId="38E10028" w14:textId="77777777" w:rsidR="00CA1E11" w:rsidRDefault="0006551F">
                  <w:pPr>
                    <w:pStyle w:val="TAC"/>
                    <w:rPr>
                      <w:color w:val="FF0000"/>
                    </w:rPr>
                  </w:pPr>
                  <w:r>
                    <w:rPr>
                      <w:color w:val="FF0000"/>
                    </w:rPr>
                    <w:t>50</w:t>
                  </w:r>
                </w:p>
              </w:tc>
            </w:tr>
            <w:tr w:rsidR="00CA1E11" w14:paraId="38E1002E"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A" w14:textId="77777777" w:rsidR="00CA1E11" w:rsidRDefault="0006551F">
                  <w:pPr>
                    <w:pStyle w:val="TAC"/>
                  </w:pPr>
                  <w:r>
                    <w:t>Active UL</w:t>
                  </w:r>
                </w:p>
              </w:tc>
              <w:tc>
                <w:tcPr>
                  <w:tcW w:w="1036" w:type="dxa"/>
                  <w:tcBorders>
                    <w:top w:val="double" w:sz="4" w:space="0" w:color="A5A5A5"/>
                    <w:left w:val="double" w:sz="4" w:space="0" w:color="A5A5A5"/>
                    <w:bottom w:val="double" w:sz="4" w:space="0" w:color="A5A5A5"/>
                    <w:right w:val="double" w:sz="4" w:space="0" w:color="A5A5A5"/>
                  </w:tcBorders>
                </w:tcPr>
                <w:p w14:paraId="38E1002B"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1002C" w14:textId="77777777" w:rsidR="00CA1E11" w:rsidRDefault="0006551F">
                  <w:pPr>
                    <w:pStyle w:val="TAC"/>
                  </w:pPr>
                  <w:r>
                    <w:t>7.8</w:t>
                  </w:r>
                </w:p>
              </w:tc>
              <w:tc>
                <w:tcPr>
                  <w:tcW w:w="1757" w:type="dxa"/>
                  <w:tcBorders>
                    <w:top w:val="double" w:sz="4" w:space="0" w:color="A5A5A5"/>
                    <w:left w:val="double" w:sz="4" w:space="0" w:color="A5A5A5"/>
                    <w:bottom w:val="double" w:sz="4" w:space="0" w:color="A5A5A5"/>
                    <w:right w:val="double" w:sz="4" w:space="0" w:color="A5A5A5"/>
                  </w:tcBorders>
                </w:tcPr>
                <w:p w14:paraId="38E1002D" w14:textId="77777777" w:rsidR="00CA1E11" w:rsidRDefault="0006551F">
                  <w:pPr>
                    <w:pStyle w:val="TAC"/>
                    <w:rPr>
                      <w:color w:val="FF0000"/>
                    </w:rPr>
                  </w:pPr>
                  <w:r>
                    <w:rPr>
                      <w:color w:val="FF0000"/>
                    </w:rPr>
                    <w:t>12</w:t>
                  </w:r>
                </w:p>
              </w:tc>
            </w:tr>
          </w:tbl>
          <w:p w14:paraId="38E1002F" w14:textId="77777777" w:rsidR="00CA1E11" w:rsidRDefault="00CA1E11">
            <w:pPr>
              <w:rPr>
                <w:rFonts w:eastAsia="SimSun"/>
                <w:lang w:eastAsia="zh-CN"/>
              </w:rPr>
            </w:pPr>
          </w:p>
        </w:tc>
      </w:tr>
      <w:tr w:rsidR="00CA1E11" w14:paraId="38E10033" w14:textId="77777777">
        <w:tc>
          <w:tcPr>
            <w:tcW w:w="2065" w:type="dxa"/>
          </w:tcPr>
          <w:p w14:paraId="38E10031" w14:textId="77777777" w:rsidR="00CA1E11" w:rsidRDefault="0006551F">
            <w:pPr>
              <w:rPr>
                <w:rFonts w:eastAsia="DengXian" w:cs="Arial"/>
                <w:kern w:val="2"/>
                <w:sz w:val="18"/>
                <w:szCs w:val="18"/>
                <w:lang w:eastAsia="zh-CN"/>
              </w:rPr>
            </w:pPr>
            <w:r>
              <w:rPr>
                <w:rFonts w:eastAsia="DengXian" w:cs="Arial"/>
                <w:kern w:val="2"/>
                <w:sz w:val="18"/>
                <w:szCs w:val="18"/>
                <w:lang w:eastAsia="zh-CN"/>
              </w:rPr>
              <w:t>Futurewei</w:t>
            </w:r>
          </w:p>
        </w:tc>
        <w:tc>
          <w:tcPr>
            <w:tcW w:w="7562" w:type="dxa"/>
          </w:tcPr>
          <w:p w14:paraId="38E10032" w14:textId="77777777" w:rsidR="00CA1E11" w:rsidRDefault="0006551F">
            <w:pPr>
              <w:rPr>
                <w:lang w:eastAsia="zh-TW"/>
              </w:rPr>
            </w:pPr>
            <w:r>
              <w:rPr>
                <w:lang w:eastAsia="zh-TW"/>
              </w:rPr>
              <w:t>We prefer 400MHz as the system BW for set 4 or to at least consider upscaling.</w:t>
            </w:r>
          </w:p>
        </w:tc>
      </w:tr>
      <w:tr w:rsidR="00CA1E11" w14:paraId="38E10036" w14:textId="77777777">
        <w:tc>
          <w:tcPr>
            <w:tcW w:w="2065" w:type="dxa"/>
          </w:tcPr>
          <w:p w14:paraId="38E10034" w14:textId="77777777" w:rsidR="00CA1E11" w:rsidRDefault="0006551F">
            <w:pPr>
              <w:rPr>
                <w:rFonts w:eastAsia="DengXian" w:cs="Arial"/>
                <w:kern w:val="2"/>
                <w:sz w:val="18"/>
                <w:szCs w:val="18"/>
                <w:lang w:eastAsia="zh-CN"/>
              </w:rPr>
            </w:pPr>
            <w:r>
              <w:rPr>
                <w:rFonts w:eastAsia="DengXian" w:cs="Arial"/>
                <w:kern w:val="2"/>
                <w:sz w:val="18"/>
                <w:szCs w:val="18"/>
                <w:lang w:eastAsia="zh-CN"/>
              </w:rPr>
              <w:t>Vodafone</w:t>
            </w:r>
          </w:p>
        </w:tc>
        <w:tc>
          <w:tcPr>
            <w:tcW w:w="7562" w:type="dxa"/>
          </w:tcPr>
          <w:p w14:paraId="38E10035" w14:textId="77777777" w:rsidR="00CA1E11" w:rsidRDefault="0006551F">
            <w:pPr>
              <w:rPr>
                <w:lang w:eastAsia="zh-TW"/>
              </w:rPr>
            </w:pPr>
            <w:r>
              <w:rPr>
                <w:lang w:eastAsia="zh-TW"/>
              </w:rPr>
              <w:t>We would prefer to include an additional reference configuration for SBFD base station and study any updates to reflect SBFD operation. In our contribution R1-2509399, co-signed by multiple operators there is clear interest to have a comprehensive study of this technology so we do not understand why it was not reflect in any way in this feature lead summary.</w:t>
            </w:r>
          </w:p>
        </w:tc>
      </w:tr>
    </w:tbl>
    <w:p w14:paraId="38E10037" w14:textId="77777777" w:rsidR="00CA1E11" w:rsidRDefault="00CA1E11"/>
    <w:p w14:paraId="38E10038" w14:textId="77777777" w:rsidR="00CA1E11" w:rsidRDefault="0006551F">
      <w:pPr>
        <w:pStyle w:val="Heading4"/>
      </w:pPr>
      <w:bookmarkStart w:id="8" w:name="_Ref214350941"/>
      <w:r>
        <w:lastRenderedPageBreak/>
        <w:t>Companies’ additional comments</w:t>
      </w:r>
      <w:bookmarkEnd w:id="8"/>
    </w:p>
    <w:p w14:paraId="38E10039"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03C" w14:textId="77777777" w:rsidTr="00F85D20">
        <w:tc>
          <w:tcPr>
            <w:tcW w:w="2065" w:type="dxa"/>
            <w:shd w:val="clear" w:color="auto" w:fill="FFC000"/>
          </w:tcPr>
          <w:p w14:paraId="38E1003A" w14:textId="77777777" w:rsidR="00CA1E11" w:rsidRDefault="0006551F">
            <w:pPr>
              <w:rPr>
                <w:b/>
                <w:bCs/>
                <w:lang w:eastAsia="zh-TW"/>
              </w:rPr>
            </w:pPr>
            <w:r>
              <w:rPr>
                <w:b/>
                <w:bCs/>
                <w:lang w:eastAsia="zh-TW"/>
              </w:rPr>
              <w:t>Company</w:t>
            </w:r>
          </w:p>
        </w:tc>
        <w:tc>
          <w:tcPr>
            <w:tcW w:w="7563" w:type="dxa"/>
            <w:shd w:val="clear" w:color="auto" w:fill="FFC000"/>
          </w:tcPr>
          <w:p w14:paraId="38E1003B" w14:textId="77777777" w:rsidR="00CA1E11" w:rsidRDefault="0006551F">
            <w:pPr>
              <w:rPr>
                <w:b/>
                <w:bCs/>
                <w:lang w:eastAsia="zh-TW"/>
              </w:rPr>
            </w:pPr>
            <w:r>
              <w:rPr>
                <w:b/>
                <w:bCs/>
                <w:lang w:eastAsia="zh-TW"/>
              </w:rPr>
              <w:t>Comment</w:t>
            </w:r>
          </w:p>
        </w:tc>
      </w:tr>
      <w:tr w:rsidR="00CA1E11" w14:paraId="38E10060" w14:textId="77777777" w:rsidTr="00F85D20">
        <w:tc>
          <w:tcPr>
            <w:tcW w:w="2065" w:type="dxa"/>
          </w:tcPr>
          <w:p w14:paraId="38E1003D" w14:textId="77777777" w:rsidR="00CA1E11" w:rsidRDefault="0006551F">
            <w:pPr>
              <w:rPr>
                <w:rFonts w:eastAsia="DengXian"/>
                <w:lang w:eastAsia="zh-CN"/>
              </w:rPr>
            </w:pPr>
            <w:r>
              <w:rPr>
                <w:rFonts w:eastAsiaTheme="minorEastAsia" w:cs="Arial"/>
              </w:rPr>
              <w:t>DCM2</w:t>
            </w:r>
          </w:p>
        </w:tc>
        <w:tc>
          <w:tcPr>
            <w:tcW w:w="7563" w:type="dxa"/>
          </w:tcPr>
          <w:p w14:paraId="38E1003E" w14:textId="77777777" w:rsidR="00CA1E11" w:rsidRDefault="0006551F">
            <w:pPr>
              <w:rPr>
                <w:rFonts w:eastAsiaTheme="minorEastAsia" w:cs="Arial"/>
              </w:rPr>
            </w:pPr>
            <w:r>
              <w:rPr>
                <w:rFonts w:eastAsiaTheme="minorEastAsia" w:cs="Arial"/>
              </w:rPr>
              <w:t>Based on the agreement made last time, we would like to proposes the updated relative DL power as follows,</w:t>
            </w:r>
          </w:p>
          <w:p w14:paraId="38E1003F" w14:textId="77777777" w:rsidR="00CA1E11" w:rsidRDefault="0006551F">
            <w:pPr>
              <w:rPr>
                <w:rFonts w:eastAsiaTheme="minorEastAsia" w:cs="Arial"/>
              </w:rPr>
            </w:p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set4</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set4</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den>
                      </m:f>
                    </m:e>
                  </m:d>
                </m:e>
              </m:d>
            </m:oMath>
            <w:r>
              <w:rPr>
                <w:rFonts w:eastAsiaTheme="minorEastAsia" w:cs="Arial"/>
              </w:rPr>
              <w:t>,</w:t>
            </w:r>
          </w:p>
          <w:p w14:paraId="38E10040" w14:textId="77777777" w:rsidR="00CA1E11" w:rsidRDefault="0006551F">
            <w:pPr>
              <w:rPr>
                <w:rFonts w:eastAsiaTheme="minorEastAsia" w:cs="Arial"/>
                <w:i/>
              </w:rPr>
            </w:pPr>
            <w:r>
              <w:rPr>
                <w:rFonts w:eastAsiaTheme="minorEastAsia" w:cs="Arial"/>
              </w:rPr>
              <w:t xml:space="preserve">i.e., </w:t>
            </w: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=55+</m:t>
              </m:r>
              <m:d>
                <m:dPr>
                  <m:ctrlPr>
                    <w:rPr>
                      <w:rFonts w:ascii="Cambria Math" w:hAnsi="Cambria Math"/>
                    </w:rPr>
                  </m:ctrlPr>
                </m:dPr>
                <m:e>
                  <m:r>
                    <w:rPr>
                      <w:rFonts w:ascii="Cambria Math" w:hAnsi="Cambria Math"/>
                    </w:rPr>
                    <m:t>280-55</m:t>
                  </m:r>
                </m:e>
              </m:d>
              <m:r>
                <w:rPr>
                  <w:rFonts w:ascii="Cambria Math" w:hAnsi="Cambria Math"/>
                </w:rPr>
                <m:t>×</m:t>
              </m:r>
              <m:d>
                <m:dPr>
                  <m:ctrlPr>
                    <w:rPr>
                      <w:rFonts w:ascii="Cambria Math" w:hAnsi="Cambria Math"/>
                    </w:rPr>
                  </m:ctrlPr>
                </m:dPr>
                <m:e>
                  <m:r>
                    <w:rPr>
                      <w:rFonts w:ascii="Cambria Math" w:hAnsi="Cambria Math"/>
                    </w:rPr>
                    <m:t>0.4×</m:t>
                  </m:r>
                  <m:f>
                    <m:fPr>
                      <m:ctrlPr>
                        <w:rPr>
                          <w:rFonts w:ascii="Cambria Math" w:hAnsi="Cambria Math"/>
                        </w:rPr>
                      </m:ctrlPr>
                    </m:fPr>
                    <m:num>
                      <m:r>
                        <w:rPr>
                          <w:rFonts w:ascii="Cambria Math" w:hAnsi="Cambria Math"/>
                        </w:rPr>
                        <m:t>256</m:t>
                      </m:r>
                    </m:num>
                    <m:den>
                      <m:r>
                        <w:rPr>
                          <w:rFonts w:ascii="Cambria Math" w:hAnsi="Cambria Math"/>
                        </w:rPr>
                        <m:t>64</m:t>
                      </m:r>
                    </m:den>
                  </m:f>
                  <m:r>
                    <w:rPr>
                      <w:rFonts w:ascii="Cambria Math" w:hAnsi="Cambria Math"/>
                    </w:rPr>
                    <m:t>+0.6×</m:t>
                  </m:r>
                  <m:f>
                    <m:fPr>
                      <m:ctrlPr>
                        <w:rPr>
                          <w:rFonts w:ascii="Cambria Math" w:hAnsi="Cambria Math"/>
                        </w:rPr>
                      </m:ctrlPr>
                    </m:fPr>
                    <m:num>
                      <m:d>
                        <m:dPr>
                          <m:begChr m:val="["/>
                          <m:endChr m:val="]"/>
                          <m:ctrlPr>
                            <w:rPr>
                              <w:rFonts w:ascii="Cambria Math" w:hAnsi="Cambria Math"/>
                            </w:rPr>
                          </m:ctrlPr>
                        </m:dPr>
                        <m:e>
                          <m:r>
                            <w:rPr>
                              <w:rFonts w:ascii="Cambria Math" w:hAnsi="Cambria Math"/>
                            </w:rPr>
                            <m:t>62dBm→W</m:t>
                          </m:r>
                        </m:e>
                      </m:d>
                    </m:num>
                    <m:den>
                      <m:r>
                        <w:rPr>
                          <w:rFonts w:ascii="Cambria Math" w:hAnsi="Cambria Math"/>
                        </w:rPr>
                        <m:t>55dBm→W</m:t>
                      </m:r>
                    </m:den>
                  </m:f>
                </m:e>
              </m:d>
            </m:oMath>
          </w:p>
          <w:tbl>
            <w:tblPr>
              <w:tblW w:w="3301" w:type="dxa"/>
              <w:jc w:val="center"/>
              <w:tblLayout w:type="fixed"/>
              <w:tblLook w:val="04A0" w:firstRow="1" w:lastRow="0" w:firstColumn="1" w:lastColumn="0" w:noHBand="0" w:noVBand="1"/>
            </w:tblPr>
            <w:tblGrid>
              <w:gridCol w:w="1226"/>
              <w:gridCol w:w="1038"/>
              <w:gridCol w:w="1037"/>
            </w:tblGrid>
            <w:tr w:rsidR="00CA1E11" w14:paraId="38E10043"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41" w14:textId="77777777" w:rsidR="00CA1E11" w:rsidRDefault="0006551F">
                  <w:pPr>
                    <w:pStyle w:val="TAH"/>
                    <w:rPr>
                      <w:lang w:val="en-US"/>
                    </w:rPr>
                  </w:pPr>
                  <w:r>
                    <w:rPr>
                      <w:lang w:val="en-US"/>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10042" w14:textId="77777777" w:rsidR="00CA1E11" w:rsidRDefault="0006551F">
                  <w:pPr>
                    <w:pStyle w:val="TAH"/>
                    <w:rPr>
                      <w:lang w:val="en-US"/>
                    </w:rPr>
                  </w:pPr>
                  <w:r>
                    <w:rPr>
                      <w:lang w:val="en-US"/>
                    </w:rPr>
                    <w:t>Set 4</w:t>
                  </w:r>
                </w:p>
              </w:tc>
            </w:tr>
            <w:tr w:rsidR="00CA1E11" w14:paraId="38E1004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44" w14:textId="77777777" w:rsidR="00CA1E11" w:rsidRDefault="00CA1E11">
                  <w:pPr>
                    <w:pStyle w:val="TAH"/>
                    <w:rPr>
                      <w:lang w:val="en-US"/>
                    </w:rPr>
                  </w:pPr>
                </w:p>
              </w:tc>
              <w:tc>
                <w:tcPr>
                  <w:tcW w:w="1038" w:type="dxa"/>
                  <w:tcBorders>
                    <w:top w:val="double" w:sz="4" w:space="0" w:color="A5A5A5"/>
                    <w:left w:val="double" w:sz="4" w:space="0" w:color="A5A5A5"/>
                    <w:bottom w:val="double" w:sz="4" w:space="0" w:color="A5A5A5"/>
                    <w:right w:val="double" w:sz="4" w:space="0" w:color="A5A5A5"/>
                  </w:tcBorders>
                </w:tcPr>
                <w:p w14:paraId="38E10045" w14:textId="77777777" w:rsidR="00CA1E11" w:rsidRDefault="0006551F">
                  <w:pPr>
                    <w:pStyle w:val="TAH"/>
                    <w:rPr>
                      <w:lang w:val="en-US"/>
                    </w:rPr>
                  </w:pPr>
                  <w:r>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38E10046" w14:textId="77777777" w:rsidR="00CA1E11" w:rsidRDefault="0006551F">
                  <w:pPr>
                    <w:pStyle w:val="TAH"/>
                    <w:rPr>
                      <w:lang w:val="en-US"/>
                    </w:rPr>
                  </w:pPr>
                  <w:r>
                    <w:rPr>
                      <w:lang w:val="en-US"/>
                    </w:rPr>
                    <w:t>CAT 2 BS</w:t>
                  </w:r>
                </w:p>
              </w:tc>
            </w:tr>
            <w:tr w:rsidR="00CA1E11" w14:paraId="38E1004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8" w14:textId="77777777" w:rsidR="00CA1E11" w:rsidRDefault="0006551F">
                  <w:pPr>
                    <w:pStyle w:val="TAC"/>
                    <w:rPr>
                      <w:lang w:val="en-US"/>
                    </w:rPr>
                  </w:pPr>
                  <w:r>
                    <w:rPr>
                      <w:lang w:val="en-US"/>
                    </w:rPr>
                    <w:t>Deep sleep</w:t>
                  </w:r>
                </w:p>
              </w:tc>
              <w:tc>
                <w:tcPr>
                  <w:tcW w:w="1038" w:type="dxa"/>
                  <w:tcBorders>
                    <w:top w:val="double" w:sz="4" w:space="0" w:color="A5A5A5"/>
                    <w:left w:val="double" w:sz="4" w:space="0" w:color="A5A5A5"/>
                    <w:bottom w:val="double" w:sz="4" w:space="0" w:color="A5A5A5"/>
                    <w:right w:val="double" w:sz="4" w:space="0" w:color="A5A5A5"/>
                  </w:tcBorders>
                </w:tcPr>
                <w:p w14:paraId="38E10049" w14:textId="77777777" w:rsidR="00CA1E11" w:rsidRDefault="0006551F">
                  <w:pPr>
                    <w:pStyle w:val="TAC"/>
                    <w:rPr>
                      <w:lang w:val="en-US"/>
                    </w:rPr>
                  </w:pPr>
                  <w:r>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8E1004A" w14:textId="77777777" w:rsidR="00CA1E11" w:rsidRDefault="0006551F">
                  <w:pPr>
                    <w:pStyle w:val="TAC"/>
                    <w:rPr>
                      <w:lang w:val="en-US"/>
                    </w:rPr>
                  </w:pPr>
                  <w:r>
                    <w:rPr>
                      <w:lang w:val="en-US"/>
                    </w:rPr>
                    <w:t>1</w:t>
                  </w:r>
                </w:p>
              </w:tc>
            </w:tr>
            <w:tr w:rsidR="00CA1E11" w14:paraId="38E1004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C" w14:textId="77777777" w:rsidR="00CA1E11" w:rsidRDefault="0006551F">
                  <w:pPr>
                    <w:pStyle w:val="TAC"/>
                    <w:rPr>
                      <w:lang w:val="en-US"/>
                    </w:rPr>
                  </w:pPr>
                  <w:r>
                    <w:rPr>
                      <w:lang w:val="en-US"/>
                    </w:rPr>
                    <w:t>Light sleep</w:t>
                  </w:r>
                </w:p>
              </w:tc>
              <w:tc>
                <w:tcPr>
                  <w:tcW w:w="1038" w:type="dxa"/>
                  <w:tcBorders>
                    <w:top w:val="double" w:sz="4" w:space="0" w:color="A5A5A5"/>
                    <w:left w:val="double" w:sz="4" w:space="0" w:color="A5A5A5"/>
                    <w:bottom w:val="double" w:sz="4" w:space="0" w:color="A5A5A5"/>
                    <w:right w:val="double" w:sz="4" w:space="0" w:color="A5A5A5"/>
                  </w:tcBorders>
                </w:tcPr>
                <w:p w14:paraId="38E1004D" w14:textId="77777777" w:rsidR="00CA1E11" w:rsidRDefault="0006551F">
                  <w:pPr>
                    <w:pStyle w:val="TAC"/>
                    <w:rPr>
                      <w:lang w:val="en-US"/>
                    </w:rPr>
                  </w:pPr>
                  <w:r>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38E1004E" w14:textId="77777777" w:rsidR="00CA1E11" w:rsidRDefault="0006551F">
                  <w:pPr>
                    <w:pStyle w:val="TAC"/>
                    <w:rPr>
                      <w:lang w:val="en-US"/>
                    </w:rPr>
                  </w:pPr>
                  <w:r>
                    <w:rPr>
                      <w:lang w:val="en-US"/>
                    </w:rPr>
                    <w:t>2.2</w:t>
                  </w:r>
                </w:p>
              </w:tc>
            </w:tr>
            <w:tr w:rsidR="00CA1E11" w14:paraId="38E1005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0" w14:textId="77777777" w:rsidR="00CA1E11" w:rsidRDefault="0006551F">
                  <w:pPr>
                    <w:pStyle w:val="TAC"/>
                    <w:rPr>
                      <w:lang w:val="en-US"/>
                    </w:rPr>
                  </w:pPr>
                  <w:r>
                    <w:rPr>
                      <w:lang w:val="en-US"/>
                    </w:rPr>
                    <w:t>Micro sleep</w:t>
                  </w:r>
                </w:p>
              </w:tc>
              <w:tc>
                <w:tcPr>
                  <w:tcW w:w="1038" w:type="dxa"/>
                  <w:tcBorders>
                    <w:top w:val="double" w:sz="4" w:space="0" w:color="A5A5A5"/>
                    <w:left w:val="double" w:sz="4" w:space="0" w:color="A5A5A5"/>
                    <w:bottom w:val="double" w:sz="4" w:space="0" w:color="A5A5A5"/>
                    <w:right w:val="double" w:sz="4" w:space="0" w:color="A5A5A5"/>
                  </w:tcBorders>
                </w:tcPr>
                <w:p w14:paraId="38E10051"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10052"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r>
            <w:tr w:rsidR="00CA1E11" w14:paraId="38E1005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4" w14:textId="77777777" w:rsidR="00CA1E11" w:rsidRDefault="0006551F">
                  <w:pPr>
                    <w:pStyle w:val="TAC"/>
                    <w:rPr>
                      <w:lang w:val="en-US"/>
                    </w:rPr>
                  </w:pPr>
                  <w:r>
                    <w:rPr>
                      <w:lang w:val="en-US"/>
                    </w:rPr>
                    <w:t>Active DL</w:t>
                  </w:r>
                </w:p>
              </w:tc>
              <w:tc>
                <w:tcPr>
                  <w:tcW w:w="1038" w:type="dxa"/>
                  <w:tcBorders>
                    <w:top w:val="double" w:sz="4" w:space="0" w:color="A5A5A5"/>
                    <w:left w:val="double" w:sz="4" w:space="0" w:color="A5A5A5"/>
                    <w:bottom w:val="double" w:sz="4" w:space="0" w:color="A5A5A5"/>
                    <w:right w:val="double" w:sz="4" w:space="0" w:color="A5A5A5"/>
                  </w:tcBorders>
                </w:tcPr>
                <w:p w14:paraId="38E10055"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[1090]</w:t>
                  </w:r>
                </w:p>
              </w:tc>
              <w:tc>
                <w:tcPr>
                  <w:tcW w:w="1037" w:type="dxa"/>
                  <w:tcBorders>
                    <w:top w:val="double" w:sz="4" w:space="0" w:color="A5A5A5"/>
                    <w:left w:val="double" w:sz="4" w:space="0" w:color="A5A5A5"/>
                    <w:bottom w:val="double" w:sz="4" w:space="0" w:color="A5A5A5"/>
                    <w:right w:val="double" w:sz="4" w:space="0" w:color="A5A5A5"/>
                  </w:tcBorders>
                </w:tcPr>
                <w:p w14:paraId="38E10056"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[127]</w:t>
                  </w:r>
                </w:p>
              </w:tc>
            </w:tr>
            <w:tr w:rsidR="00CA1E11" w14:paraId="38E1005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8" w14:textId="77777777" w:rsidR="00CA1E11" w:rsidRDefault="0006551F">
                  <w:pPr>
                    <w:pStyle w:val="TAC"/>
                    <w:rPr>
                      <w:lang w:val="en-US"/>
                    </w:rPr>
                  </w:pPr>
                  <w:r>
                    <w:rPr>
                      <w:lang w:val="en-US"/>
                    </w:rPr>
                    <w:t>Active UL</w:t>
                  </w:r>
                </w:p>
              </w:tc>
              <w:tc>
                <w:tcPr>
                  <w:tcW w:w="1038" w:type="dxa"/>
                  <w:tcBorders>
                    <w:top w:val="double" w:sz="4" w:space="0" w:color="A5A5A5"/>
                    <w:left w:val="double" w:sz="4" w:space="0" w:color="A5A5A5"/>
                    <w:bottom w:val="double" w:sz="4" w:space="0" w:color="A5A5A5"/>
                    <w:right w:val="double" w:sz="4" w:space="0" w:color="A5A5A5"/>
                  </w:tcBorders>
                </w:tcPr>
                <w:p w14:paraId="38E10059" w14:textId="77777777" w:rsidR="00CA1E11" w:rsidRDefault="0006551F">
                  <w:pPr>
                    <w:pStyle w:val="TAC"/>
                    <w:rPr>
                      <w:lang w:val="en-US"/>
                    </w:rPr>
                  </w:pPr>
                  <w:r>
                    <w:rPr>
                      <w:lang w:val="en-US"/>
                    </w:rPr>
                    <w:t>130</w:t>
                  </w:r>
                </w:p>
              </w:tc>
              <w:tc>
                <w:tcPr>
                  <w:tcW w:w="1037" w:type="dxa"/>
                  <w:tcBorders>
                    <w:top w:val="double" w:sz="4" w:space="0" w:color="A5A5A5"/>
                    <w:left w:val="double" w:sz="4" w:space="0" w:color="A5A5A5"/>
                    <w:bottom w:val="double" w:sz="4" w:space="0" w:color="A5A5A5"/>
                    <w:right w:val="double" w:sz="4" w:space="0" w:color="A5A5A5"/>
                  </w:tcBorders>
                </w:tcPr>
                <w:p w14:paraId="38E1005A" w14:textId="77777777" w:rsidR="00CA1E11" w:rsidRDefault="0006551F">
                  <w:pPr>
                    <w:pStyle w:val="TAC"/>
                    <w:rPr>
                      <w:lang w:val="en-US"/>
                    </w:rPr>
                  </w:pPr>
                  <w:r>
                    <w:rPr>
                      <w:lang w:val="en-US"/>
                    </w:rPr>
                    <w:t>7.8</w:t>
                  </w:r>
                </w:p>
              </w:tc>
            </w:tr>
          </w:tbl>
          <w:p w14:paraId="38E1005C" w14:textId="77777777" w:rsidR="00CA1E11" w:rsidRDefault="0006551F">
            <w:pPr>
              <w:rPr>
                <w:rFonts w:eastAsiaTheme="minorEastAsia" w:cs="Arial"/>
              </w:rPr>
            </w:pPr>
            <w:r>
              <w:rPr>
                <w:rFonts w:eastAsiaTheme="minorEastAsia" w:cs="Arial"/>
              </w:rPr>
              <w:t>Since the DL power is tide with BW, we do not think that we need to scale the normalize power</w:t>
            </w:r>
          </w:p>
          <w:p w14:paraId="38E1005D" w14:textId="77777777" w:rsidR="00CA1E11" w:rsidRDefault="0006551F">
            <w:pPr>
              <w:rPr>
                <w:rFonts w:eastAsiaTheme="minorEastAsia" w:cs="Arial"/>
              </w:rPr>
            </w:pPr>
            <w:r>
              <w:rPr>
                <w:rFonts w:eastAsiaTheme="minorEastAsia" w:cs="Arial"/>
              </w:rPr>
              <w:t xml:space="preserve">The rationale of the proposal is based on our analysis </w:t>
            </w:r>
          </w:p>
          <w:p w14:paraId="38E1005E" w14:textId="77777777" w:rsidR="00CA1E11" w:rsidRDefault="0006551F">
            <w:pPr>
              <w:rPr>
                <w:rFonts w:eastAsiaTheme="minorEastAsia" w:cs="Arial"/>
              </w:rPr>
            </w:pPr>
            <w:r>
              <w:rPr>
                <w:noProof/>
              </w:rPr>
              <w:drawing>
                <wp:inline distT="0" distB="0" distL="0" distR="0" wp14:anchorId="38E10FFD" wp14:editId="38E10FFE">
                  <wp:extent cx="4665345" cy="2677160"/>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pic:cNvPicPr>
                            <a:picLocks noChangeAspect="1" noChangeArrowheads="1"/>
                          </pic:cNvPicPr>
                        </pic:nvPicPr>
                        <pic:blipFill>
                          <a:blip r:embed="rId10"/>
                          <a:stretch>
                            <a:fillRect/>
                          </a:stretch>
                        </pic:blipFill>
                        <pic:spPr bwMode="auto">
                          <a:xfrm>
                            <a:off x="0" y="0"/>
                            <a:ext cx="4665345" cy="2677160"/>
                          </a:xfrm>
                          <a:prstGeom prst="rect">
                            <a:avLst/>
                          </a:prstGeom>
                        </pic:spPr>
                      </pic:pic>
                    </a:graphicData>
                  </a:graphic>
                </wp:inline>
              </w:drawing>
            </w:r>
          </w:p>
          <w:p w14:paraId="38E1005F" w14:textId="77777777" w:rsidR="00CA1E11" w:rsidRDefault="0006551F">
            <w:pPr>
              <w:rPr>
                <w:rFonts w:eastAsia="DengXian"/>
                <w:lang w:eastAsia="zh-CN"/>
              </w:rPr>
            </w:pPr>
            <w:r>
              <w:rPr>
                <w:rFonts w:eastAsiaTheme="minorEastAsia" w:cs="Arial"/>
              </w:rPr>
              <w:t xml:space="preserve">Therefore, scaled DL power is affected by the A (0.4) times the ratio of the TxRUs and (1 – A) times DL power. As the total number of TxRUs and the total DL power is different among the sets, we should normalize the DL power based on the total TxRUs and DL power. </w:t>
            </w:r>
          </w:p>
        </w:tc>
      </w:tr>
      <w:tr w:rsidR="00CA1E11" w14:paraId="38E1009A" w14:textId="77777777" w:rsidTr="00F85D20">
        <w:tc>
          <w:tcPr>
            <w:tcW w:w="2065" w:type="dxa"/>
          </w:tcPr>
          <w:p w14:paraId="38E10061" w14:textId="77777777" w:rsidR="00CA1E11" w:rsidRDefault="0006551F">
            <w:pPr>
              <w:rPr>
                <w:rFonts w:eastAsiaTheme="minorEastAsia" w:cs="Arial"/>
              </w:rPr>
            </w:pPr>
            <w:r>
              <w:rPr>
                <w:rFonts w:eastAsiaTheme="minorEastAsia" w:cs="Arial"/>
              </w:rPr>
              <w:t>Nokia</w:t>
            </w:r>
          </w:p>
        </w:tc>
        <w:tc>
          <w:tcPr>
            <w:tcW w:w="7563" w:type="dxa"/>
            <w:tcBorders>
              <w:top w:val="double" w:sz="4" w:space="0" w:color="A5A5A5"/>
              <w:left w:val="double" w:sz="4" w:space="0" w:color="A5A5A5"/>
              <w:bottom w:val="double" w:sz="4" w:space="0" w:color="A5A5A5"/>
              <w:right w:val="double" w:sz="4" w:space="0" w:color="A5A5A5"/>
            </w:tcBorders>
          </w:tcPr>
          <w:p w14:paraId="38E10062" w14:textId="77777777" w:rsidR="00CA1E11" w:rsidRDefault="00CA1E11">
            <w:pPr>
              <w:rPr>
                <w:rFonts w:eastAsiaTheme="minorEastAsia" w:cs="Arial"/>
              </w:rPr>
            </w:pPr>
          </w:p>
          <w:p w14:paraId="38E10063" w14:textId="77777777" w:rsidR="00CA1E11" w:rsidRDefault="0006551F">
            <w:pPr>
              <w:rPr>
                <w:rFonts w:eastAsiaTheme="minorEastAsia" w:cs="Arial"/>
              </w:rPr>
            </w:pPr>
            <w:r>
              <w:rPr>
                <w:rFonts w:eastAsiaTheme="minorEastAsia" w:cs="Arial"/>
              </w:rPr>
              <w:t xml:space="preserve">Regarding the Total DL power level, </w:t>
            </w:r>
            <w:r>
              <w:rPr>
                <w:rFonts w:eastAsiaTheme="minorEastAsia" w:cs="Arial"/>
                <w:color w:val="FF0000"/>
                <w:highlight w:val="yellow"/>
              </w:rPr>
              <w:t>59 dBm</w:t>
            </w:r>
            <w:r>
              <w:rPr>
                <w:rFonts w:eastAsiaTheme="minorEastAsia" w:cs="Arial"/>
                <w:color w:val="FF0000"/>
              </w:rPr>
              <w:t xml:space="preserve"> </w:t>
            </w:r>
            <w:r>
              <w:rPr>
                <w:rFonts w:eastAsiaTheme="minorEastAsia" w:cs="Arial"/>
              </w:rPr>
              <w:t>is proposed for system BW of 400MHz and total number of DL/UL Tx/Rx RUs of 256.</w:t>
            </w:r>
          </w:p>
          <w:p w14:paraId="38E10064" w14:textId="77777777" w:rsidR="00CA1E11" w:rsidRDefault="0006551F">
            <w:pPr>
              <w:ind w:firstLine="567"/>
              <w:rPr>
                <w:b/>
                <w:bCs/>
              </w:rPr>
            </w:pPr>
            <w:r>
              <w:rPr>
                <w:b/>
                <w:bCs/>
                <w:highlight w:val="green"/>
              </w:rPr>
              <w:t>Agreement</w:t>
            </w:r>
          </w:p>
          <w:p w14:paraId="38E10065"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10068"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10066"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7" w14:textId="77777777" w:rsidR="00CA1E11" w:rsidRDefault="0006551F">
                  <w:pPr>
                    <w:spacing w:after="0"/>
                    <w:rPr>
                      <w:b/>
                      <w:bCs/>
                      <w:lang w:val="en-GB"/>
                    </w:rPr>
                  </w:pPr>
                  <w:r>
                    <w:rPr>
                      <w:b/>
                      <w:bCs/>
                      <w:lang w:val="en-GB"/>
                    </w:rPr>
                    <w:t>Set 4 around 7** GHz</w:t>
                  </w:r>
                </w:p>
              </w:tc>
            </w:tr>
            <w:tr w:rsidR="00CA1E11" w14:paraId="38E1006B"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9"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A" w14:textId="77777777" w:rsidR="00CA1E11" w:rsidRDefault="0006551F">
                  <w:pPr>
                    <w:spacing w:after="0"/>
                    <w:rPr>
                      <w:lang w:val="en-GB"/>
                    </w:rPr>
                  </w:pPr>
                  <w:r>
                    <w:rPr>
                      <w:lang w:val="en-GB"/>
                    </w:rPr>
                    <w:t>TDD</w:t>
                  </w:r>
                </w:p>
              </w:tc>
            </w:tr>
            <w:tr w:rsidR="00CA1E11" w14:paraId="38E100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C"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D" w14:textId="77777777" w:rsidR="00CA1E11" w:rsidRDefault="0006551F">
                  <w:pPr>
                    <w:spacing w:after="0"/>
                    <w:rPr>
                      <w:lang w:val="en-GB"/>
                    </w:rPr>
                  </w:pPr>
                  <w:r>
                    <w:t>4</w:t>
                  </w:r>
                  <w:r>
                    <w:rPr>
                      <w:lang w:val="en-GB"/>
                    </w:rPr>
                    <w:t xml:space="preserve">00 MHz </w:t>
                  </w:r>
                </w:p>
              </w:tc>
            </w:tr>
            <w:tr w:rsidR="00CA1E11" w14:paraId="38E10071"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6F"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0" w14:textId="77777777" w:rsidR="00CA1E11" w:rsidRDefault="0006551F">
                  <w:pPr>
                    <w:spacing w:after="0"/>
                    <w:rPr>
                      <w:lang w:val="en-GB"/>
                    </w:rPr>
                  </w:pPr>
                  <w:r>
                    <w:rPr>
                      <w:lang w:val="en-GB"/>
                    </w:rPr>
                    <w:t>30 kHz</w:t>
                  </w:r>
                </w:p>
              </w:tc>
            </w:tr>
            <w:tr w:rsidR="00CA1E11" w14:paraId="38E10074"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72"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3" w14:textId="77777777" w:rsidR="00CA1E11" w:rsidRDefault="0006551F">
                  <w:pPr>
                    <w:spacing w:after="0"/>
                    <w:rPr>
                      <w:lang w:val="en-GB"/>
                    </w:rPr>
                  </w:pPr>
                  <w:r>
                    <w:rPr>
                      <w:lang w:val="en-GB"/>
                    </w:rPr>
                    <w:t>1</w:t>
                  </w:r>
                </w:p>
              </w:tc>
            </w:tr>
            <w:tr w:rsidR="00CA1E11" w14:paraId="38E10077"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5"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6" w14:textId="77777777" w:rsidR="00CA1E11" w:rsidRDefault="0006551F">
                  <w:pPr>
                    <w:spacing w:after="0"/>
                  </w:pPr>
                  <w:r>
                    <w:t>256</w:t>
                  </w:r>
                </w:p>
              </w:tc>
            </w:tr>
            <w:tr w:rsidR="00CA1E11" w14:paraId="38E1007A"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78"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9" w14:textId="77777777" w:rsidR="00CA1E11" w:rsidRDefault="0006551F">
                  <w:pPr>
                    <w:spacing w:after="0"/>
                    <w:rPr>
                      <w:lang w:val="en-GB"/>
                    </w:rPr>
                  </w:pPr>
                  <w:r>
                    <w:rPr>
                      <w:dstrike/>
                      <w:color w:val="FF0000"/>
                      <w:highlight w:val="yellow"/>
                      <w:lang w:val="en-GB"/>
                    </w:rPr>
                    <w:t>[</w:t>
                  </w:r>
                  <w:r>
                    <w:rPr>
                      <w:b/>
                      <w:bCs/>
                      <w:dstrike/>
                      <w:color w:val="FF0000"/>
                      <w:highlight w:val="yellow"/>
                      <w:lang w:val="en-GB"/>
                    </w:rPr>
                    <w:t>62]</w:t>
                  </w:r>
                  <w:r>
                    <w:rPr>
                      <w:b/>
                      <w:bCs/>
                      <w:color w:val="FF0000"/>
                      <w:highlight w:val="yellow"/>
                      <w:lang w:val="en-GB"/>
                    </w:rPr>
                    <w:t xml:space="preserve"> 59</w:t>
                  </w:r>
                  <w:r>
                    <w:rPr>
                      <w:b/>
                      <w:bCs/>
                      <w:color w:val="FF0000"/>
                      <w:lang w:val="en-GB"/>
                    </w:rPr>
                    <w:t xml:space="preserve"> </w:t>
                  </w:r>
                  <w:r>
                    <w:rPr>
                      <w:b/>
                      <w:bCs/>
                      <w:lang w:val="en-GB"/>
                    </w:rPr>
                    <w:t>dBm</w:t>
                  </w:r>
                </w:p>
              </w:tc>
            </w:tr>
            <w:tr w:rsidR="00CA1E11" w14:paraId="38E1007D"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B"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C" w14:textId="77777777" w:rsidR="00CA1E11" w:rsidRDefault="0006551F">
                  <w:pPr>
                    <w:spacing w:after="0"/>
                  </w:pPr>
                  <w:r>
                    <w:t>256</w:t>
                  </w:r>
                </w:p>
              </w:tc>
            </w:tr>
            <w:tr w:rsidR="00CA1E11" w14:paraId="38E1007F"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1007E" w14:textId="77777777" w:rsidR="00CA1E11" w:rsidRDefault="0006551F">
                  <w:pPr>
                    <w:spacing w:after="0"/>
                  </w:pPr>
                  <w:r>
                    <w:rPr>
                      <w:lang w:val="en-GB"/>
                    </w:rPr>
                    <w:t>**Pending agreement in 11.2 whether to evaluate 15 GHz.</w:t>
                  </w:r>
                </w:p>
              </w:tc>
            </w:tr>
          </w:tbl>
          <w:p w14:paraId="38E10080" w14:textId="77777777" w:rsidR="00CA1E11" w:rsidRDefault="00CA1E11">
            <w:pPr>
              <w:rPr>
                <w:rFonts w:eastAsiaTheme="minorEastAsia" w:cs="Arial"/>
              </w:rPr>
            </w:pPr>
          </w:p>
          <w:p w14:paraId="38E10081" w14:textId="77777777" w:rsidR="00CA1E11" w:rsidRDefault="0006551F">
            <w:pPr>
              <w:rPr>
                <w:rFonts w:eastAsiaTheme="minorEastAsia" w:cs="Arial"/>
              </w:rPr>
            </w:pPr>
            <w:r>
              <w:rPr>
                <w:rFonts w:eastAsiaTheme="minorEastAsia" w:cs="Arial"/>
              </w:rPr>
              <w:t>Also, with system BW of 400MHz and total number of DL/UL Tx/Rx RUs of 256, the relative power values for Set 4 of CAT2.1 are proposed as follows:</w:t>
            </w:r>
          </w:p>
          <w:tbl>
            <w:tblPr>
              <w:tblW w:w="3301" w:type="dxa"/>
              <w:jc w:val="center"/>
              <w:tblLayout w:type="fixed"/>
              <w:tblLook w:val="04A0" w:firstRow="1" w:lastRow="0" w:firstColumn="1" w:lastColumn="0" w:noHBand="0" w:noVBand="1"/>
            </w:tblPr>
            <w:tblGrid>
              <w:gridCol w:w="1226"/>
              <w:gridCol w:w="2075"/>
            </w:tblGrid>
            <w:tr w:rsidR="00CA1E11" w14:paraId="38E1008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82" w14:textId="77777777" w:rsidR="00CA1E11" w:rsidRDefault="0006551F">
                  <w:pPr>
                    <w:pStyle w:val="TAH"/>
                    <w:rPr>
                      <w:lang w:val="en-US"/>
                    </w:rPr>
                  </w:pPr>
                  <w:r>
                    <w:rPr>
                      <w:lang w:val="en-US"/>
                    </w:rPr>
                    <w:t>Power state</w:t>
                  </w:r>
                </w:p>
              </w:tc>
              <w:tc>
                <w:tcPr>
                  <w:tcW w:w="2074" w:type="dxa"/>
                  <w:tcBorders>
                    <w:top w:val="double" w:sz="4" w:space="0" w:color="A5A5A5"/>
                    <w:left w:val="double" w:sz="4" w:space="0" w:color="A5A5A5"/>
                    <w:bottom w:val="double" w:sz="4" w:space="0" w:color="A5A5A5"/>
                    <w:right w:val="double" w:sz="4" w:space="0" w:color="A5A5A5"/>
                  </w:tcBorders>
                </w:tcPr>
                <w:p w14:paraId="38E10083" w14:textId="77777777" w:rsidR="00CA1E11" w:rsidRDefault="0006551F">
                  <w:pPr>
                    <w:pStyle w:val="TAH"/>
                    <w:rPr>
                      <w:lang w:val="en-US"/>
                    </w:rPr>
                  </w:pPr>
                  <w:r>
                    <w:rPr>
                      <w:lang w:val="en-US"/>
                    </w:rPr>
                    <w:t>Set 4</w:t>
                  </w:r>
                </w:p>
              </w:tc>
            </w:tr>
            <w:tr w:rsidR="00CA1E11" w14:paraId="38E1008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85" w14:textId="77777777" w:rsidR="00CA1E11" w:rsidRDefault="00CA1E11">
                  <w:pPr>
                    <w:pStyle w:val="TAH"/>
                    <w:rPr>
                      <w:lang w:val="en-US"/>
                    </w:rPr>
                  </w:pPr>
                </w:p>
              </w:tc>
              <w:tc>
                <w:tcPr>
                  <w:tcW w:w="2074" w:type="dxa"/>
                  <w:tcBorders>
                    <w:top w:val="double" w:sz="4" w:space="0" w:color="A5A5A5"/>
                    <w:left w:val="double" w:sz="4" w:space="0" w:color="A5A5A5"/>
                    <w:bottom w:val="double" w:sz="4" w:space="0" w:color="A5A5A5"/>
                    <w:right w:val="double" w:sz="4" w:space="0" w:color="A5A5A5"/>
                  </w:tcBorders>
                </w:tcPr>
                <w:p w14:paraId="38E10086" w14:textId="77777777" w:rsidR="00CA1E11" w:rsidRDefault="0006551F">
                  <w:pPr>
                    <w:pStyle w:val="TAH"/>
                    <w:rPr>
                      <w:lang w:val="en-US"/>
                    </w:rPr>
                  </w:pPr>
                  <w:r>
                    <w:rPr>
                      <w:lang w:val="en-US"/>
                    </w:rPr>
                    <w:t>CAT 2 BS</w:t>
                  </w:r>
                </w:p>
              </w:tc>
            </w:tr>
            <w:tr w:rsidR="00CA1E11" w14:paraId="38E1008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8" w14:textId="77777777" w:rsidR="00CA1E11" w:rsidRDefault="0006551F">
                  <w:pPr>
                    <w:pStyle w:val="TAC"/>
                    <w:rPr>
                      <w:lang w:val="en-US"/>
                    </w:rPr>
                  </w:pPr>
                  <w:r>
                    <w:rPr>
                      <w:lang w:val="en-US"/>
                    </w:rPr>
                    <w:t>Deep sleep</w:t>
                  </w:r>
                </w:p>
              </w:tc>
              <w:tc>
                <w:tcPr>
                  <w:tcW w:w="2074" w:type="dxa"/>
                  <w:tcBorders>
                    <w:top w:val="double" w:sz="4" w:space="0" w:color="A5A5A5"/>
                    <w:left w:val="double" w:sz="4" w:space="0" w:color="A5A5A5"/>
                    <w:bottom w:val="double" w:sz="4" w:space="0" w:color="A5A5A5"/>
                    <w:right w:val="double" w:sz="4" w:space="0" w:color="A5A5A5"/>
                  </w:tcBorders>
                </w:tcPr>
                <w:p w14:paraId="38E10089" w14:textId="77777777" w:rsidR="00CA1E11" w:rsidRDefault="0006551F">
                  <w:pPr>
                    <w:pStyle w:val="TAC"/>
                    <w:rPr>
                      <w:lang w:val="en-US"/>
                    </w:rPr>
                  </w:pPr>
                  <w:r>
                    <w:rPr>
                      <w:lang w:val="en-US"/>
                    </w:rPr>
                    <w:t>1</w:t>
                  </w:r>
                </w:p>
              </w:tc>
            </w:tr>
            <w:tr w:rsidR="00CA1E11" w14:paraId="38E1008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B" w14:textId="77777777" w:rsidR="00CA1E11" w:rsidRDefault="0006551F">
                  <w:pPr>
                    <w:pStyle w:val="TAC"/>
                    <w:rPr>
                      <w:lang w:val="en-US"/>
                    </w:rPr>
                  </w:pPr>
                  <w:r>
                    <w:rPr>
                      <w:lang w:val="en-US"/>
                    </w:rPr>
                    <w:t>Light sleep</w:t>
                  </w:r>
                </w:p>
              </w:tc>
              <w:tc>
                <w:tcPr>
                  <w:tcW w:w="2074" w:type="dxa"/>
                  <w:tcBorders>
                    <w:top w:val="double" w:sz="4" w:space="0" w:color="A5A5A5"/>
                    <w:left w:val="double" w:sz="4" w:space="0" w:color="A5A5A5"/>
                    <w:bottom w:val="double" w:sz="4" w:space="0" w:color="A5A5A5"/>
                    <w:right w:val="double" w:sz="4" w:space="0" w:color="A5A5A5"/>
                  </w:tcBorders>
                </w:tcPr>
                <w:p w14:paraId="38E1008C" w14:textId="77777777" w:rsidR="00CA1E11" w:rsidRDefault="0006551F">
                  <w:pPr>
                    <w:pStyle w:val="TAC"/>
                    <w:rPr>
                      <w:b/>
                      <w:bCs/>
                      <w:color w:val="FF0000"/>
                      <w:lang w:val="en-US"/>
                    </w:rPr>
                  </w:pPr>
                  <w:r>
                    <w:rPr>
                      <w:b/>
                      <w:bCs/>
                      <w:color w:val="FF0000"/>
                      <w:lang w:val="en-US"/>
                    </w:rPr>
                    <w:t>2.73</w:t>
                  </w:r>
                </w:p>
              </w:tc>
            </w:tr>
            <w:tr w:rsidR="00CA1E11" w14:paraId="38E10090"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E" w14:textId="77777777" w:rsidR="00CA1E11" w:rsidRDefault="0006551F">
                  <w:pPr>
                    <w:pStyle w:val="TAC"/>
                    <w:rPr>
                      <w:lang w:val="en-US"/>
                    </w:rPr>
                  </w:pPr>
                  <w:r>
                    <w:rPr>
                      <w:lang w:val="en-US"/>
                    </w:rPr>
                    <w:t>Micro sleep</w:t>
                  </w:r>
                </w:p>
              </w:tc>
              <w:tc>
                <w:tcPr>
                  <w:tcW w:w="2074" w:type="dxa"/>
                  <w:tcBorders>
                    <w:top w:val="double" w:sz="4" w:space="0" w:color="A5A5A5"/>
                    <w:left w:val="double" w:sz="4" w:space="0" w:color="A5A5A5"/>
                    <w:bottom w:val="double" w:sz="4" w:space="0" w:color="A5A5A5"/>
                    <w:right w:val="double" w:sz="4" w:space="0" w:color="A5A5A5"/>
                  </w:tcBorders>
                </w:tcPr>
                <w:p w14:paraId="38E1008F" w14:textId="77777777" w:rsidR="00CA1E11" w:rsidRDefault="0006551F">
                  <w:pPr>
                    <w:pStyle w:val="TAC"/>
                    <w:rPr>
                      <w:rFonts w:eastAsiaTheme="minorEastAsia"/>
                      <w:b/>
                      <w:bCs/>
                      <w:color w:val="FF0000"/>
                      <w:lang w:val="en-US" w:eastAsia="ja-JP"/>
                    </w:rPr>
                  </w:pPr>
                  <w:r>
                    <w:rPr>
                      <w:b/>
                      <w:bCs/>
                      <w:color w:val="FF0000"/>
                      <w:lang w:val="en-US"/>
                    </w:rPr>
                    <w:t>7.15</w:t>
                  </w:r>
                </w:p>
              </w:tc>
            </w:tr>
            <w:tr w:rsidR="00CA1E11" w14:paraId="38E1009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1" w14:textId="77777777" w:rsidR="00CA1E11" w:rsidRDefault="0006551F">
                  <w:pPr>
                    <w:pStyle w:val="TAC"/>
                    <w:rPr>
                      <w:lang w:val="en-US"/>
                    </w:rPr>
                  </w:pPr>
                  <w:r>
                    <w:rPr>
                      <w:lang w:val="en-US"/>
                    </w:rPr>
                    <w:t>Active DL</w:t>
                  </w:r>
                </w:p>
              </w:tc>
              <w:tc>
                <w:tcPr>
                  <w:tcW w:w="2074" w:type="dxa"/>
                  <w:tcBorders>
                    <w:top w:val="double" w:sz="4" w:space="0" w:color="A5A5A5"/>
                    <w:left w:val="double" w:sz="4" w:space="0" w:color="A5A5A5"/>
                    <w:bottom w:val="double" w:sz="4" w:space="0" w:color="A5A5A5"/>
                    <w:right w:val="double" w:sz="4" w:space="0" w:color="A5A5A5"/>
                  </w:tcBorders>
                </w:tcPr>
                <w:p w14:paraId="38E10092"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75.0</w:t>
                  </w:r>
                </w:p>
              </w:tc>
            </w:tr>
            <w:tr w:rsidR="00CA1E11" w14:paraId="38E1009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4" w14:textId="77777777" w:rsidR="00CA1E11" w:rsidRDefault="0006551F">
                  <w:pPr>
                    <w:pStyle w:val="TAC"/>
                    <w:rPr>
                      <w:lang w:val="en-US"/>
                    </w:rPr>
                  </w:pPr>
                  <w:r>
                    <w:rPr>
                      <w:lang w:val="en-US"/>
                    </w:rPr>
                    <w:t>Active UL</w:t>
                  </w:r>
                </w:p>
              </w:tc>
              <w:tc>
                <w:tcPr>
                  <w:tcW w:w="2074" w:type="dxa"/>
                  <w:tcBorders>
                    <w:top w:val="double" w:sz="4" w:space="0" w:color="A5A5A5"/>
                    <w:left w:val="double" w:sz="4" w:space="0" w:color="A5A5A5"/>
                    <w:bottom w:val="double" w:sz="4" w:space="0" w:color="A5A5A5"/>
                    <w:right w:val="double" w:sz="4" w:space="0" w:color="A5A5A5"/>
                  </w:tcBorders>
                </w:tcPr>
                <w:p w14:paraId="38E10095" w14:textId="77777777" w:rsidR="00CA1E11" w:rsidRDefault="0006551F">
                  <w:pPr>
                    <w:pStyle w:val="TAC"/>
                    <w:rPr>
                      <w:b/>
                      <w:bCs/>
                      <w:color w:val="FF0000"/>
                      <w:lang w:val="en-US"/>
                    </w:rPr>
                  </w:pPr>
                  <w:r>
                    <w:rPr>
                      <w:b/>
                      <w:bCs/>
                      <w:color w:val="FF0000"/>
                      <w:lang w:val="en-US"/>
                    </w:rPr>
                    <w:t>10.0</w:t>
                  </w:r>
                </w:p>
              </w:tc>
            </w:tr>
          </w:tbl>
          <w:p w14:paraId="38E10097" w14:textId="77777777" w:rsidR="00CA1E11" w:rsidRDefault="00CA1E11">
            <w:pPr>
              <w:rPr>
                <w:rFonts w:eastAsiaTheme="minorEastAsia" w:cs="Arial"/>
              </w:rPr>
            </w:pPr>
          </w:p>
          <w:p w14:paraId="38E10098" w14:textId="77777777" w:rsidR="00CA1E11" w:rsidRDefault="00CA1E11">
            <w:pPr>
              <w:rPr>
                <w:rFonts w:eastAsiaTheme="minorEastAsia" w:cs="Arial"/>
              </w:rPr>
            </w:pPr>
          </w:p>
          <w:p w14:paraId="38E10099" w14:textId="77777777" w:rsidR="00CA1E11" w:rsidRDefault="00CA1E11">
            <w:pPr>
              <w:rPr>
                <w:rFonts w:eastAsiaTheme="minorEastAsia" w:cs="Arial"/>
              </w:rPr>
            </w:pPr>
          </w:p>
        </w:tc>
      </w:tr>
      <w:tr w:rsidR="00CA1E11" w14:paraId="38E100B1" w14:textId="77777777" w:rsidTr="00F85D20">
        <w:tc>
          <w:tcPr>
            <w:tcW w:w="2065" w:type="dxa"/>
          </w:tcPr>
          <w:p w14:paraId="38E1009B" w14:textId="77777777" w:rsidR="00CA1E11" w:rsidRDefault="0006551F">
            <w:pPr>
              <w:rPr>
                <w:rFonts w:eastAsia="SimSun" w:cs="Arial"/>
                <w:lang w:eastAsia="zh-CN"/>
              </w:rPr>
            </w:pPr>
            <w:r>
              <w:rPr>
                <w:rFonts w:eastAsia="SimSun" w:cs="Arial"/>
                <w:lang w:eastAsia="zh-CN"/>
              </w:rPr>
              <w:t>ZTE, Sanechips</w:t>
            </w:r>
          </w:p>
        </w:tc>
        <w:tc>
          <w:tcPr>
            <w:tcW w:w="7563" w:type="dxa"/>
          </w:tcPr>
          <w:p w14:paraId="38E1009C" w14:textId="77777777" w:rsidR="00CA1E11" w:rsidRDefault="0006551F">
            <w:pPr>
              <w:rPr>
                <w:rFonts w:eastAsia="SimSun" w:cs="Arial"/>
                <w:lang w:eastAsia="zh-CN"/>
              </w:rPr>
            </w:pPr>
            <w:r>
              <w:rPr>
                <w:rFonts w:eastAsia="SimSun" w:cs="Arial"/>
                <w:lang w:eastAsia="zh-CN"/>
              </w:rPr>
              <w:t>With the reference configuration of Set 4 agreed in the online meeting, the  relative power values of the power states corresponding to Set 4 for Cat 2.1 are provided as follows:</w:t>
            </w:r>
          </w:p>
          <w:tbl>
            <w:tblPr>
              <w:tblStyle w:val="TableGrid"/>
              <w:tblW w:w="3080" w:type="dxa"/>
              <w:jc w:val="center"/>
              <w:tblLayout w:type="fixed"/>
              <w:tblLook w:val="04A0" w:firstRow="1" w:lastRow="0" w:firstColumn="1" w:lastColumn="0" w:noHBand="0" w:noVBand="1"/>
            </w:tblPr>
            <w:tblGrid>
              <w:gridCol w:w="1539"/>
              <w:gridCol w:w="1541"/>
            </w:tblGrid>
            <w:tr w:rsidR="00CA1E11" w14:paraId="38E1009F" w14:textId="77777777">
              <w:trPr>
                <w:trHeight w:val="496"/>
                <w:jc w:val="center"/>
              </w:trPr>
              <w:tc>
                <w:tcPr>
                  <w:tcW w:w="1539" w:type="dxa"/>
                </w:tcPr>
                <w:p w14:paraId="38E1009D" w14:textId="77777777" w:rsidR="00CA1E11" w:rsidRDefault="0006551F">
                  <w:pPr>
                    <w:pStyle w:val="TH"/>
                    <w:spacing w:before="120" w:after="120" w:line="240" w:lineRule="auto"/>
                    <w:rPr>
                      <w:rFonts w:ascii="Times New Roman" w:eastAsia="SimSun" w:hAnsi="Times New Roman"/>
                      <w:lang w:val="en-US"/>
                    </w:rPr>
                  </w:pPr>
                  <w:r>
                    <w:rPr>
                      <w:rFonts w:ascii="Times New Roman" w:eastAsia="SimSun" w:hAnsi="Times New Roman"/>
                      <w:lang w:val="en-US"/>
                    </w:rPr>
                    <w:t>Power state</w:t>
                  </w:r>
                </w:p>
              </w:tc>
              <w:tc>
                <w:tcPr>
                  <w:tcW w:w="1540" w:type="dxa"/>
                </w:tcPr>
                <w:p w14:paraId="38E1009E" w14:textId="77777777" w:rsidR="00CA1E11" w:rsidRPr="002A4D4E" w:rsidRDefault="0006551F">
                  <w:pPr>
                    <w:pStyle w:val="TAH"/>
                    <w:spacing w:before="120" w:after="120" w:line="240" w:lineRule="auto"/>
                    <w:rPr>
                      <w:rFonts w:ascii="Times New Roman" w:hAnsi="Times New Roman"/>
                      <w:sz w:val="20"/>
                      <w:lang w:val="en-US"/>
                    </w:rPr>
                  </w:pPr>
                  <w:r w:rsidRPr="002A4D4E">
                    <w:rPr>
                      <w:rFonts w:ascii="Times New Roman" w:hAnsi="Times New Roman"/>
                      <w:sz w:val="20"/>
                      <w:lang w:val="en-US"/>
                    </w:rPr>
                    <w:t>Set 4</w:t>
                  </w:r>
                </w:p>
              </w:tc>
            </w:tr>
            <w:tr w:rsidR="00CA1E11" w14:paraId="38E100A2" w14:textId="77777777">
              <w:trPr>
                <w:trHeight w:val="496"/>
                <w:jc w:val="center"/>
              </w:trPr>
              <w:tc>
                <w:tcPr>
                  <w:tcW w:w="1539" w:type="dxa"/>
                  <w:vAlign w:val="center"/>
                </w:tcPr>
                <w:p w14:paraId="38E100A0"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Deep sleep</w:t>
                  </w:r>
                </w:p>
              </w:tc>
              <w:tc>
                <w:tcPr>
                  <w:tcW w:w="1540" w:type="dxa"/>
                  <w:vAlign w:val="center"/>
                </w:tcPr>
                <w:p w14:paraId="38E100A1"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1</w:t>
                  </w:r>
                </w:p>
              </w:tc>
            </w:tr>
            <w:tr w:rsidR="00CA1E11" w14:paraId="38E100A5" w14:textId="77777777">
              <w:trPr>
                <w:trHeight w:val="496"/>
                <w:jc w:val="center"/>
              </w:trPr>
              <w:tc>
                <w:tcPr>
                  <w:tcW w:w="1539" w:type="dxa"/>
                  <w:vAlign w:val="center"/>
                </w:tcPr>
                <w:p w14:paraId="38E100A3"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Light sleep</w:t>
                  </w:r>
                </w:p>
              </w:tc>
              <w:tc>
                <w:tcPr>
                  <w:tcW w:w="1540" w:type="dxa"/>
                  <w:vAlign w:val="center"/>
                </w:tcPr>
                <w:p w14:paraId="38E100A4" w14:textId="77777777" w:rsidR="00CA1E11" w:rsidRDefault="0006551F">
                  <w:pPr>
                    <w:pStyle w:val="NormalWeb"/>
                    <w:spacing w:before="120" w:after="120" w:line="240" w:lineRule="auto"/>
                    <w:jc w:val="center"/>
                    <w:rPr>
                      <w:rFonts w:eastAsia="SimSun"/>
                      <w:sz w:val="20"/>
                      <w:lang w:val="en-US" w:eastAsia="zh-CN"/>
                    </w:rPr>
                  </w:pPr>
                  <w:r w:rsidRPr="002A4D4E">
                    <w:rPr>
                      <w:color w:val="FF0000"/>
                      <w:sz w:val="20"/>
                      <w:lang w:val="en-US"/>
                    </w:rPr>
                    <w:t>2.</w:t>
                  </w:r>
                  <w:r>
                    <w:rPr>
                      <w:rFonts w:eastAsia="SimSun"/>
                      <w:color w:val="FF0000"/>
                      <w:sz w:val="20"/>
                      <w:lang w:val="en-US" w:eastAsia="zh-CN"/>
                    </w:rPr>
                    <w:t>5</w:t>
                  </w:r>
                </w:p>
              </w:tc>
            </w:tr>
            <w:tr w:rsidR="00CA1E11" w14:paraId="38E100A8" w14:textId="77777777">
              <w:trPr>
                <w:trHeight w:val="496"/>
                <w:jc w:val="center"/>
              </w:trPr>
              <w:tc>
                <w:tcPr>
                  <w:tcW w:w="1539" w:type="dxa"/>
                  <w:vAlign w:val="center"/>
                </w:tcPr>
                <w:p w14:paraId="38E100A6"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Micro sleep</w:t>
                  </w:r>
                </w:p>
              </w:tc>
              <w:tc>
                <w:tcPr>
                  <w:tcW w:w="1540" w:type="dxa"/>
                  <w:vAlign w:val="center"/>
                </w:tcPr>
                <w:p w14:paraId="38E100A7"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6.5</w:t>
                  </w:r>
                </w:p>
              </w:tc>
            </w:tr>
            <w:tr w:rsidR="00CA1E11" w14:paraId="38E100AB" w14:textId="77777777">
              <w:trPr>
                <w:trHeight w:val="496"/>
                <w:jc w:val="center"/>
              </w:trPr>
              <w:tc>
                <w:tcPr>
                  <w:tcW w:w="1539" w:type="dxa"/>
                  <w:vAlign w:val="center"/>
                </w:tcPr>
                <w:p w14:paraId="38E100A9"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Active DL</w:t>
                  </w:r>
                </w:p>
              </w:tc>
              <w:tc>
                <w:tcPr>
                  <w:tcW w:w="1540" w:type="dxa"/>
                  <w:vAlign w:val="center"/>
                </w:tcPr>
                <w:p w14:paraId="38E100AA"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74.5</w:t>
                  </w:r>
                </w:p>
              </w:tc>
            </w:tr>
            <w:tr w:rsidR="00CA1E11" w14:paraId="38E100AE" w14:textId="77777777">
              <w:trPr>
                <w:trHeight w:val="515"/>
                <w:jc w:val="center"/>
              </w:trPr>
              <w:tc>
                <w:tcPr>
                  <w:tcW w:w="1539" w:type="dxa"/>
                  <w:vAlign w:val="center"/>
                </w:tcPr>
                <w:p w14:paraId="38E100AC"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Active UL</w:t>
                  </w:r>
                </w:p>
              </w:tc>
              <w:tc>
                <w:tcPr>
                  <w:tcW w:w="1540" w:type="dxa"/>
                  <w:vAlign w:val="center"/>
                </w:tcPr>
                <w:p w14:paraId="38E100AD"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11.5</w:t>
                  </w:r>
                </w:p>
              </w:tc>
            </w:tr>
          </w:tbl>
          <w:p w14:paraId="38E100AF" w14:textId="77777777" w:rsidR="00CA1E11" w:rsidRDefault="00CA1E11">
            <w:pPr>
              <w:rPr>
                <w:rFonts w:eastAsia="SimSun" w:cs="Arial"/>
                <w:lang w:eastAsia="zh-CN"/>
              </w:rPr>
            </w:pPr>
          </w:p>
          <w:p w14:paraId="38E100B0" w14:textId="77777777" w:rsidR="00CA1E11" w:rsidRDefault="0006551F">
            <w:pPr>
              <w:rPr>
                <w:rFonts w:eastAsia="SimSun" w:cs="Arial"/>
                <w:lang w:eastAsia="zh-CN"/>
              </w:rPr>
            </w:pPr>
            <w:r>
              <w:rPr>
                <w:rFonts w:eastAsia="SimSun" w:cs="Arial"/>
                <w:lang w:eastAsia="zh-CN"/>
              </w:rPr>
              <w:t xml:space="preserve">It is noted that Set 4 for around 7GHz and the Set 1 defined in NR corresponds to different devices and different implementation. Therefore, the relative power values of the power states in Set 4 should not be obtained by  scaling the power values of Set 1. </w:t>
            </w:r>
          </w:p>
        </w:tc>
      </w:tr>
      <w:tr w:rsidR="00F85D20" w14:paraId="09585F40" w14:textId="77777777" w:rsidTr="00F85D20">
        <w:tc>
          <w:tcPr>
            <w:tcW w:w="2065" w:type="dxa"/>
          </w:tcPr>
          <w:p w14:paraId="67F12DDC" w14:textId="36CE8C5C" w:rsidR="00F85D20" w:rsidRDefault="00F85D20">
            <w:pPr>
              <w:rPr>
                <w:rFonts w:eastAsia="SimSun" w:cs="Arial"/>
                <w:lang w:eastAsia="zh-CN"/>
              </w:rPr>
            </w:pPr>
            <w:r>
              <w:rPr>
                <w:rFonts w:eastAsia="SimSun" w:cs="Arial"/>
                <w:lang w:eastAsia="zh-CN"/>
              </w:rPr>
              <w:t>Ericsson</w:t>
            </w:r>
          </w:p>
        </w:tc>
        <w:tc>
          <w:tcPr>
            <w:tcW w:w="7563" w:type="dxa"/>
          </w:tcPr>
          <w:tbl>
            <w:tblPr>
              <w:tblW w:w="3301" w:type="dxa"/>
              <w:jc w:val="center"/>
              <w:tblLayout w:type="fixed"/>
              <w:tblLook w:val="04A0" w:firstRow="1" w:lastRow="0" w:firstColumn="1" w:lastColumn="0" w:noHBand="0" w:noVBand="1"/>
            </w:tblPr>
            <w:tblGrid>
              <w:gridCol w:w="1225"/>
              <w:gridCol w:w="1039"/>
              <w:gridCol w:w="1037"/>
            </w:tblGrid>
            <w:tr w:rsidR="000C2540" w14:paraId="52AC71E9" w14:textId="77777777" w:rsidTr="00AE4104">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3E03AB0" w14:textId="77777777" w:rsidR="000C2540" w:rsidRPr="002A4D4E" w:rsidRDefault="000C2540" w:rsidP="000C2540">
                  <w:pPr>
                    <w:pStyle w:val="TAH"/>
                    <w:widowControl w:val="0"/>
                    <w:rPr>
                      <w:lang w:val="en-US"/>
                    </w:rPr>
                  </w:pPr>
                  <w:r w:rsidRPr="002A4D4E">
                    <w:rPr>
                      <w:lang w:val="en-US"/>
                    </w:rP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C383094" w14:textId="77777777" w:rsidR="000C2540" w:rsidRPr="002A4D4E" w:rsidRDefault="000C2540" w:rsidP="000C2540">
                  <w:pPr>
                    <w:pStyle w:val="TAH"/>
                    <w:widowControl w:val="0"/>
                    <w:rPr>
                      <w:lang w:val="en-US"/>
                    </w:rPr>
                  </w:pPr>
                  <w:r w:rsidRPr="002A4D4E">
                    <w:rPr>
                      <w:lang w:val="en-US"/>
                    </w:rPr>
                    <w:t>Set 4</w:t>
                  </w:r>
                </w:p>
              </w:tc>
            </w:tr>
            <w:tr w:rsidR="000C2540" w14:paraId="54616132" w14:textId="77777777" w:rsidTr="00AE4104">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C9AD0CF" w14:textId="77777777" w:rsidR="000C2540" w:rsidRPr="002A4D4E" w:rsidRDefault="000C2540" w:rsidP="000C2540">
                  <w:pPr>
                    <w:pStyle w:val="TAH"/>
                    <w:widowControl w:val="0"/>
                    <w:rPr>
                      <w:lang w:val="en-US"/>
                    </w:rPr>
                  </w:pPr>
                </w:p>
              </w:tc>
              <w:tc>
                <w:tcPr>
                  <w:tcW w:w="1039" w:type="dxa"/>
                  <w:tcBorders>
                    <w:top w:val="double" w:sz="4" w:space="0" w:color="A5A5A5"/>
                    <w:left w:val="double" w:sz="4" w:space="0" w:color="A5A5A5"/>
                    <w:bottom w:val="double" w:sz="4" w:space="0" w:color="A5A5A5"/>
                    <w:right w:val="double" w:sz="4" w:space="0" w:color="A5A5A5"/>
                  </w:tcBorders>
                </w:tcPr>
                <w:p w14:paraId="1A4974E3" w14:textId="77777777" w:rsidR="000C2540" w:rsidRPr="002A4D4E" w:rsidRDefault="000C2540" w:rsidP="000C2540">
                  <w:pPr>
                    <w:pStyle w:val="TAH"/>
                    <w:widowControl w:val="0"/>
                    <w:rPr>
                      <w:lang w:val="en-US"/>
                    </w:rPr>
                  </w:pPr>
                  <w:r w:rsidRPr="002A4D4E">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0F15DA38" w14:textId="77777777" w:rsidR="000C2540" w:rsidRPr="002A4D4E" w:rsidRDefault="000C2540" w:rsidP="000C2540">
                  <w:pPr>
                    <w:pStyle w:val="TAH"/>
                    <w:widowControl w:val="0"/>
                    <w:rPr>
                      <w:lang w:val="en-US"/>
                    </w:rPr>
                  </w:pPr>
                  <w:r w:rsidRPr="002A4D4E">
                    <w:rPr>
                      <w:lang w:val="en-US"/>
                    </w:rPr>
                    <w:t>CAT 2 BS</w:t>
                  </w:r>
                </w:p>
              </w:tc>
            </w:tr>
            <w:tr w:rsidR="000C2540" w14:paraId="0FBB8C46"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6DAA69D" w14:textId="77777777" w:rsidR="000C2540" w:rsidRPr="002A4D4E" w:rsidRDefault="000C2540" w:rsidP="000C2540">
                  <w:pPr>
                    <w:pStyle w:val="TAC"/>
                    <w:widowControl w:val="0"/>
                    <w:rPr>
                      <w:lang w:val="en-US"/>
                    </w:rPr>
                  </w:pPr>
                  <w:r w:rsidRPr="002A4D4E">
                    <w:rPr>
                      <w:lang w:val="en-US"/>
                    </w:rPr>
                    <w:t>Deep sleep</w:t>
                  </w:r>
                </w:p>
              </w:tc>
              <w:tc>
                <w:tcPr>
                  <w:tcW w:w="1039" w:type="dxa"/>
                  <w:tcBorders>
                    <w:top w:val="double" w:sz="4" w:space="0" w:color="A5A5A5"/>
                    <w:left w:val="double" w:sz="4" w:space="0" w:color="A5A5A5"/>
                    <w:bottom w:val="double" w:sz="4" w:space="0" w:color="A5A5A5"/>
                    <w:right w:val="double" w:sz="4" w:space="0" w:color="A5A5A5"/>
                  </w:tcBorders>
                </w:tcPr>
                <w:p w14:paraId="7D369AA4" w14:textId="77777777" w:rsidR="000C2540" w:rsidRPr="002A4D4E" w:rsidRDefault="000C2540" w:rsidP="000C2540">
                  <w:pPr>
                    <w:pStyle w:val="TAC"/>
                    <w:widowControl w:val="0"/>
                    <w:rPr>
                      <w:lang w:val="en-US"/>
                    </w:rPr>
                  </w:pPr>
                  <w:r w:rsidRPr="002A4D4E">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2D77BF7" w14:textId="77777777" w:rsidR="000C2540" w:rsidRPr="002A4D4E" w:rsidRDefault="000C2540" w:rsidP="000C2540">
                  <w:pPr>
                    <w:pStyle w:val="TAC"/>
                    <w:widowControl w:val="0"/>
                    <w:rPr>
                      <w:lang w:val="en-US"/>
                    </w:rPr>
                  </w:pPr>
                  <w:r w:rsidRPr="002A4D4E">
                    <w:rPr>
                      <w:lang w:val="en-US"/>
                    </w:rPr>
                    <w:t>1</w:t>
                  </w:r>
                </w:p>
              </w:tc>
            </w:tr>
            <w:tr w:rsidR="000C2540" w14:paraId="5EBD726A"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9010F3B" w14:textId="77777777" w:rsidR="000C2540" w:rsidRPr="002A4D4E" w:rsidRDefault="000C2540" w:rsidP="000C2540">
                  <w:pPr>
                    <w:pStyle w:val="TAC"/>
                    <w:widowControl w:val="0"/>
                    <w:rPr>
                      <w:lang w:val="en-US"/>
                    </w:rPr>
                  </w:pPr>
                  <w:r w:rsidRPr="002A4D4E">
                    <w:rPr>
                      <w:lang w:val="en-US"/>
                    </w:rPr>
                    <w:t>Light sleep</w:t>
                  </w:r>
                </w:p>
              </w:tc>
              <w:tc>
                <w:tcPr>
                  <w:tcW w:w="1039" w:type="dxa"/>
                  <w:tcBorders>
                    <w:top w:val="double" w:sz="4" w:space="0" w:color="A5A5A5"/>
                    <w:left w:val="double" w:sz="4" w:space="0" w:color="A5A5A5"/>
                    <w:bottom w:val="double" w:sz="4" w:space="0" w:color="A5A5A5"/>
                    <w:right w:val="double" w:sz="4" w:space="0" w:color="A5A5A5"/>
                  </w:tcBorders>
                </w:tcPr>
                <w:p w14:paraId="28B20DF2" w14:textId="77777777" w:rsidR="000C2540" w:rsidRPr="002A4D4E" w:rsidRDefault="000C2540" w:rsidP="000C2540">
                  <w:pPr>
                    <w:pStyle w:val="TAC"/>
                    <w:widowControl w:val="0"/>
                    <w:rPr>
                      <w:lang w:val="en-US"/>
                    </w:rPr>
                  </w:pPr>
                  <w:r w:rsidRPr="002A4D4E">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51CDC9A4" w14:textId="77777777" w:rsidR="000C2540" w:rsidRPr="00BC098E" w:rsidRDefault="000C2540" w:rsidP="000C2540">
                  <w:pPr>
                    <w:pStyle w:val="TAC"/>
                    <w:widowControl w:val="0"/>
                    <w:rPr>
                      <w:lang w:val="en-US"/>
                    </w:rPr>
                  </w:pPr>
                  <w:r w:rsidRPr="002A4D4E">
                    <w:rPr>
                      <w:lang w:val="en-US"/>
                    </w:rPr>
                    <w:t>2.</w:t>
                  </w:r>
                  <w:r w:rsidRPr="00BC098E">
                    <w:rPr>
                      <w:lang w:val="en-US"/>
                    </w:rPr>
                    <w:t>1</w:t>
                  </w:r>
                </w:p>
              </w:tc>
            </w:tr>
            <w:tr w:rsidR="000C2540" w14:paraId="3CE7C50E"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4DB448B" w14:textId="77777777" w:rsidR="000C2540" w:rsidRPr="002A4D4E" w:rsidRDefault="000C2540" w:rsidP="000C2540">
                  <w:pPr>
                    <w:pStyle w:val="TAC"/>
                    <w:widowControl w:val="0"/>
                    <w:rPr>
                      <w:lang w:val="en-US"/>
                    </w:rPr>
                  </w:pPr>
                  <w:r w:rsidRPr="002A4D4E">
                    <w:rPr>
                      <w:lang w:val="en-US"/>
                    </w:rPr>
                    <w:t>Micro sleep</w:t>
                  </w:r>
                </w:p>
              </w:tc>
              <w:tc>
                <w:tcPr>
                  <w:tcW w:w="1039" w:type="dxa"/>
                  <w:tcBorders>
                    <w:top w:val="double" w:sz="4" w:space="0" w:color="A5A5A5"/>
                    <w:left w:val="double" w:sz="4" w:space="0" w:color="A5A5A5"/>
                    <w:bottom w:val="double" w:sz="4" w:space="0" w:color="A5A5A5"/>
                    <w:right w:val="double" w:sz="4" w:space="0" w:color="A5A5A5"/>
                  </w:tcBorders>
                </w:tcPr>
                <w:p w14:paraId="0AE161E4" w14:textId="77777777" w:rsidR="000C2540" w:rsidRPr="00BC098E" w:rsidRDefault="000C2540" w:rsidP="000C2540">
                  <w:pPr>
                    <w:pStyle w:val="TAC"/>
                    <w:widowControl w:val="0"/>
                    <w:rPr>
                      <w:color w:val="FF0000"/>
                      <w:lang w:val="en-US"/>
                    </w:rPr>
                  </w:pPr>
                  <w:r w:rsidRPr="00BC098E">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3750FB2" w14:textId="77777777" w:rsidR="000C2540" w:rsidRPr="00BC098E" w:rsidRDefault="000C2540" w:rsidP="000C2540">
                  <w:pPr>
                    <w:pStyle w:val="TAC"/>
                    <w:widowControl w:val="0"/>
                    <w:rPr>
                      <w:color w:val="FF0000"/>
                      <w:lang w:val="en-US"/>
                    </w:rPr>
                  </w:pPr>
                  <w:r w:rsidRPr="00BC098E">
                    <w:rPr>
                      <w:color w:val="FF0000"/>
                      <w:lang w:val="en-US"/>
                    </w:rPr>
                    <w:t>6</w:t>
                  </w:r>
                  <w:r w:rsidRPr="002A4D4E">
                    <w:rPr>
                      <w:color w:val="FF0000"/>
                      <w:lang w:val="en-US"/>
                    </w:rPr>
                    <w:t>.</w:t>
                  </w:r>
                  <w:r w:rsidRPr="00BC098E">
                    <w:rPr>
                      <w:color w:val="FF0000"/>
                      <w:lang w:val="en-US"/>
                    </w:rPr>
                    <w:t>8</w:t>
                  </w:r>
                </w:p>
              </w:tc>
            </w:tr>
            <w:tr w:rsidR="000C2540" w14:paraId="17ED01B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27F7611" w14:textId="77777777" w:rsidR="000C2540" w:rsidRPr="002A4D4E" w:rsidRDefault="000C2540" w:rsidP="000C2540">
                  <w:pPr>
                    <w:pStyle w:val="TAC"/>
                    <w:widowControl w:val="0"/>
                    <w:rPr>
                      <w:lang w:val="en-US"/>
                    </w:rPr>
                  </w:pPr>
                  <w:r w:rsidRPr="002A4D4E">
                    <w:rPr>
                      <w:lang w:val="en-US"/>
                    </w:rPr>
                    <w:t>Active DL</w:t>
                  </w:r>
                </w:p>
              </w:tc>
              <w:tc>
                <w:tcPr>
                  <w:tcW w:w="1039" w:type="dxa"/>
                  <w:tcBorders>
                    <w:top w:val="double" w:sz="4" w:space="0" w:color="A5A5A5"/>
                    <w:left w:val="double" w:sz="4" w:space="0" w:color="A5A5A5"/>
                    <w:bottom w:val="double" w:sz="4" w:space="0" w:color="A5A5A5"/>
                    <w:right w:val="double" w:sz="4" w:space="0" w:color="A5A5A5"/>
                  </w:tcBorders>
                </w:tcPr>
                <w:p w14:paraId="0EE124B3" w14:textId="77777777" w:rsidR="000C2540" w:rsidRPr="00372C55" w:rsidRDefault="000C2540" w:rsidP="000C2540">
                  <w:pPr>
                    <w:pStyle w:val="TAC"/>
                    <w:widowControl w:val="0"/>
                    <w:rPr>
                      <w:color w:val="FF0000"/>
                      <w:lang w:val="en-US"/>
                    </w:rPr>
                  </w:pPr>
                  <w:r w:rsidRPr="00372C55">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tcPr>
                <w:p w14:paraId="6E49952E" w14:textId="77777777" w:rsidR="000C2540" w:rsidRPr="000C2540" w:rsidRDefault="000C2540" w:rsidP="000C2540">
                  <w:pPr>
                    <w:pStyle w:val="TAC"/>
                    <w:widowControl w:val="0"/>
                    <w:rPr>
                      <w:color w:val="FF0000"/>
                      <w:lang w:val="en-US"/>
                    </w:rPr>
                  </w:pPr>
                  <w:r w:rsidRPr="000C2540">
                    <w:rPr>
                      <w:color w:val="FF0000"/>
                      <w:lang w:val="en-US"/>
                    </w:rPr>
                    <w:t>75</w:t>
                  </w:r>
                </w:p>
              </w:tc>
            </w:tr>
            <w:tr w:rsidR="000C2540" w14:paraId="389A3C1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7A67BAFE" w14:textId="77777777" w:rsidR="000C2540" w:rsidRPr="002A4D4E" w:rsidRDefault="000C2540" w:rsidP="000C2540">
                  <w:pPr>
                    <w:pStyle w:val="TAC"/>
                    <w:widowControl w:val="0"/>
                    <w:rPr>
                      <w:lang w:val="en-US"/>
                    </w:rPr>
                  </w:pPr>
                  <w:r w:rsidRPr="002A4D4E">
                    <w:rPr>
                      <w:lang w:val="en-US"/>
                    </w:rPr>
                    <w:t>Active UL</w:t>
                  </w:r>
                </w:p>
              </w:tc>
              <w:tc>
                <w:tcPr>
                  <w:tcW w:w="1039" w:type="dxa"/>
                  <w:tcBorders>
                    <w:top w:val="double" w:sz="4" w:space="0" w:color="A5A5A5"/>
                    <w:left w:val="double" w:sz="4" w:space="0" w:color="A5A5A5"/>
                    <w:bottom w:val="double" w:sz="4" w:space="0" w:color="A5A5A5"/>
                    <w:right w:val="double" w:sz="4" w:space="0" w:color="A5A5A5"/>
                  </w:tcBorders>
                </w:tcPr>
                <w:p w14:paraId="787DA997" w14:textId="77777777" w:rsidR="000C2540" w:rsidRPr="002A4D4E" w:rsidRDefault="000C2540" w:rsidP="000C2540">
                  <w:pPr>
                    <w:pStyle w:val="TAC"/>
                    <w:widowControl w:val="0"/>
                    <w:rPr>
                      <w:color w:val="FF0000"/>
                      <w:lang w:val="en-US"/>
                    </w:rPr>
                  </w:pPr>
                  <w:r w:rsidRPr="002A4D4E">
                    <w:rPr>
                      <w:color w:val="FF0000"/>
                      <w:lang w:val="en-US"/>
                    </w:rPr>
                    <w:t>1</w:t>
                  </w:r>
                  <w:r w:rsidRPr="00BC098E">
                    <w:rPr>
                      <w:color w:val="FF0000"/>
                      <w:lang w:val="en-US"/>
                    </w:rPr>
                    <w:t>8</w:t>
                  </w:r>
                  <w:r w:rsidRPr="002A4D4E">
                    <w:rPr>
                      <w:color w:val="FF0000"/>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07E007DC" w14:textId="77777777" w:rsidR="000C2540" w:rsidRPr="00BC098E" w:rsidRDefault="000C2540" w:rsidP="000C2540">
                  <w:pPr>
                    <w:pStyle w:val="TAC"/>
                    <w:widowControl w:val="0"/>
                    <w:rPr>
                      <w:color w:val="FF0000"/>
                      <w:lang w:val="en-US"/>
                    </w:rPr>
                  </w:pPr>
                  <w:r w:rsidRPr="00BC098E">
                    <w:rPr>
                      <w:color w:val="FF0000"/>
                      <w:lang w:val="en-US"/>
                    </w:rPr>
                    <w:t>11</w:t>
                  </w:r>
                </w:p>
              </w:tc>
            </w:tr>
          </w:tbl>
          <w:p w14:paraId="5302F790" w14:textId="77777777" w:rsidR="000C2540" w:rsidRDefault="000C2540">
            <w:pPr>
              <w:rPr>
                <w:rFonts w:eastAsia="SimSun" w:cs="Arial"/>
                <w:lang w:eastAsia="zh-CN"/>
              </w:rPr>
            </w:pPr>
          </w:p>
          <w:p w14:paraId="6901D412" w14:textId="77777777" w:rsidR="000C2540" w:rsidRDefault="000C2540">
            <w:pPr>
              <w:rPr>
                <w:rFonts w:eastAsia="SimSun" w:cs="Arial"/>
                <w:lang w:eastAsia="zh-CN"/>
              </w:rPr>
            </w:pPr>
            <w:r>
              <w:rPr>
                <w:rFonts w:eastAsia="SimSun" w:cs="Arial"/>
                <w:lang w:eastAsia="zh-CN"/>
              </w:rPr>
              <w:t xml:space="preserve">Rationale: </w:t>
            </w:r>
          </w:p>
          <w:p w14:paraId="0EAF172F" w14:textId="42411453" w:rsidR="001A3ACA" w:rsidRPr="001A3ACA" w:rsidRDefault="001A3ACA" w:rsidP="00317BDE">
            <w:pPr>
              <w:pStyle w:val="ListParagraph"/>
              <w:numPr>
                <w:ilvl w:val="0"/>
                <w:numId w:val="75"/>
              </w:numPr>
              <w:rPr>
                <w:rFonts w:eastAsia="SimSun"/>
                <w:lang w:eastAsia="zh-CN"/>
              </w:rPr>
            </w:pPr>
            <w:r>
              <w:rPr>
                <w:rFonts w:eastAsia="SimSun"/>
                <w:lang w:val="sv-SE" w:eastAsia="zh-CN"/>
              </w:rPr>
              <w:t>Light sleep unchanged.</w:t>
            </w:r>
          </w:p>
          <w:p w14:paraId="627FA837" w14:textId="08ADCD71" w:rsidR="000C2540" w:rsidRPr="002A4D4E" w:rsidRDefault="000C2540" w:rsidP="00317BDE">
            <w:pPr>
              <w:pStyle w:val="ListParagraph"/>
              <w:numPr>
                <w:ilvl w:val="0"/>
                <w:numId w:val="75"/>
              </w:numPr>
              <w:rPr>
                <w:rFonts w:eastAsia="SimSun"/>
                <w:lang w:val="en-US" w:eastAsia="zh-CN"/>
              </w:rPr>
            </w:pPr>
            <w:r w:rsidRPr="000C2540">
              <w:rPr>
                <w:rFonts w:eastAsia="SimSun"/>
                <w:lang w:val="en-US" w:eastAsia="zh-CN"/>
              </w:rPr>
              <w:t>Micro sleep power consumption i</w:t>
            </w:r>
            <w:r>
              <w:rPr>
                <w:rFonts w:eastAsia="SimSun"/>
                <w:lang w:val="en-US" w:eastAsia="zh-CN"/>
              </w:rPr>
              <w:t xml:space="preserve">s increased </w:t>
            </w:r>
            <w:r w:rsidR="000C5402">
              <w:rPr>
                <w:rFonts w:eastAsia="SimSun"/>
                <w:lang w:val="en-US" w:eastAsia="zh-CN"/>
              </w:rPr>
              <w:t xml:space="preserve">compared to Set1 </w:t>
            </w:r>
            <w:r>
              <w:rPr>
                <w:rFonts w:eastAsia="SimSun"/>
                <w:lang w:val="en-US" w:eastAsia="zh-CN"/>
              </w:rPr>
              <w:t xml:space="preserve">due to </w:t>
            </w:r>
            <w:r w:rsidR="000C5402">
              <w:rPr>
                <w:rFonts w:eastAsia="SimSun"/>
                <w:lang w:val="en-US" w:eastAsia="zh-CN"/>
              </w:rPr>
              <w:t xml:space="preserve">a much larger number of TRX chains, </w:t>
            </w:r>
            <w:r w:rsidR="0055458F" w:rsidRPr="0055458F">
              <w:rPr>
                <w:rFonts w:eastAsia="SimSun"/>
                <w:lang w:val="en-US" w:eastAsia="zh-CN"/>
              </w:rPr>
              <w:t>imply</w:t>
            </w:r>
            <w:r w:rsidR="0055458F">
              <w:rPr>
                <w:rFonts w:eastAsia="SimSun"/>
                <w:lang w:val="en-US" w:eastAsia="zh-CN"/>
              </w:rPr>
              <w:t>ing</w:t>
            </w:r>
            <w:r w:rsidR="0055458F" w:rsidRPr="0055458F">
              <w:rPr>
                <w:rFonts w:eastAsia="SimSun"/>
                <w:lang w:val="en-US" w:eastAsia="zh-CN"/>
              </w:rPr>
              <w:t xml:space="preserve"> more DACs/ADCs/filters</w:t>
            </w:r>
            <w:r w:rsidR="0055458F">
              <w:rPr>
                <w:rFonts w:eastAsia="SimSun"/>
                <w:lang w:val="en-US" w:eastAsia="zh-CN"/>
              </w:rPr>
              <w:t xml:space="preserve"> etc.</w:t>
            </w:r>
          </w:p>
          <w:p w14:paraId="041D329C" w14:textId="77777777" w:rsidR="0055458F" w:rsidRPr="002A4D4E" w:rsidRDefault="00A72923" w:rsidP="00317BDE">
            <w:pPr>
              <w:pStyle w:val="ListParagraph"/>
              <w:numPr>
                <w:ilvl w:val="0"/>
                <w:numId w:val="75"/>
              </w:numPr>
              <w:rPr>
                <w:rFonts w:eastAsia="SimSun"/>
                <w:lang w:val="en-US" w:eastAsia="zh-CN"/>
              </w:rPr>
            </w:pPr>
            <w:r w:rsidRPr="00A72923">
              <w:rPr>
                <w:rFonts w:eastAsia="SimSun"/>
                <w:lang w:val="en-US" w:eastAsia="zh-CN"/>
              </w:rPr>
              <w:t>Active DL is increased d</w:t>
            </w:r>
            <w:r>
              <w:rPr>
                <w:rFonts w:eastAsia="SimSun"/>
                <w:lang w:val="en-US" w:eastAsia="zh-CN"/>
              </w:rPr>
              <w:t xml:space="preserve">ue to higher bandwidth and increased number of TRX chains. </w:t>
            </w:r>
          </w:p>
          <w:p w14:paraId="2FEA2865" w14:textId="77777777" w:rsidR="00E331F9" w:rsidRPr="002A4D4E" w:rsidRDefault="001A3ACA" w:rsidP="00317BDE">
            <w:pPr>
              <w:pStyle w:val="ListParagraph"/>
              <w:numPr>
                <w:ilvl w:val="0"/>
                <w:numId w:val="75"/>
              </w:numPr>
              <w:rPr>
                <w:rFonts w:eastAsia="SimSun"/>
                <w:lang w:val="en-US" w:eastAsia="zh-CN"/>
              </w:rPr>
            </w:pPr>
            <w:r w:rsidRPr="001A3ACA">
              <w:rPr>
                <w:rFonts w:eastAsia="SimSun"/>
                <w:lang w:val="en-US" w:eastAsia="zh-CN"/>
              </w:rPr>
              <w:t>Active UL is increased c</w:t>
            </w:r>
            <w:r>
              <w:rPr>
                <w:rFonts w:eastAsia="SimSun"/>
                <w:lang w:val="en-US" w:eastAsia="zh-CN"/>
              </w:rPr>
              <w:t>ompared to set 1 due to increased number of TRX chains.</w:t>
            </w:r>
          </w:p>
          <w:p w14:paraId="5C072A52" w14:textId="77777777" w:rsidR="001A3ACA" w:rsidRDefault="001A3ACA" w:rsidP="001A3ACA">
            <w:pPr>
              <w:rPr>
                <w:rFonts w:eastAsia="SimSun"/>
                <w:lang w:eastAsia="zh-CN"/>
              </w:rPr>
            </w:pPr>
          </w:p>
          <w:p w14:paraId="44C4C629" w14:textId="04A1509A" w:rsidR="001A3ACA" w:rsidRDefault="001A3ACA" w:rsidP="001A3ACA">
            <w:pPr>
              <w:rPr>
                <w:rFonts w:eastAsia="SimSun"/>
                <w:lang w:eastAsia="zh-CN"/>
              </w:rPr>
            </w:pPr>
            <w:r>
              <w:rPr>
                <w:rFonts w:eastAsia="SimSun"/>
                <w:lang w:eastAsia="zh-CN"/>
              </w:rPr>
              <w:t xml:space="preserve">Additionally, the transition energy for going to </w:t>
            </w:r>
            <w:r w:rsidR="00F86D1E">
              <w:rPr>
                <w:rFonts w:eastAsia="SimSun"/>
                <w:lang w:eastAsia="zh-CN"/>
              </w:rPr>
              <w:t>Light sleep and deep sleep should be updated. The transition energy follows a formula based on transition time and relative power</w:t>
            </w:r>
            <w:r w:rsidR="0054116B">
              <w:rPr>
                <w:rFonts w:eastAsia="SimSun"/>
                <w:lang w:eastAsia="zh-CN"/>
              </w:rPr>
              <w:t>. We propose</w:t>
            </w:r>
            <w:r w:rsidR="00682B41">
              <w:rPr>
                <w:rFonts w:eastAsia="SimSun"/>
                <w:lang w:eastAsia="zh-CN"/>
              </w:rPr>
              <w:t xml:space="preserve"> for transition energy, Set 4</w:t>
            </w:r>
            <w:r w:rsidR="0054116B">
              <w:rPr>
                <w:rFonts w:eastAsia="SimSun"/>
                <w:lang w:eastAsia="zh-CN"/>
              </w:rPr>
              <w:t>:</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DC4FE9" w:rsidRPr="00E97819" w14:paraId="16AE7023"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E78634" w14:textId="77777777" w:rsidR="00DC4FE9" w:rsidRPr="00E97819" w:rsidRDefault="00DC4FE9" w:rsidP="00DC4FE9">
                  <w:pPr>
                    <w:pStyle w:val="TAH"/>
                  </w:pPr>
                  <w:r w:rsidRPr="00E97819">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A144DA2" w14:textId="449D44F7" w:rsidR="00DC4FE9" w:rsidRPr="00DC4FE9" w:rsidRDefault="00DC4FE9" w:rsidP="00DC4FE9">
                  <w:pPr>
                    <w:pStyle w:val="TAH"/>
                    <w:rPr>
                      <w:lang w:val="sv-SE"/>
                    </w:rPr>
                  </w:pPr>
                  <w:r w:rsidRPr="00E97819">
                    <w:t>BS Category 1</w:t>
                  </w:r>
                  <w:r>
                    <w:rPr>
                      <w:lang w:val="sv-SE"/>
                    </w:rPr>
                    <w:t xml:space="preserve">, </w:t>
                  </w:r>
                  <w:r w:rsidR="00E60880">
                    <w:rPr>
                      <w:lang w:val="sv-SE"/>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F32A67" w14:textId="35B9F3C6" w:rsidR="00DC4FE9" w:rsidRPr="00E60880" w:rsidRDefault="00DC4FE9" w:rsidP="00DC4FE9">
                  <w:pPr>
                    <w:pStyle w:val="TAH"/>
                    <w:rPr>
                      <w:lang w:val="sv-SE"/>
                    </w:rPr>
                  </w:pPr>
                  <w:r w:rsidRPr="00E97819">
                    <w:t>BS Category 2</w:t>
                  </w:r>
                  <w:r w:rsidR="00E60880">
                    <w:rPr>
                      <w:lang w:val="sv-SE"/>
                    </w:rPr>
                    <w:t xml:space="preserve">, </w:t>
                  </w:r>
                  <w:r w:rsidR="00E60880">
                    <w:rPr>
                      <w:lang w:val="sv-SE"/>
                    </w:rPr>
                    <w:br/>
                    <w:t>Set 4</w:t>
                  </w:r>
                </w:p>
              </w:tc>
            </w:tr>
            <w:tr w:rsidR="00DC4FE9" w:rsidRPr="00E97819" w14:paraId="38AB0201"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D10A377" w14:textId="77777777" w:rsidR="00DC4FE9" w:rsidRPr="00E97819" w:rsidRDefault="00DC4FE9" w:rsidP="00DC4FE9">
                  <w:pPr>
                    <w:pStyle w:val="TAC"/>
                  </w:pPr>
                  <w:r w:rsidRPr="00E97819">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25BE146" w14:textId="7D22C78A" w:rsidR="00DC4FE9" w:rsidRPr="00317BDE" w:rsidRDefault="00317BDE" w:rsidP="00DC4FE9">
                  <w:pPr>
                    <w:pStyle w:val="TAC"/>
                    <w:rPr>
                      <w:lang w:val="sv-SE"/>
                    </w:rPr>
                  </w:pPr>
                  <w:r>
                    <w:rPr>
                      <w:color w:val="FF0000"/>
                      <w:lang w:val="sv-SE"/>
                    </w:rPr>
                    <w:t>[</w:t>
                  </w:r>
                  <w:r w:rsidR="00DC4FE9" w:rsidRPr="00DC4FE9">
                    <w:rPr>
                      <w:color w:val="FF0000"/>
                    </w:rPr>
                    <w:t>1</w:t>
                  </w:r>
                  <w:r w:rsidR="00DC4FE9" w:rsidRPr="00DC4FE9">
                    <w:rPr>
                      <w:color w:val="FF0000"/>
                      <w:lang w:val="sv-SE"/>
                    </w:rPr>
                    <w:t>1</w:t>
                  </w:r>
                  <w:r w:rsidR="00DC4FE9" w:rsidRPr="00DC4FE9">
                    <w:rPr>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59DE1A7D" w14:textId="77777777" w:rsidR="00DC4FE9" w:rsidRPr="00E97819" w:rsidRDefault="00DC4FE9" w:rsidP="00DC4FE9">
                  <w:pPr>
                    <w:pStyle w:val="TAC"/>
                  </w:pPr>
                  <w:r w:rsidRPr="00E97819">
                    <w:t>17000</w:t>
                  </w:r>
                </w:p>
              </w:tc>
            </w:tr>
            <w:tr w:rsidR="00DC4FE9" w:rsidRPr="00E97819" w14:paraId="6BE5161E"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378BCFA" w14:textId="77777777" w:rsidR="00DC4FE9" w:rsidRPr="00E97819" w:rsidRDefault="00DC4FE9" w:rsidP="00DC4FE9">
                  <w:pPr>
                    <w:pStyle w:val="TAC"/>
                  </w:pPr>
                  <w:r w:rsidRPr="00E97819">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9F689C8" w14:textId="5A6660F4" w:rsidR="00DC4FE9" w:rsidRPr="00317BDE" w:rsidRDefault="00317BDE" w:rsidP="00DC4FE9">
                  <w:pPr>
                    <w:pStyle w:val="TAC"/>
                    <w:rPr>
                      <w:lang w:val="sv-SE"/>
                    </w:rPr>
                  </w:pPr>
                  <w:r>
                    <w:rPr>
                      <w:color w:val="FF0000"/>
                      <w:lang w:val="sv-SE"/>
                    </w:rPr>
                    <w:t>[</w:t>
                  </w:r>
                  <w:r w:rsidR="00DC4FE9" w:rsidRPr="00DC4FE9">
                    <w:rPr>
                      <w:color w:val="FF0000"/>
                      <w:lang w:val="sv-SE"/>
                    </w:rPr>
                    <w:t>18</w:t>
                  </w:r>
                  <w:r w:rsidR="00DC4FE9" w:rsidRPr="00DC4FE9">
                    <w:rPr>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221071A9" w14:textId="0329AA2D" w:rsidR="00DC4FE9" w:rsidRPr="00E97819" w:rsidRDefault="00317BDE" w:rsidP="00DC4FE9">
                  <w:pPr>
                    <w:pStyle w:val="TAC"/>
                  </w:pPr>
                  <w:r>
                    <w:rPr>
                      <w:color w:val="FF0000"/>
                      <w:lang w:val="sv-SE"/>
                    </w:rPr>
                    <w:t>[</w:t>
                  </w:r>
                  <w:r w:rsidR="00504787">
                    <w:rPr>
                      <w:color w:val="FF0000"/>
                      <w:lang w:val="sv-SE"/>
                    </w:rPr>
                    <w:t>1500</w:t>
                  </w:r>
                  <w:r>
                    <w:rPr>
                      <w:color w:val="FF0000"/>
                      <w:lang w:val="sv-SE"/>
                    </w:rPr>
                    <w:t>]</w:t>
                  </w:r>
                </w:p>
              </w:tc>
            </w:tr>
          </w:tbl>
          <w:p w14:paraId="2A7944FD" w14:textId="67D2E0A0" w:rsidR="0054116B" w:rsidRPr="001A3ACA" w:rsidRDefault="0054116B" w:rsidP="001A3ACA">
            <w:pPr>
              <w:rPr>
                <w:rFonts w:eastAsia="SimSun"/>
                <w:lang w:eastAsia="zh-CN"/>
              </w:rPr>
            </w:pPr>
          </w:p>
        </w:tc>
      </w:tr>
    </w:tbl>
    <w:p w14:paraId="38E100B2" w14:textId="77777777" w:rsidR="00CA1E11" w:rsidRDefault="00CA1E11"/>
    <w:p w14:paraId="38E100B3" w14:textId="77777777" w:rsidR="00CA1E11" w:rsidRDefault="0006551F">
      <w:pPr>
        <w:pStyle w:val="Heading3"/>
        <w:rPr>
          <w:lang w:val="en-US"/>
        </w:rPr>
      </w:pPr>
      <w:bookmarkStart w:id="9" w:name="_Ref213767936"/>
      <w:r>
        <w:rPr>
          <w:lang w:val="en-US"/>
        </w:rPr>
        <w:t>BS model categories</w:t>
      </w:r>
      <w:bookmarkEnd w:id="9"/>
    </w:p>
    <w:p w14:paraId="38E100B4" w14:textId="77777777" w:rsidR="00CA1E11" w:rsidRDefault="0006551F">
      <w:pPr>
        <w:pStyle w:val="Heading4"/>
        <w:rPr>
          <w:lang w:val="en-US"/>
        </w:rPr>
      </w:pPr>
      <w:r>
        <w:rPr>
          <w:lang w:val="en-US"/>
        </w:rPr>
        <w:t>Companies’ views</w:t>
      </w:r>
    </w:p>
    <w:p w14:paraId="38E100B5" w14:textId="77777777" w:rsidR="00CA1E11" w:rsidRDefault="0006551F">
      <w:pPr>
        <w:rPr>
          <w:lang w:eastAsia="zh-TW"/>
        </w:rPr>
      </w:pPr>
      <w:r>
        <w:rPr>
          <w:lang w:eastAsia="zh-TW"/>
        </w:rPr>
        <w:t>RAN1 agreed to study whether to downselect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38E100B6" w14:textId="77777777" w:rsidR="00CA1E11" w:rsidRDefault="0006551F">
      <w:pPr>
        <w:pStyle w:val="Heading4"/>
        <w:rPr>
          <w:lang w:val="en-US"/>
        </w:rPr>
      </w:pPr>
      <w:r>
        <w:rPr>
          <w:lang w:val="en-US"/>
        </w:rPr>
        <w:t>FL comments and proposals</w:t>
      </w:r>
    </w:p>
    <w:p w14:paraId="38E100B7" w14:textId="77777777" w:rsidR="00CA1E11" w:rsidRDefault="0006551F">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38E100B8" w14:textId="77777777" w:rsidR="00CA1E11" w:rsidRDefault="0006551F">
      <w:pPr>
        <w:rPr>
          <w:rStyle w:val="Strong"/>
        </w:rPr>
      </w:pPr>
      <w:r>
        <w:rPr>
          <w:rStyle w:val="Strong"/>
        </w:rPr>
        <w:t>FL Poll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38E100B9" w14:textId="77777777" w:rsidR="00CA1E11" w:rsidRDefault="0006551F">
      <w:pPr>
        <w:rPr>
          <w:rStyle w:val="Strong"/>
        </w:rPr>
      </w:pPr>
      <w:r>
        <w:rPr>
          <w:rStyle w:val="Strong"/>
        </w:rPr>
        <w:t>What are companies’ preference for future BS model categories among the following alternatives?</w:t>
      </w:r>
    </w:p>
    <w:p w14:paraId="38E100BA" w14:textId="77777777" w:rsidR="00CA1E11" w:rsidRDefault="0006551F" w:rsidP="00317BDE">
      <w:pPr>
        <w:pStyle w:val="ListParagraph"/>
        <w:numPr>
          <w:ilvl w:val="0"/>
          <w:numId w:val="20"/>
        </w:numPr>
        <w:rPr>
          <w:rStyle w:val="Strong"/>
          <w:lang w:val="en-GB"/>
        </w:rPr>
      </w:pPr>
      <w:r>
        <w:rPr>
          <w:rStyle w:val="Strong"/>
          <w:lang w:val="en-GB"/>
        </w:rPr>
        <w:t>Only use CAT 1 for future EE assessments</w:t>
      </w:r>
    </w:p>
    <w:p w14:paraId="38E100BB" w14:textId="77777777" w:rsidR="00CA1E11" w:rsidRDefault="0006551F" w:rsidP="00317BDE">
      <w:pPr>
        <w:pStyle w:val="ListParagraph"/>
        <w:numPr>
          <w:ilvl w:val="0"/>
          <w:numId w:val="20"/>
        </w:numPr>
        <w:rPr>
          <w:rStyle w:val="Strong"/>
          <w:lang w:val="en-GB"/>
        </w:rPr>
      </w:pPr>
      <w:r>
        <w:rPr>
          <w:rStyle w:val="Strong"/>
          <w:lang w:val="en-GB"/>
        </w:rPr>
        <w:t>Only use CAT 2 (possibly modified) for future EE assessments</w:t>
      </w:r>
    </w:p>
    <w:p w14:paraId="38E100BC" w14:textId="77777777" w:rsidR="00CA1E11" w:rsidRDefault="0006551F" w:rsidP="00317BDE">
      <w:pPr>
        <w:pStyle w:val="ListParagraph"/>
        <w:numPr>
          <w:ilvl w:val="0"/>
          <w:numId w:val="20"/>
        </w:numPr>
        <w:rPr>
          <w:rStyle w:val="Strong"/>
          <w:lang w:val="en-GB"/>
        </w:rPr>
      </w:pPr>
      <w:r>
        <w:rPr>
          <w:rStyle w:val="Strong"/>
          <w:lang w:val="en-GB"/>
        </w:rPr>
        <w:t>Use both CAT 1 and CAT 2 (possibly modified) for future EE assessments</w:t>
      </w:r>
    </w:p>
    <w:p w14:paraId="38E100BD" w14:textId="77777777" w:rsidR="00CA1E11" w:rsidRDefault="0006551F" w:rsidP="00317BDE">
      <w:pPr>
        <w:pStyle w:val="ListParagraph"/>
        <w:numPr>
          <w:ilvl w:val="0"/>
          <w:numId w:val="20"/>
        </w:numPr>
        <w:rPr>
          <w:rStyle w:val="Strong"/>
          <w:lang w:val="en-GB"/>
        </w:rPr>
      </w:pPr>
      <w:r>
        <w:rPr>
          <w:rStyle w:val="Strong"/>
          <w:lang w:val="en-GB"/>
        </w:rPr>
        <w:t>Define a new model in-between CAT 1 and CAT 2.</w:t>
      </w:r>
    </w:p>
    <w:p w14:paraId="38E100BE" w14:textId="77777777" w:rsidR="00CA1E11" w:rsidRDefault="00CA1E11"/>
    <w:p w14:paraId="38E100BF"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0C0" w14:textId="77777777" w:rsidR="00CA1E11" w:rsidRDefault="0006551F">
      <w:r>
        <w:t>Based on companies’ comments, it is clear that only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38E100C1" w14:textId="77777777" w:rsidR="00CA1E11" w:rsidRDefault="0006551F">
      <w:pPr>
        <w:rPr>
          <w:b/>
          <w:bCs/>
        </w:rPr>
      </w:pPr>
      <w:r>
        <w:rPr>
          <w:b/>
          <w:bCs/>
        </w:rPr>
        <w:t>FL Conclusion</w:t>
      </w:r>
      <w:r>
        <w:rPr>
          <w:rStyle w:val="Strong"/>
        </w:rPr>
        <w:t>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38E100C2" w14:textId="2D51B599" w:rsidR="00CA1E11" w:rsidRDefault="0006551F">
      <w:r>
        <w:rPr>
          <w:b/>
          <w:bCs/>
        </w:rPr>
        <w:t>There is no consensus in RAN1 to downselect between</w:t>
      </w:r>
      <w:r w:rsidR="002C0A9B">
        <w:rPr>
          <w:b/>
          <w:bCs/>
        </w:rPr>
        <w:t xml:space="preserve"> </w:t>
      </w:r>
      <w:r>
        <w:rPr>
          <w:b/>
          <w:bCs/>
        </w:rPr>
        <w:t>CAT</w:t>
      </w:r>
      <w:r w:rsidR="002C0A9B">
        <w:rPr>
          <w:b/>
          <w:bCs/>
        </w:rPr>
        <w:t xml:space="preserve"> </w:t>
      </w:r>
      <w:r>
        <w:rPr>
          <w:b/>
          <w:bCs/>
        </w:rPr>
        <w:t>1 and CAT</w:t>
      </w:r>
      <w:r w:rsidR="002C0A9B">
        <w:rPr>
          <w:b/>
          <w:bCs/>
        </w:rPr>
        <w:t xml:space="preserve"> </w:t>
      </w:r>
      <w:r>
        <w:rPr>
          <w:b/>
          <w:bCs/>
        </w:rPr>
        <w:t>2 BS power models.</w:t>
      </w:r>
      <w:r>
        <w:t xml:space="preserve"> </w:t>
      </w:r>
    </w:p>
    <w:p w14:paraId="38E100C3" w14:textId="77777777" w:rsidR="00CA1E11" w:rsidRDefault="0006551F">
      <w:pPr>
        <w:rPr>
          <w:b/>
          <w:bCs/>
          <w:lang w:eastAsia="zh-TW"/>
        </w:rPr>
      </w:pPr>
      <w:r w:rsidRPr="002C0A9B">
        <w:rPr>
          <w:b/>
          <w:bCs/>
          <w:lang w:eastAsia="zh-TW"/>
        </w:rPr>
        <w:t>FL comment after 2</w:t>
      </w:r>
      <w:r w:rsidRPr="002C0A9B">
        <w:rPr>
          <w:b/>
          <w:bCs/>
          <w:vertAlign w:val="superscript"/>
          <w:lang w:eastAsia="zh-TW"/>
        </w:rPr>
        <w:t>nd</w:t>
      </w:r>
      <w:r w:rsidRPr="002C0A9B">
        <w:rPr>
          <w:b/>
          <w:bCs/>
          <w:lang w:eastAsia="zh-TW"/>
        </w:rPr>
        <w:t xml:space="preserve"> round:</w:t>
      </w:r>
    </w:p>
    <w:p w14:paraId="38E100C4" w14:textId="77777777" w:rsidR="00CA1E11" w:rsidRDefault="0006551F">
      <w:r>
        <w:t>This conclusion is strictly not needed since the outcome will not change with or without it. This discussion is finished for this meeting.</w:t>
      </w:r>
    </w:p>
    <w:p w14:paraId="06C931A1" w14:textId="19780F30" w:rsidR="0061513B" w:rsidRPr="00640682" w:rsidRDefault="0061513B">
      <w:pPr>
        <w:rPr>
          <w:b/>
          <w:bCs/>
          <w:color w:val="0066FF"/>
          <w:lang w:eastAsia="zh-TW"/>
        </w:rPr>
      </w:pPr>
      <w:r w:rsidRPr="00640682">
        <w:rPr>
          <w:b/>
          <w:bCs/>
          <w:color w:val="0066FF"/>
          <w:lang w:eastAsia="zh-TW"/>
        </w:rPr>
        <w:t xml:space="preserve">FL comment after </w:t>
      </w:r>
      <w:r w:rsidR="00532644" w:rsidRPr="00640682">
        <w:rPr>
          <w:b/>
          <w:bCs/>
          <w:color w:val="0066FF"/>
          <w:lang w:eastAsia="zh-TW"/>
        </w:rPr>
        <w:t>final</w:t>
      </w:r>
      <w:r w:rsidRPr="00640682">
        <w:rPr>
          <w:b/>
          <w:bCs/>
          <w:color w:val="0066FF"/>
          <w:lang w:eastAsia="zh-TW"/>
        </w:rPr>
        <w:t xml:space="preserve"> round:</w:t>
      </w:r>
    </w:p>
    <w:p w14:paraId="22B00C3F" w14:textId="74E26EBF" w:rsidR="0061513B" w:rsidRPr="00640682" w:rsidRDefault="0061513B">
      <w:pPr>
        <w:rPr>
          <w:b/>
          <w:bCs/>
          <w:color w:val="0066FF"/>
          <w:lang w:eastAsia="zh-TW"/>
        </w:rPr>
      </w:pPr>
      <w:r w:rsidRPr="00640682">
        <w:rPr>
          <w:color w:val="0066FF"/>
          <w:lang w:eastAsia="zh-TW"/>
        </w:rPr>
        <w:t xml:space="preserve">In FL’s understanding, it is the Chairman’s intention to have an explicit agreement (or conclusion) in this matter. </w:t>
      </w:r>
      <w:r w:rsidRPr="00640682">
        <w:rPr>
          <w:b/>
          <w:bCs/>
          <w:color w:val="0066FF"/>
          <w:lang w:eastAsia="zh-TW"/>
        </w:rPr>
        <w:t xml:space="preserve">This topic may be </w:t>
      </w:r>
      <w:r w:rsidR="0072267A" w:rsidRPr="00640682">
        <w:rPr>
          <w:b/>
          <w:bCs/>
          <w:color w:val="0066FF"/>
          <w:lang w:eastAsia="zh-TW"/>
        </w:rPr>
        <w:t xml:space="preserve">revisited </w:t>
      </w:r>
      <w:r w:rsidRPr="00640682">
        <w:rPr>
          <w:b/>
          <w:bCs/>
          <w:color w:val="0066FF"/>
          <w:lang w:eastAsia="zh-TW"/>
        </w:rPr>
        <w:t xml:space="preserve">in </w:t>
      </w:r>
      <w:r w:rsidR="00E864EB">
        <w:rPr>
          <w:b/>
          <w:bCs/>
          <w:color w:val="0066FF"/>
          <w:lang w:eastAsia="zh-TW"/>
        </w:rPr>
        <w:t>11.</w:t>
      </w:r>
      <w:r w:rsidR="00E864EB" w:rsidRPr="00E864EB">
        <w:rPr>
          <w:b/>
          <w:bCs/>
          <w:color w:val="0066FF"/>
          <w:lang w:eastAsia="zh-TW"/>
        </w:rPr>
        <w:t>4 Energy</w:t>
      </w:r>
      <w:r w:rsidR="00E864EB">
        <w:rPr>
          <w:b/>
          <w:bCs/>
          <w:color w:val="0066FF"/>
          <w:lang w:eastAsia="zh-TW"/>
        </w:rPr>
        <w:t xml:space="preserve"> Efficiency agenda </w:t>
      </w:r>
      <w:r w:rsidR="00E864EB">
        <w:rPr>
          <w:b/>
          <w:bCs/>
          <w:color w:val="0066FF"/>
          <w:lang w:eastAsia="zh-TW"/>
        </w:rPr>
        <w:t>in</w:t>
      </w:r>
      <w:r w:rsidR="006D5BE4">
        <w:rPr>
          <w:b/>
          <w:bCs/>
          <w:color w:val="0066FF"/>
          <w:lang w:eastAsia="zh-TW"/>
        </w:rPr>
        <w:t xml:space="preserve"> </w:t>
      </w:r>
      <w:r w:rsidRPr="00640682">
        <w:rPr>
          <w:b/>
          <w:bCs/>
          <w:color w:val="0066FF"/>
          <w:lang w:eastAsia="zh-TW"/>
        </w:rPr>
        <w:t>RAN1 #124.</w:t>
      </w:r>
    </w:p>
    <w:p w14:paraId="38E100C5" w14:textId="77777777" w:rsidR="00CA1E11" w:rsidRDefault="0006551F">
      <w:pPr>
        <w:pStyle w:val="Heading4"/>
      </w:pPr>
      <w:r>
        <w:t>Companies’ comments</w:t>
      </w:r>
    </w:p>
    <w:p w14:paraId="38E100C6" w14:textId="77777777" w:rsidR="00CA1E11" w:rsidRDefault="0006551F">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TableGrid"/>
        <w:tblW w:w="9629" w:type="dxa"/>
        <w:tblLayout w:type="fixed"/>
        <w:tblLook w:val="04A0" w:firstRow="1" w:lastRow="0" w:firstColumn="1" w:lastColumn="0" w:noHBand="0" w:noVBand="1"/>
      </w:tblPr>
      <w:tblGrid>
        <w:gridCol w:w="1925"/>
        <w:gridCol w:w="1926"/>
        <w:gridCol w:w="1926"/>
        <w:gridCol w:w="1926"/>
        <w:gridCol w:w="1926"/>
      </w:tblGrid>
      <w:tr w:rsidR="00CA1E11" w14:paraId="38E100CC" w14:textId="77777777">
        <w:tc>
          <w:tcPr>
            <w:tcW w:w="1925" w:type="dxa"/>
            <w:shd w:val="clear" w:color="auto" w:fill="FFC000" w:themeFill="accent4"/>
          </w:tcPr>
          <w:p w14:paraId="38E100C7" w14:textId="77777777" w:rsidR="00CA1E11" w:rsidRDefault="0006551F">
            <w:pPr>
              <w:rPr>
                <w:b/>
                <w:bCs/>
                <w:lang w:eastAsia="zh-TW"/>
              </w:rPr>
            </w:pPr>
            <w:r>
              <w:rPr>
                <w:b/>
                <w:bCs/>
                <w:lang w:eastAsia="zh-TW"/>
              </w:rPr>
              <w:t>Company</w:t>
            </w:r>
          </w:p>
        </w:tc>
        <w:tc>
          <w:tcPr>
            <w:tcW w:w="1926" w:type="dxa"/>
            <w:shd w:val="clear" w:color="auto" w:fill="FFC000" w:themeFill="accent4"/>
          </w:tcPr>
          <w:p w14:paraId="38E100C8" w14:textId="77777777" w:rsidR="00CA1E11" w:rsidRDefault="0006551F">
            <w:pPr>
              <w:rPr>
                <w:b/>
                <w:bCs/>
                <w:lang w:eastAsia="zh-TW"/>
              </w:rPr>
            </w:pPr>
            <w:r>
              <w:rPr>
                <w:b/>
                <w:bCs/>
                <w:lang w:eastAsia="zh-TW"/>
              </w:rPr>
              <w:t>CAT 1 only</w:t>
            </w:r>
          </w:p>
        </w:tc>
        <w:tc>
          <w:tcPr>
            <w:tcW w:w="1926" w:type="dxa"/>
            <w:shd w:val="clear" w:color="auto" w:fill="FFC000" w:themeFill="accent4"/>
          </w:tcPr>
          <w:p w14:paraId="38E100C9" w14:textId="77777777" w:rsidR="00CA1E11" w:rsidRDefault="0006551F">
            <w:pPr>
              <w:rPr>
                <w:b/>
                <w:bCs/>
                <w:lang w:eastAsia="zh-TW"/>
              </w:rPr>
            </w:pPr>
            <w:r>
              <w:rPr>
                <w:b/>
                <w:bCs/>
                <w:lang w:eastAsia="zh-TW"/>
              </w:rPr>
              <w:t>CAT 2 only</w:t>
            </w:r>
          </w:p>
        </w:tc>
        <w:tc>
          <w:tcPr>
            <w:tcW w:w="1926" w:type="dxa"/>
            <w:shd w:val="clear" w:color="auto" w:fill="FFC000" w:themeFill="accent4"/>
          </w:tcPr>
          <w:p w14:paraId="38E100CA" w14:textId="77777777" w:rsidR="00CA1E11" w:rsidRDefault="0006551F">
            <w:pPr>
              <w:rPr>
                <w:b/>
                <w:bCs/>
                <w:lang w:eastAsia="zh-TW"/>
              </w:rPr>
            </w:pPr>
            <w:r>
              <w:rPr>
                <w:b/>
                <w:bCs/>
                <w:lang w:eastAsia="zh-TW"/>
              </w:rPr>
              <w:t>CAT 1 + CAT 2</w:t>
            </w:r>
          </w:p>
        </w:tc>
        <w:tc>
          <w:tcPr>
            <w:tcW w:w="1926" w:type="dxa"/>
            <w:shd w:val="clear" w:color="auto" w:fill="FFC000" w:themeFill="accent4"/>
          </w:tcPr>
          <w:p w14:paraId="38E100CB" w14:textId="77777777" w:rsidR="00CA1E11" w:rsidRDefault="0006551F">
            <w:pPr>
              <w:rPr>
                <w:b/>
                <w:bCs/>
                <w:lang w:eastAsia="zh-TW"/>
              </w:rPr>
            </w:pPr>
            <w:r>
              <w:rPr>
                <w:b/>
                <w:bCs/>
                <w:lang w:eastAsia="zh-TW"/>
              </w:rPr>
              <w:t>New model</w:t>
            </w:r>
          </w:p>
        </w:tc>
      </w:tr>
      <w:tr w:rsidR="00CA1E11" w14:paraId="38E100D2" w14:textId="77777777">
        <w:tc>
          <w:tcPr>
            <w:tcW w:w="1925" w:type="dxa"/>
          </w:tcPr>
          <w:p w14:paraId="38E100CD" w14:textId="77777777" w:rsidR="00CA1E11" w:rsidRDefault="0006551F">
            <w:pPr>
              <w:rPr>
                <w:lang w:val="en-GB"/>
              </w:rPr>
            </w:pPr>
            <w:r>
              <w:rPr>
                <w:lang w:val="en-GB"/>
              </w:rPr>
              <w:t>Example, Inc.</w:t>
            </w:r>
          </w:p>
        </w:tc>
        <w:tc>
          <w:tcPr>
            <w:tcW w:w="1926" w:type="dxa"/>
            <w:shd w:val="clear" w:color="auto" w:fill="FF0000"/>
          </w:tcPr>
          <w:p w14:paraId="38E100CE" w14:textId="77777777" w:rsidR="00CA1E11" w:rsidRDefault="00CA1E11">
            <w:pPr>
              <w:rPr>
                <w:lang w:val="en-GB"/>
              </w:rPr>
            </w:pPr>
          </w:p>
        </w:tc>
        <w:tc>
          <w:tcPr>
            <w:tcW w:w="1926" w:type="dxa"/>
            <w:shd w:val="clear" w:color="auto" w:fill="00B050"/>
          </w:tcPr>
          <w:p w14:paraId="38E100CF" w14:textId="77777777" w:rsidR="00CA1E11" w:rsidRDefault="00CA1E11">
            <w:pPr>
              <w:rPr>
                <w:lang w:val="en-GB"/>
              </w:rPr>
            </w:pPr>
          </w:p>
        </w:tc>
        <w:tc>
          <w:tcPr>
            <w:tcW w:w="1926" w:type="dxa"/>
            <w:shd w:val="clear" w:color="auto" w:fill="FFFF00"/>
          </w:tcPr>
          <w:p w14:paraId="38E100D0" w14:textId="77777777" w:rsidR="00CA1E11" w:rsidRDefault="00CA1E11">
            <w:pPr>
              <w:rPr>
                <w:lang w:val="en-GB"/>
              </w:rPr>
            </w:pPr>
          </w:p>
        </w:tc>
        <w:tc>
          <w:tcPr>
            <w:tcW w:w="1926" w:type="dxa"/>
            <w:shd w:val="clear" w:color="auto" w:fill="FFFF00"/>
          </w:tcPr>
          <w:p w14:paraId="38E100D1" w14:textId="77777777" w:rsidR="00CA1E11" w:rsidRDefault="00CA1E11">
            <w:pPr>
              <w:rPr>
                <w:lang w:val="en-GB"/>
              </w:rPr>
            </w:pPr>
          </w:p>
        </w:tc>
      </w:tr>
      <w:tr w:rsidR="00CA1E11" w14:paraId="38E100D8" w14:textId="77777777">
        <w:tc>
          <w:tcPr>
            <w:tcW w:w="1925" w:type="dxa"/>
          </w:tcPr>
          <w:p w14:paraId="38E100D3" w14:textId="77777777" w:rsidR="00CA1E11" w:rsidRDefault="0006551F">
            <w:pPr>
              <w:rPr>
                <w:rFonts w:eastAsia="DengXian"/>
                <w:lang w:val="en-GB" w:eastAsia="zh-CN"/>
              </w:rPr>
            </w:pPr>
            <w:r>
              <w:rPr>
                <w:rFonts w:eastAsia="DengXian"/>
                <w:lang w:val="en-GB" w:eastAsia="zh-CN"/>
              </w:rPr>
              <w:t>CMCC</w:t>
            </w:r>
          </w:p>
        </w:tc>
        <w:tc>
          <w:tcPr>
            <w:tcW w:w="1926" w:type="dxa"/>
            <w:shd w:val="clear" w:color="auto" w:fill="FF0000"/>
          </w:tcPr>
          <w:p w14:paraId="38E100D4" w14:textId="77777777" w:rsidR="00CA1E11" w:rsidRDefault="00CA1E11">
            <w:pPr>
              <w:rPr>
                <w:lang w:val="en-GB"/>
              </w:rPr>
            </w:pPr>
          </w:p>
        </w:tc>
        <w:tc>
          <w:tcPr>
            <w:tcW w:w="1926" w:type="dxa"/>
            <w:shd w:val="clear" w:color="auto" w:fill="FF0000"/>
          </w:tcPr>
          <w:p w14:paraId="38E100D5" w14:textId="77777777" w:rsidR="00CA1E11" w:rsidRDefault="00CA1E11">
            <w:pPr>
              <w:rPr>
                <w:lang w:val="en-GB"/>
              </w:rPr>
            </w:pPr>
          </w:p>
        </w:tc>
        <w:tc>
          <w:tcPr>
            <w:tcW w:w="1926" w:type="dxa"/>
            <w:shd w:val="clear" w:color="auto" w:fill="00B050"/>
          </w:tcPr>
          <w:p w14:paraId="38E100D6" w14:textId="77777777" w:rsidR="00CA1E11" w:rsidRDefault="00CA1E11">
            <w:pPr>
              <w:rPr>
                <w:lang w:val="en-GB"/>
              </w:rPr>
            </w:pPr>
          </w:p>
        </w:tc>
        <w:tc>
          <w:tcPr>
            <w:tcW w:w="1926" w:type="dxa"/>
            <w:shd w:val="clear" w:color="auto" w:fill="FFFF00"/>
          </w:tcPr>
          <w:p w14:paraId="38E100D7" w14:textId="77777777" w:rsidR="00CA1E11" w:rsidRDefault="00CA1E11">
            <w:pPr>
              <w:rPr>
                <w:highlight w:val="yellow"/>
                <w:lang w:val="en-GB"/>
              </w:rPr>
            </w:pPr>
          </w:p>
        </w:tc>
      </w:tr>
      <w:tr w:rsidR="00CA1E11" w14:paraId="38E100DE" w14:textId="77777777">
        <w:tc>
          <w:tcPr>
            <w:tcW w:w="1925" w:type="dxa"/>
          </w:tcPr>
          <w:p w14:paraId="38E100D9" w14:textId="77777777" w:rsidR="00CA1E11" w:rsidRDefault="0006551F">
            <w:pPr>
              <w:rPr>
                <w:rFonts w:eastAsia="Malgun Gothic"/>
                <w:lang w:val="en-GB" w:eastAsia="ko-KR"/>
              </w:rPr>
            </w:pPr>
            <w:r>
              <w:rPr>
                <w:rFonts w:eastAsia="Malgun Gothic"/>
                <w:lang w:val="en-GB" w:eastAsia="ko-KR"/>
              </w:rPr>
              <w:t>Samsung</w:t>
            </w:r>
          </w:p>
        </w:tc>
        <w:tc>
          <w:tcPr>
            <w:tcW w:w="1926" w:type="dxa"/>
            <w:shd w:val="clear" w:color="auto" w:fill="FF0000"/>
          </w:tcPr>
          <w:p w14:paraId="38E100DA" w14:textId="77777777" w:rsidR="00CA1E11" w:rsidRDefault="00CA1E11">
            <w:pPr>
              <w:rPr>
                <w:lang w:val="en-GB"/>
              </w:rPr>
            </w:pPr>
          </w:p>
        </w:tc>
        <w:tc>
          <w:tcPr>
            <w:tcW w:w="1926" w:type="dxa"/>
            <w:shd w:val="clear" w:color="auto" w:fill="FF0000"/>
          </w:tcPr>
          <w:p w14:paraId="38E100DB" w14:textId="77777777" w:rsidR="00CA1E11" w:rsidRDefault="00CA1E11">
            <w:pPr>
              <w:rPr>
                <w:lang w:val="en-GB"/>
              </w:rPr>
            </w:pPr>
          </w:p>
        </w:tc>
        <w:tc>
          <w:tcPr>
            <w:tcW w:w="1926" w:type="dxa"/>
            <w:shd w:val="clear" w:color="auto" w:fill="00B050"/>
          </w:tcPr>
          <w:p w14:paraId="38E100DC" w14:textId="77777777" w:rsidR="00CA1E11" w:rsidRDefault="00CA1E11">
            <w:pPr>
              <w:rPr>
                <w:lang w:val="en-GB"/>
              </w:rPr>
            </w:pPr>
          </w:p>
        </w:tc>
        <w:tc>
          <w:tcPr>
            <w:tcW w:w="1926" w:type="dxa"/>
            <w:shd w:val="clear" w:color="auto" w:fill="FF0000"/>
          </w:tcPr>
          <w:p w14:paraId="38E100DD" w14:textId="77777777" w:rsidR="00CA1E11" w:rsidRDefault="00CA1E11">
            <w:pPr>
              <w:rPr>
                <w:highlight w:val="yellow"/>
                <w:lang w:val="en-GB"/>
              </w:rPr>
            </w:pPr>
          </w:p>
        </w:tc>
      </w:tr>
      <w:tr w:rsidR="00CA1E11" w14:paraId="38E100E4" w14:textId="77777777">
        <w:tc>
          <w:tcPr>
            <w:tcW w:w="1925" w:type="dxa"/>
          </w:tcPr>
          <w:p w14:paraId="38E100DF" w14:textId="77777777" w:rsidR="00CA1E11" w:rsidRDefault="0006551F">
            <w:pPr>
              <w:rPr>
                <w:rFonts w:eastAsia="Malgun Gothic"/>
                <w:lang w:val="en-GB" w:eastAsia="ko-KR"/>
              </w:rPr>
            </w:pPr>
            <w:r>
              <w:rPr>
                <w:rFonts w:eastAsia="Malgun Gothic"/>
                <w:lang w:val="en-GB" w:eastAsia="ko-KR"/>
              </w:rPr>
              <w:t>LG Electronics</w:t>
            </w:r>
          </w:p>
        </w:tc>
        <w:tc>
          <w:tcPr>
            <w:tcW w:w="1926" w:type="dxa"/>
            <w:shd w:val="clear" w:color="auto" w:fill="00B050"/>
          </w:tcPr>
          <w:p w14:paraId="38E100E0" w14:textId="77777777" w:rsidR="00CA1E11" w:rsidRDefault="00CA1E11">
            <w:pPr>
              <w:rPr>
                <w:lang w:val="en-GB"/>
              </w:rPr>
            </w:pPr>
          </w:p>
        </w:tc>
        <w:tc>
          <w:tcPr>
            <w:tcW w:w="1926" w:type="dxa"/>
            <w:shd w:val="clear" w:color="auto" w:fill="FFFF00"/>
          </w:tcPr>
          <w:p w14:paraId="38E100E1" w14:textId="77777777" w:rsidR="00CA1E11" w:rsidRDefault="00CA1E11">
            <w:pPr>
              <w:rPr>
                <w:lang w:val="en-GB"/>
              </w:rPr>
            </w:pPr>
          </w:p>
        </w:tc>
        <w:tc>
          <w:tcPr>
            <w:tcW w:w="1926" w:type="dxa"/>
            <w:shd w:val="clear" w:color="auto" w:fill="FFFF00"/>
          </w:tcPr>
          <w:p w14:paraId="38E100E2" w14:textId="77777777" w:rsidR="00CA1E11" w:rsidRDefault="00CA1E11">
            <w:pPr>
              <w:rPr>
                <w:lang w:val="en-GB"/>
              </w:rPr>
            </w:pPr>
          </w:p>
        </w:tc>
        <w:tc>
          <w:tcPr>
            <w:tcW w:w="1926" w:type="dxa"/>
            <w:shd w:val="clear" w:color="auto" w:fill="FFFF00"/>
          </w:tcPr>
          <w:p w14:paraId="38E100E3" w14:textId="77777777" w:rsidR="00CA1E11" w:rsidRDefault="00CA1E11">
            <w:pPr>
              <w:rPr>
                <w:lang w:val="en-GB"/>
              </w:rPr>
            </w:pPr>
          </w:p>
        </w:tc>
      </w:tr>
      <w:tr w:rsidR="00CA1E11" w14:paraId="38E100EA" w14:textId="77777777">
        <w:tc>
          <w:tcPr>
            <w:tcW w:w="1925" w:type="dxa"/>
          </w:tcPr>
          <w:p w14:paraId="38E100E5" w14:textId="77777777" w:rsidR="00CA1E11" w:rsidRDefault="0006551F">
            <w:pPr>
              <w:rPr>
                <w:rFonts w:eastAsia="DengXian"/>
                <w:lang w:val="en-GB" w:eastAsia="zh-CN"/>
              </w:rPr>
            </w:pPr>
            <w:r>
              <w:rPr>
                <w:rFonts w:eastAsia="DengXian"/>
                <w:lang w:val="en-GB" w:eastAsia="zh-CN"/>
              </w:rPr>
              <w:t>vivo</w:t>
            </w:r>
          </w:p>
        </w:tc>
        <w:tc>
          <w:tcPr>
            <w:tcW w:w="1926" w:type="dxa"/>
            <w:shd w:val="clear" w:color="auto" w:fill="FFFF00"/>
          </w:tcPr>
          <w:p w14:paraId="38E100E6" w14:textId="77777777" w:rsidR="00CA1E11" w:rsidRDefault="00CA1E11">
            <w:pPr>
              <w:rPr>
                <w:lang w:val="en-GB"/>
              </w:rPr>
            </w:pPr>
          </w:p>
        </w:tc>
        <w:tc>
          <w:tcPr>
            <w:tcW w:w="1926" w:type="dxa"/>
            <w:shd w:val="clear" w:color="auto" w:fill="FFFFFF" w:themeFill="background1"/>
          </w:tcPr>
          <w:p w14:paraId="38E100E7" w14:textId="77777777" w:rsidR="00CA1E11" w:rsidRDefault="00CA1E11">
            <w:pPr>
              <w:rPr>
                <w:lang w:val="en-GB"/>
              </w:rPr>
            </w:pPr>
          </w:p>
        </w:tc>
        <w:tc>
          <w:tcPr>
            <w:tcW w:w="1926" w:type="dxa"/>
            <w:shd w:val="clear" w:color="auto" w:fill="FF0000"/>
          </w:tcPr>
          <w:p w14:paraId="38E100E8" w14:textId="77777777" w:rsidR="00CA1E11" w:rsidRDefault="00CA1E11">
            <w:pPr>
              <w:rPr>
                <w:lang w:val="en-GB"/>
              </w:rPr>
            </w:pPr>
          </w:p>
        </w:tc>
        <w:tc>
          <w:tcPr>
            <w:tcW w:w="1926" w:type="dxa"/>
            <w:shd w:val="clear" w:color="auto" w:fill="FFFF00"/>
          </w:tcPr>
          <w:p w14:paraId="38E100E9" w14:textId="77777777" w:rsidR="00CA1E11" w:rsidRDefault="00CA1E11">
            <w:pPr>
              <w:rPr>
                <w:lang w:val="en-GB"/>
              </w:rPr>
            </w:pPr>
          </w:p>
        </w:tc>
      </w:tr>
      <w:tr w:rsidR="00CA1E11" w14:paraId="38E100F2" w14:textId="77777777">
        <w:tc>
          <w:tcPr>
            <w:tcW w:w="1925" w:type="dxa"/>
          </w:tcPr>
          <w:p w14:paraId="38E100EB" w14:textId="77777777" w:rsidR="00CA1E11" w:rsidRDefault="0006551F">
            <w:pPr>
              <w:rPr>
                <w:rFonts w:eastAsia="DengXian"/>
                <w:lang w:val="en-GB" w:eastAsia="zh-CN"/>
              </w:rPr>
            </w:pPr>
            <w:r>
              <w:rPr>
                <w:rFonts w:eastAsia="DengXian"/>
                <w:lang w:val="en-GB" w:eastAsia="zh-CN"/>
              </w:rPr>
              <w:t>Nokia</w:t>
            </w:r>
          </w:p>
        </w:tc>
        <w:tc>
          <w:tcPr>
            <w:tcW w:w="1926" w:type="dxa"/>
          </w:tcPr>
          <w:p w14:paraId="38E100EC" w14:textId="77777777" w:rsidR="00CA1E11" w:rsidRDefault="00CA1E11">
            <w:pPr>
              <w:rPr>
                <w:lang w:val="en-GB"/>
              </w:rPr>
            </w:pPr>
          </w:p>
        </w:tc>
        <w:tc>
          <w:tcPr>
            <w:tcW w:w="1926" w:type="dxa"/>
          </w:tcPr>
          <w:p w14:paraId="38E100ED" w14:textId="77777777" w:rsidR="00CA1E11" w:rsidRDefault="00CA1E11">
            <w:pPr>
              <w:rPr>
                <w:lang w:val="en-GB"/>
              </w:rPr>
            </w:pPr>
          </w:p>
        </w:tc>
        <w:tc>
          <w:tcPr>
            <w:tcW w:w="1926" w:type="dxa"/>
          </w:tcPr>
          <w:p w14:paraId="38E100EE" w14:textId="77777777" w:rsidR="00CA1E11" w:rsidRDefault="0006551F">
            <w:pPr>
              <w:rPr>
                <w:sz w:val="16"/>
                <w:szCs w:val="16"/>
                <w:lang w:val="en-GB"/>
              </w:rPr>
            </w:pPr>
            <w:r>
              <w:rPr>
                <w:sz w:val="16"/>
                <w:szCs w:val="16"/>
                <w:lang w:val="en-GB"/>
              </w:rPr>
              <w:t xml:space="preserve">We propose to modify this column as “CAT1 or CAT2” instead. </w:t>
            </w:r>
          </w:p>
          <w:p w14:paraId="38E100EF" w14:textId="77777777" w:rsidR="00CA1E11" w:rsidRDefault="0006551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companies choices, and companies may provide the simulation results based on their preferred BS category.  </w:t>
            </w:r>
          </w:p>
          <w:p w14:paraId="38E100F0" w14:textId="77777777" w:rsidR="00CA1E11" w:rsidRDefault="0006551F">
            <w:pPr>
              <w:rPr>
                <w:lang w:val="en-GB"/>
              </w:rPr>
            </w:pPr>
            <w:r>
              <w:rPr>
                <w:sz w:val="16"/>
                <w:szCs w:val="16"/>
                <w:lang w:val="en-GB"/>
              </w:rPr>
              <w:t>For NOKIA, we proposed CAT2-plus with 6G hardware improvement over CAT2, as shown in our Tdoc. We will focus on providing the simulation results for CAT2-plus only.</w:t>
            </w:r>
          </w:p>
        </w:tc>
        <w:tc>
          <w:tcPr>
            <w:tcW w:w="1926" w:type="dxa"/>
          </w:tcPr>
          <w:p w14:paraId="38E100F1" w14:textId="77777777" w:rsidR="00CA1E11" w:rsidRDefault="00CA1E11">
            <w:pPr>
              <w:rPr>
                <w:lang w:val="en-GB"/>
              </w:rPr>
            </w:pPr>
          </w:p>
        </w:tc>
      </w:tr>
      <w:tr w:rsidR="00CA1E11" w14:paraId="38E100F8" w14:textId="77777777">
        <w:tc>
          <w:tcPr>
            <w:tcW w:w="1925" w:type="dxa"/>
          </w:tcPr>
          <w:p w14:paraId="38E100F3" w14:textId="77777777" w:rsidR="00CA1E11" w:rsidRDefault="0006551F">
            <w:pPr>
              <w:rPr>
                <w:rFonts w:eastAsia="DengXian"/>
                <w:lang w:val="en-GB" w:eastAsia="zh-CN"/>
              </w:rPr>
            </w:pPr>
            <w:r>
              <w:rPr>
                <w:rFonts w:eastAsia="DengXian"/>
                <w:lang w:val="en-GB" w:eastAsia="zh-CN"/>
              </w:rPr>
              <w:t>Spreadtrum</w:t>
            </w:r>
          </w:p>
        </w:tc>
        <w:tc>
          <w:tcPr>
            <w:tcW w:w="1926" w:type="dxa"/>
            <w:shd w:val="clear" w:color="auto" w:fill="FF0000"/>
          </w:tcPr>
          <w:p w14:paraId="38E100F4" w14:textId="77777777" w:rsidR="00CA1E11" w:rsidRDefault="00CA1E11">
            <w:pPr>
              <w:rPr>
                <w:lang w:val="en-GB"/>
              </w:rPr>
            </w:pPr>
          </w:p>
        </w:tc>
        <w:tc>
          <w:tcPr>
            <w:tcW w:w="1926" w:type="dxa"/>
            <w:shd w:val="clear" w:color="auto" w:fill="00B050"/>
          </w:tcPr>
          <w:p w14:paraId="38E100F5" w14:textId="77777777" w:rsidR="00CA1E11" w:rsidRDefault="00CA1E11">
            <w:pPr>
              <w:rPr>
                <w:lang w:val="en-GB"/>
              </w:rPr>
            </w:pPr>
          </w:p>
        </w:tc>
        <w:tc>
          <w:tcPr>
            <w:tcW w:w="1926" w:type="dxa"/>
            <w:shd w:val="clear" w:color="auto" w:fill="FFFF00"/>
          </w:tcPr>
          <w:p w14:paraId="38E100F6" w14:textId="77777777" w:rsidR="00CA1E11" w:rsidRDefault="00CA1E11">
            <w:pPr>
              <w:rPr>
                <w:sz w:val="16"/>
                <w:szCs w:val="16"/>
                <w:lang w:val="en-GB"/>
              </w:rPr>
            </w:pPr>
          </w:p>
        </w:tc>
        <w:tc>
          <w:tcPr>
            <w:tcW w:w="1926" w:type="dxa"/>
            <w:shd w:val="clear" w:color="auto" w:fill="FF0000"/>
          </w:tcPr>
          <w:p w14:paraId="38E100F7" w14:textId="77777777" w:rsidR="00CA1E11" w:rsidRDefault="00CA1E11">
            <w:pPr>
              <w:rPr>
                <w:lang w:val="en-GB"/>
              </w:rPr>
            </w:pPr>
          </w:p>
        </w:tc>
      </w:tr>
      <w:tr w:rsidR="00CA1E11" w14:paraId="38E100FE" w14:textId="77777777">
        <w:tc>
          <w:tcPr>
            <w:tcW w:w="1925" w:type="dxa"/>
          </w:tcPr>
          <w:p w14:paraId="38E100F9" w14:textId="77777777" w:rsidR="00CA1E11" w:rsidRDefault="0006551F">
            <w:pPr>
              <w:rPr>
                <w:rFonts w:eastAsia="DengXian"/>
                <w:lang w:val="en-GB" w:eastAsia="zh-CN"/>
              </w:rPr>
            </w:pPr>
            <w:r>
              <w:rPr>
                <w:rFonts w:eastAsia="DengXian"/>
                <w:lang w:val="en-GB" w:eastAsia="zh-CN"/>
              </w:rPr>
              <w:t>Ericsson</w:t>
            </w:r>
          </w:p>
        </w:tc>
        <w:tc>
          <w:tcPr>
            <w:tcW w:w="1926" w:type="dxa"/>
            <w:shd w:val="clear" w:color="auto" w:fill="00B050"/>
          </w:tcPr>
          <w:p w14:paraId="38E100FA" w14:textId="77777777" w:rsidR="00CA1E11" w:rsidRDefault="00CA1E11">
            <w:pPr>
              <w:rPr>
                <w:lang w:val="en-GB"/>
              </w:rPr>
            </w:pPr>
          </w:p>
        </w:tc>
        <w:tc>
          <w:tcPr>
            <w:tcW w:w="1926" w:type="dxa"/>
            <w:shd w:val="clear" w:color="auto" w:fill="FF0000"/>
          </w:tcPr>
          <w:p w14:paraId="38E100FB" w14:textId="77777777" w:rsidR="00CA1E11" w:rsidRDefault="00CA1E11">
            <w:pPr>
              <w:rPr>
                <w:lang w:val="en-GB"/>
              </w:rPr>
            </w:pPr>
          </w:p>
        </w:tc>
        <w:tc>
          <w:tcPr>
            <w:tcW w:w="1926" w:type="dxa"/>
            <w:shd w:val="clear" w:color="auto" w:fill="FFFF00"/>
          </w:tcPr>
          <w:p w14:paraId="38E100FC" w14:textId="77777777" w:rsidR="00CA1E11" w:rsidRDefault="00CA1E11">
            <w:pPr>
              <w:rPr>
                <w:sz w:val="16"/>
                <w:szCs w:val="16"/>
                <w:lang w:val="en-GB"/>
              </w:rPr>
            </w:pPr>
          </w:p>
        </w:tc>
        <w:tc>
          <w:tcPr>
            <w:tcW w:w="1926" w:type="dxa"/>
            <w:shd w:val="clear" w:color="auto" w:fill="FFFFFF" w:themeFill="background1"/>
          </w:tcPr>
          <w:p w14:paraId="38E100FD" w14:textId="77777777" w:rsidR="00CA1E11" w:rsidRDefault="00CA1E11">
            <w:pPr>
              <w:rPr>
                <w:lang w:val="en-GB"/>
              </w:rPr>
            </w:pPr>
          </w:p>
        </w:tc>
      </w:tr>
      <w:tr w:rsidR="00CA1E11" w14:paraId="38E10104" w14:textId="77777777">
        <w:tc>
          <w:tcPr>
            <w:tcW w:w="1925" w:type="dxa"/>
          </w:tcPr>
          <w:p w14:paraId="38E100FF" w14:textId="77777777" w:rsidR="00CA1E11" w:rsidRDefault="0006551F">
            <w:pPr>
              <w:rPr>
                <w:rFonts w:eastAsia="DengXian"/>
                <w:lang w:eastAsia="zh-CN"/>
              </w:rPr>
            </w:pPr>
            <w:r>
              <w:rPr>
                <w:rFonts w:eastAsia="DengXian"/>
                <w:lang w:eastAsia="zh-CN"/>
              </w:rPr>
              <w:t>TCL</w:t>
            </w:r>
          </w:p>
        </w:tc>
        <w:tc>
          <w:tcPr>
            <w:tcW w:w="1926" w:type="dxa"/>
            <w:shd w:val="clear" w:color="auto" w:fill="FF0000"/>
          </w:tcPr>
          <w:p w14:paraId="38E10100" w14:textId="77777777" w:rsidR="00CA1E11" w:rsidRDefault="00CA1E11">
            <w:pPr>
              <w:rPr>
                <w:lang w:val="en-GB"/>
              </w:rPr>
            </w:pPr>
          </w:p>
        </w:tc>
        <w:tc>
          <w:tcPr>
            <w:tcW w:w="1926" w:type="dxa"/>
            <w:shd w:val="clear" w:color="auto" w:fill="FF0000"/>
          </w:tcPr>
          <w:p w14:paraId="38E10101" w14:textId="77777777" w:rsidR="00CA1E11" w:rsidRDefault="00CA1E11">
            <w:pPr>
              <w:rPr>
                <w:lang w:val="en-GB"/>
              </w:rPr>
            </w:pPr>
          </w:p>
        </w:tc>
        <w:tc>
          <w:tcPr>
            <w:tcW w:w="1926" w:type="dxa"/>
            <w:shd w:val="clear" w:color="auto" w:fill="00B050"/>
          </w:tcPr>
          <w:p w14:paraId="38E10102" w14:textId="77777777" w:rsidR="00CA1E11" w:rsidRDefault="00CA1E11">
            <w:pPr>
              <w:rPr>
                <w:sz w:val="16"/>
                <w:szCs w:val="16"/>
                <w:lang w:val="en-GB"/>
              </w:rPr>
            </w:pPr>
          </w:p>
        </w:tc>
        <w:tc>
          <w:tcPr>
            <w:tcW w:w="1926" w:type="dxa"/>
            <w:shd w:val="clear" w:color="auto" w:fill="FFFF00"/>
          </w:tcPr>
          <w:p w14:paraId="38E10103" w14:textId="77777777" w:rsidR="00CA1E11" w:rsidRDefault="00CA1E11">
            <w:pPr>
              <w:rPr>
                <w:lang w:val="en-GB"/>
              </w:rPr>
            </w:pPr>
          </w:p>
        </w:tc>
      </w:tr>
      <w:tr w:rsidR="00CA1E11" w14:paraId="38E1010A" w14:textId="77777777">
        <w:tc>
          <w:tcPr>
            <w:tcW w:w="1925" w:type="dxa"/>
          </w:tcPr>
          <w:p w14:paraId="38E10105" w14:textId="77777777" w:rsidR="00CA1E11" w:rsidRDefault="0006551F">
            <w:pPr>
              <w:rPr>
                <w:rFonts w:eastAsia="DengXian"/>
                <w:lang w:eastAsia="zh-CN"/>
              </w:rPr>
            </w:pPr>
            <w:r>
              <w:rPr>
                <w:rFonts w:eastAsia="DengXian"/>
                <w:lang w:eastAsia="zh-CN"/>
              </w:rPr>
              <w:t>CEWiT</w:t>
            </w:r>
          </w:p>
        </w:tc>
        <w:tc>
          <w:tcPr>
            <w:tcW w:w="1926" w:type="dxa"/>
            <w:shd w:val="clear" w:color="auto" w:fill="FFFF00"/>
          </w:tcPr>
          <w:p w14:paraId="38E10106" w14:textId="77777777" w:rsidR="00CA1E11" w:rsidRDefault="00CA1E11">
            <w:pPr>
              <w:rPr>
                <w:lang w:val="en-GB"/>
              </w:rPr>
            </w:pPr>
          </w:p>
        </w:tc>
        <w:tc>
          <w:tcPr>
            <w:tcW w:w="1926" w:type="dxa"/>
            <w:shd w:val="clear" w:color="auto" w:fill="FF0000"/>
          </w:tcPr>
          <w:p w14:paraId="38E10107" w14:textId="77777777" w:rsidR="00CA1E11" w:rsidRDefault="00CA1E11">
            <w:pPr>
              <w:rPr>
                <w:lang w:val="en-GB"/>
              </w:rPr>
            </w:pPr>
          </w:p>
        </w:tc>
        <w:tc>
          <w:tcPr>
            <w:tcW w:w="1926" w:type="dxa"/>
            <w:shd w:val="clear" w:color="auto" w:fill="00B050"/>
          </w:tcPr>
          <w:p w14:paraId="38E10108" w14:textId="77777777" w:rsidR="00CA1E11" w:rsidRDefault="00CA1E11">
            <w:pPr>
              <w:rPr>
                <w:sz w:val="16"/>
                <w:szCs w:val="16"/>
                <w:lang w:val="en-GB"/>
              </w:rPr>
            </w:pPr>
          </w:p>
        </w:tc>
        <w:tc>
          <w:tcPr>
            <w:tcW w:w="1926" w:type="dxa"/>
            <w:shd w:val="clear" w:color="auto" w:fill="FFFF00"/>
          </w:tcPr>
          <w:p w14:paraId="38E10109" w14:textId="77777777" w:rsidR="00CA1E11" w:rsidRDefault="00CA1E11">
            <w:pPr>
              <w:rPr>
                <w:lang w:val="en-GB"/>
              </w:rPr>
            </w:pPr>
          </w:p>
        </w:tc>
      </w:tr>
      <w:tr w:rsidR="00CA1E11" w14:paraId="38E10110" w14:textId="77777777">
        <w:tc>
          <w:tcPr>
            <w:tcW w:w="1925" w:type="dxa"/>
          </w:tcPr>
          <w:p w14:paraId="38E1010B" w14:textId="77777777" w:rsidR="00CA1E11" w:rsidRDefault="0006551F">
            <w:pPr>
              <w:rPr>
                <w:rFonts w:eastAsiaTheme="minorEastAsia"/>
              </w:rPr>
            </w:pPr>
            <w:r>
              <w:rPr>
                <w:rFonts w:eastAsiaTheme="minorEastAsia"/>
              </w:rPr>
              <w:t>DCM</w:t>
            </w:r>
          </w:p>
        </w:tc>
        <w:tc>
          <w:tcPr>
            <w:tcW w:w="1926" w:type="dxa"/>
            <w:shd w:val="clear" w:color="auto" w:fill="00B050"/>
          </w:tcPr>
          <w:p w14:paraId="38E1010C" w14:textId="77777777" w:rsidR="00CA1E11" w:rsidRDefault="00CA1E11">
            <w:pPr>
              <w:rPr>
                <w:lang w:val="en-GB"/>
              </w:rPr>
            </w:pPr>
          </w:p>
        </w:tc>
        <w:tc>
          <w:tcPr>
            <w:tcW w:w="1926" w:type="dxa"/>
            <w:shd w:val="clear" w:color="auto" w:fill="FF0000"/>
          </w:tcPr>
          <w:p w14:paraId="38E1010D" w14:textId="77777777" w:rsidR="00CA1E11" w:rsidRDefault="00CA1E11">
            <w:pPr>
              <w:rPr>
                <w:lang w:val="en-GB"/>
              </w:rPr>
            </w:pPr>
          </w:p>
        </w:tc>
        <w:tc>
          <w:tcPr>
            <w:tcW w:w="1926" w:type="dxa"/>
            <w:shd w:val="clear" w:color="auto" w:fill="00B050"/>
          </w:tcPr>
          <w:p w14:paraId="38E1010E" w14:textId="77777777" w:rsidR="00CA1E11" w:rsidRDefault="00CA1E11">
            <w:pPr>
              <w:rPr>
                <w:sz w:val="16"/>
                <w:szCs w:val="16"/>
                <w:lang w:val="en-GB"/>
              </w:rPr>
            </w:pPr>
          </w:p>
        </w:tc>
        <w:tc>
          <w:tcPr>
            <w:tcW w:w="1926" w:type="dxa"/>
            <w:shd w:val="clear" w:color="auto" w:fill="FF0000"/>
          </w:tcPr>
          <w:p w14:paraId="38E1010F" w14:textId="77777777" w:rsidR="00CA1E11" w:rsidRDefault="00CA1E11">
            <w:pPr>
              <w:rPr>
                <w:lang w:val="en-GB"/>
              </w:rPr>
            </w:pPr>
          </w:p>
        </w:tc>
      </w:tr>
      <w:tr w:rsidR="00CA1E11" w14:paraId="38E10116" w14:textId="77777777">
        <w:tc>
          <w:tcPr>
            <w:tcW w:w="1925" w:type="dxa"/>
          </w:tcPr>
          <w:p w14:paraId="38E10111" w14:textId="77777777" w:rsidR="00CA1E11" w:rsidRDefault="0006551F">
            <w:pPr>
              <w:rPr>
                <w:rFonts w:eastAsiaTheme="minorEastAsia"/>
              </w:rPr>
            </w:pPr>
            <w:r>
              <w:rPr>
                <w:rFonts w:eastAsia="DengXian"/>
                <w:lang w:eastAsia="zh-CN"/>
              </w:rPr>
              <w:t>MediaTek</w:t>
            </w:r>
          </w:p>
        </w:tc>
        <w:tc>
          <w:tcPr>
            <w:tcW w:w="1926" w:type="dxa"/>
            <w:shd w:val="clear" w:color="auto" w:fill="FF0000"/>
          </w:tcPr>
          <w:p w14:paraId="38E10112" w14:textId="77777777" w:rsidR="00CA1E11" w:rsidRDefault="00CA1E11">
            <w:pPr>
              <w:rPr>
                <w:lang w:val="en-GB"/>
              </w:rPr>
            </w:pPr>
          </w:p>
        </w:tc>
        <w:tc>
          <w:tcPr>
            <w:tcW w:w="1926" w:type="dxa"/>
            <w:shd w:val="clear" w:color="auto" w:fill="00B050"/>
          </w:tcPr>
          <w:p w14:paraId="38E10113" w14:textId="77777777" w:rsidR="00CA1E11" w:rsidRDefault="00CA1E11">
            <w:pPr>
              <w:rPr>
                <w:lang w:val="en-GB"/>
              </w:rPr>
            </w:pPr>
          </w:p>
        </w:tc>
        <w:tc>
          <w:tcPr>
            <w:tcW w:w="1926" w:type="dxa"/>
            <w:shd w:val="clear" w:color="auto" w:fill="FFFF00"/>
          </w:tcPr>
          <w:p w14:paraId="38E10114" w14:textId="77777777" w:rsidR="00CA1E11" w:rsidRDefault="00CA1E11">
            <w:pPr>
              <w:rPr>
                <w:sz w:val="16"/>
                <w:szCs w:val="16"/>
                <w:lang w:val="en-GB"/>
              </w:rPr>
            </w:pPr>
          </w:p>
        </w:tc>
        <w:tc>
          <w:tcPr>
            <w:tcW w:w="1926" w:type="dxa"/>
            <w:shd w:val="clear" w:color="auto" w:fill="FFFF00"/>
          </w:tcPr>
          <w:p w14:paraId="38E10115" w14:textId="77777777" w:rsidR="00CA1E11" w:rsidRDefault="00CA1E11">
            <w:pPr>
              <w:rPr>
                <w:lang w:val="en-GB"/>
              </w:rPr>
            </w:pPr>
          </w:p>
        </w:tc>
      </w:tr>
      <w:tr w:rsidR="00CA1E11" w14:paraId="38E1011C" w14:textId="77777777">
        <w:tc>
          <w:tcPr>
            <w:tcW w:w="1925" w:type="dxa"/>
          </w:tcPr>
          <w:p w14:paraId="38E10117" w14:textId="77777777" w:rsidR="00CA1E11" w:rsidRDefault="0006551F">
            <w:pPr>
              <w:rPr>
                <w:rFonts w:eastAsia="DengXian"/>
                <w:lang w:eastAsia="zh-CN"/>
              </w:rPr>
            </w:pPr>
            <w:r>
              <w:rPr>
                <w:lang w:val="en-GB"/>
              </w:rPr>
              <w:t>Qualcomm</w:t>
            </w:r>
          </w:p>
        </w:tc>
        <w:tc>
          <w:tcPr>
            <w:tcW w:w="1926" w:type="dxa"/>
            <w:shd w:val="clear" w:color="auto" w:fill="FF0000"/>
          </w:tcPr>
          <w:p w14:paraId="38E10118" w14:textId="77777777" w:rsidR="00CA1E11" w:rsidRDefault="0006551F">
            <w:pPr>
              <w:rPr>
                <w:lang w:val="en-GB"/>
              </w:rPr>
            </w:pPr>
            <w:r>
              <w:rPr>
                <w:lang w:val="en-GB"/>
              </w:rPr>
              <w:t>No</w:t>
            </w:r>
          </w:p>
        </w:tc>
        <w:tc>
          <w:tcPr>
            <w:tcW w:w="1926" w:type="dxa"/>
            <w:shd w:val="clear" w:color="auto" w:fill="00B050"/>
          </w:tcPr>
          <w:p w14:paraId="38E10119" w14:textId="77777777" w:rsidR="00CA1E11" w:rsidRDefault="0006551F">
            <w:pPr>
              <w:rPr>
                <w:lang w:val="en-GB"/>
              </w:rPr>
            </w:pPr>
            <w:r>
              <w:rPr>
                <w:lang w:val="en-GB"/>
              </w:rPr>
              <w:t>OK (1</w:t>
            </w:r>
            <w:r>
              <w:rPr>
                <w:vertAlign w:val="superscript"/>
                <w:lang w:val="en-GB"/>
              </w:rPr>
              <w:t>st</w:t>
            </w:r>
            <w:r>
              <w:rPr>
                <w:lang w:val="en-GB"/>
              </w:rPr>
              <w:t xml:space="preserve"> preference)</w:t>
            </w:r>
          </w:p>
        </w:tc>
        <w:tc>
          <w:tcPr>
            <w:tcW w:w="1926" w:type="dxa"/>
            <w:shd w:val="clear" w:color="auto" w:fill="FFFF00"/>
          </w:tcPr>
          <w:p w14:paraId="38E1011A" w14:textId="77777777" w:rsidR="00CA1E11" w:rsidRDefault="0006551F">
            <w:pPr>
              <w:rPr>
                <w:sz w:val="16"/>
                <w:szCs w:val="16"/>
                <w:lang w:val="en-GB"/>
              </w:rPr>
            </w:pPr>
            <w:r>
              <w:rPr>
                <w:lang w:val="en-GB"/>
              </w:rPr>
              <w:t>OK</w:t>
            </w:r>
          </w:p>
        </w:tc>
        <w:tc>
          <w:tcPr>
            <w:tcW w:w="1926" w:type="dxa"/>
            <w:shd w:val="clear" w:color="auto" w:fill="FF0000"/>
          </w:tcPr>
          <w:p w14:paraId="38E1011B" w14:textId="77777777" w:rsidR="00CA1E11" w:rsidRDefault="0006551F">
            <w:pPr>
              <w:rPr>
                <w:lang w:val="en-GB"/>
              </w:rPr>
            </w:pPr>
            <w:r>
              <w:rPr>
                <w:lang w:val="en-GB"/>
              </w:rPr>
              <w:t>No, unless another model is introduced for an enhanced CAT1</w:t>
            </w:r>
          </w:p>
        </w:tc>
      </w:tr>
      <w:tr w:rsidR="00CA1E11" w14:paraId="38E10122" w14:textId="77777777">
        <w:tc>
          <w:tcPr>
            <w:tcW w:w="1925" w:type="dxa"/>
          </w:tcPr>
          <w:p w14:paraId="38E1011D" w14:textId="77777777" w:rsidR="00CA1E11" w:rsidRDefault="0006551F">
            <w:r>
              <w:rPr>
                <w:rFonts w:eastAsia="DengXian"/>
                <w:lang w:eastAsia="zh-CN"/>
              </w:rPr>
              <w:t>ZTE, Sanechip</w:t>
            </w:r>
          </w:p>
        </w:tc>
        <w:tc>
          <w:tcPr>
            <w:tcW w:w="1926" w:type="dxa"/>
            <w:shd w:val="clear" w:color="auto" w:fill="FF0000"/>
          </w:tcPr>
          <w:p w14:paraId="38E1011E" w14:textId="77777777" w:rsidR="00CA1E11" w:rsidRDefault="00CA1E11">
            <w:pPr>
              <w:rPr>
                <w:lang w:val="en-GB"/>
              </w:rPr>
            </w:pPr>
          </w:p>
        </w:tc>
        <w:tc>
          <w:tcPr>
            <w:tcW w:w="1926" w:type="dxa"/>
            <w:shd w:val="clear" w:color="auto" w:fill="FFFF00"/>
          </w:tcPr>
          <w:p w14:paraId="38E1011F" w14:textId="77777777" w:rsidR="00CA1E11" w:rsidRDefault="00CA1E11">
            <w:pPr>
              <w:rPr>
                <w:lang w:val="en-GB"/>
              </w:rPr>
            </w:pPr>
          </w:p>
        </w:tc>
        <w:tc>
          <w:tcPr>
            <w:tcW w:w="1926" w:type="dxa"/>
            <w:shd w:val="clear" w:color="auto" w:fill="FFFF00"/>
          </w:tcPr>
          <w:p w14:paraId="38E10120" w14:textId="77777777" w:rsidR="00CA1E11" w:rsidRDefault="00CA1E11">
            <w:pPr>
              <w:rPr>
                <w:lang w:val="en-GB"/>
              </w:rPr>
            </w:pPr>
          </w:p>
        </w:tc>
        <w:tc>
          <w:tcPr>
            <w:tcW w:w="1926" w:type="dxa"/>
            <w:shd w:val="clear" w:color="auto" w:fill="00B050"/>
          </w:tcPr>
          <w:p w14:paraId="38E10121" w14:textId="77777777" w:rsidR="00CA1E11" w:rsidRDefault="00CA1E11">
            <w:pPr>
              <w:rPr>
                <w:lang w:val="en-GB"/>
              </w:rPr>
            </w:pPr>
          </w:p>
        </w:tc>
      </w:tr>
      <w:tr w:rsidR="00CA1E11" w14:paraId="38E10128" w14:textId="77777777">
        <w:tc>
          <w:tcPr>
            <w:tcW w:w="1925" w:type="dxa"/>
          </w:tcPr>
          <w:p w14:paraId="38E10123" w14:textId="77777777" w:rsidR="00CA1E11" w:rsidRDefault="0006551F">
            <w:pPr>
              <w:rPr>
                <w:rFonts w:eastAsia="DengXian"/>
                <w:lang w:eastAsia="zh-CN"/>
              </w:rPr>
            </w:pPr>
            <w:r>
              <w:rPr>
                <w:rFonts w:eastAsia="DengXian"/>
                <w:lang w:eastAsia="zh-CN"/>
              </w:rPr>
              <w:t>Apple</w:t>
            </w:r>
          </w:p>
        </w:tc>
        <w:tc>
          <w:tcPr>
            <w:tcW w:w="1926" w:type="dxa"/>
            <w:shd w:val="clear" w:color="auto" w:fill="FF0000"/>
          </w:tcPr>
          <w:p w14:paraId="38E10124" w14:textId="77777777" w:rsidR="00CA1E11" w:rsidRDefault="00CA1E11">
            <w:pPr>
              <w:rPr>
                <w:lang w:val="en-GB"/>
              </w:rPr>
            </w:pPr>
          </w:p>
        </w:tc>
        <w:tc>
          <w:tcPr>
            <w:tcW w:w="1926" w:type="dxa"/>
            <w:shd w:val="clear" w:color="auto" w:fill="00B050"/>
          </w:tcPr>
          <w:p w14:paraId="38E10125" w14:textId="77777777" w:rsidR="00CA1E11" w:rsidRDefault="00CA1E11">
            <w:pPr>
              <w:rPr>
                <w:lang w:val="en-GB"/>
              </w:rPr>
            </w:pPr>
          </w:p>
        </w:tc>
        <w:tc>
          <w:tcPr>
            <w:tcW w:w="1926" w:type="dxa"/>
            <w:shd w:val="clear" w:color="auto" w:fill="FFFF00"/>
          </w:tcPr>
          <w:p w14:paraId="38E10126" w14:textId="77777777" w:rsidR="00CA1E11" w:rsidRDefault="00CA1E11">
            <w:pPr>
              <w:rPr>
                <w:lang w:val="en-GB"/>
              </w:rPr>
            </w:pPr>
          </w:p>
        </w:tc>
        <w:tc>
          <w:tcPr>
            <w:tcW w:w="1926" w:type="dxa"/>
            <w:shd w:val="clear" w:color="auto" w:fill="FF0000"/>
          </w:tcPr>
          <w:p w14:paraId="38E10127" w14:textId="77777777" w:rsidR="00CA1E11" w:rsidRDefault="00CA1E11">
            <w:pPr>
              <w:rPr>
                <w:lang w:val="en-GB"/>
              </w:rPr>
            </w:pPr>
          </w:p>
        </w:tc>
      </w:tr>
      <w:tr w:rsidR="00CA1E11" w14:paraId="38E1012E" w14:textId="77777777">
        <w:tc>
          <w:tcPr>
            <w:tcW w:w="1925" w:type="dxa"/>
          </w:tcPr>
          <w:p w14:paraId="38E10129" w14:textId="77777777" w:rsidR="00CA1E11" w:rsidRDefault="0006551F">
            <w:pPr>
              <w:rPr>
                <w:rFonts w:eastAsia="DengXian"/>
                <w:lang w:eastAsia="zh-CN"/>
              </w:rPr>
            </w:pPr>
            <w:r>
              <w:rPr>
                <w:rFonts w:eastAsia="DengXian"/>
                <w:lang w:eastAsia="zh-CN"/>
              </w:rPr>
              <w:t>Sharp</w:t>
            </w:r>
          </w:p>
        </w:tc>
        <w:tc>
          <w:tcPr>
            <w:tcW w:w="1926" w:type="dxa"/>
            <w:shd w:val="clear" w:color="auto" w:fill="00B050"/>
          </w:tcPr>
          <w:p w14:paraId="38E1012A" w14:textId="77777777" w:rsidR="00CA1E11" w:rsidRDefault="00CA1E11">
            <w:pPr>
              <w:rPr>
                <w:lang w:val="en-GB"/>
              </w:rPr>
            </w:pPr>
          </w:p>
        </w:tc>
        <w:tc>
          <w:tcPr>
            <w:tcW w:w="1926" w:type="dxa"/>
            <w:shd w:val="clear" w:color="auto" w:fill="FF0000"/>
          </w:tcPr>
          <w:p w14:paraId="38E1012B" w14:textId="77777777" w:rsidR="00CA1E11" w:rsidRDefault="00CA1E11">
            <w:pPr>
              <w:rPr>
                <w:lang w:val="en-GB"/>
              </w:rPr>
            </w:pPr>
          </w:p>
        </w:tc>
        <w:tc>
          <w:tcPr>
            <w:tcW w:w="1926" w:type="dxa"/>
            <w:shd w:val="clear" w:color="auto" w:fill="FFFF00"/>
          </w:tcPr>
          <w:p w14:paraId="38E1012C" w14:textId="77777777" w:rsidR="00CA1E11" w:rsidRDefault="00CA1E11">
            <w:pPr>
              <w:rPr>
                <w:lang w:val="en-GB"/>
              </w:rPr>
            </w:pPr>
          </w:p>
        </w:tc>
        <w:tc>
          <w:tcPr>
            <w:tcW w:w="1926" w:type="dxa"/>
            <w:shd w:val="clear" w:color="auto" w:fill="FF0000"/>
          </w:tcPr>
          <w:p w14:paraId="38E1012D" w14:textId="77777777" w:rsidR="00CA1E11" w:rsidRDefault="00CA1E11">
            <w:pPr>
              <w:rPr>
                <w:lang w:val="en-GB"/>
              </w:rPr>
            </w:pPr>
          </w:p>
        </w:tc>
      </w:tr>
      <w:tr w:rsidR="00CA1E11" w14:paraId="38E10134" w14:textId="77777777">
        <w:tc>
          <w:tcPr>
            <w:tcW w:w="1925" w:type="dxa"/>
          </w:tcPr>
          <w:p w14:paraId="38E1012F" w14:textId="77777777" w:rsidR="00CA1E11" w:rsidRDefault="0006551F">
            <w:pPr>
              <w:rPr>
                <w:rFonts w:eastAsia="DengXian"/>
                <w:lang w:eastAsia="zh-CN"/>
              </w:rPr>
            </w:pPr>
            <w:r>
              <w:rPr>
                <w:rFonts w:eastAsia="DengXian"/>
                <w:lang w:eastAsia="zh-CN"/>
              </w:rPr>
              <w:t>Tejas</w:t>
            </w:r>
          </w:p>
        </w:tc>
        <w:tc>
          <w:tcPr>
            <w:tcW w:w="1926" w:type="dxa"/>
            <w:shd w:val="clear" w:color="auto" w:fill="FF0000"/>
          </w:tcPr>
          <w:p w14:paraId="38E10130" w14:textId="77777777" w:rsidR="00CA1E11" w:rsidRDefault="00CA1E11">
            <w:pPr>
              <w:rPr>
                <w:lang w:val="en-GB"/>
              </w:rPr>
            </w:pPr>
          </w:p>
        </w:tc>
        <w:tc>
          <w:tcPr>
            <w:tcW w:w="1926" w:type="dxa"/>
            <w:shd w:val="clear" w:color="auto" w:fill="FF0000"/>
          </w:tcPr>
          <w:p w14:paraId="38E10131" w14:textId="77777777" w:rsidR="00CA1E11" w:rsidRDefault="00CA1E11">
            <w:pPr>
              <w:rPr>
                <w:lang w:val="en-GB"/>
              </w:rPr>
            </w:pPr>
          </w:p>
        </w:tc>
        <w:tc>
          <w:tcPr>
            <w:tcW w:w="1926" w:type="dxa"/>
            <w:shd w:val="clear" w:color="auto" w:fill="00B050"/>
          </w:tcPr>
          <w:p w14:paraId="38E10132" w14:textId="77777777" w:rsidR="00CA1E11" w:rsidRDefault="00CA1E11">
            <w:pPr>
              <w:rPr>
                <w:lang w:val="en-GB"/>
              </w:rPr>
            </w:pPr>
          </w:p>
        </w:tc>
        <w:tc>
          <w:tcPr>
            <w:tcW w:w="1926" w:type="dxa"/>
            <w:shd w:val="clear" w:color="auto" w:fill="FF0000"/>
          </w:tcPr>
          <w:p w14:paraId="38E10133" w14:textId="77777777" w:rsidR="00CA1E11" w:rsidRDefault="00CA1E11">
            <w:pPr>
              <w:rPr>
                <w:lang w:val="en-GB"/>
              </w:rPr>
            </w:pPr>
          </w:p>
        </w:tc>
      </w:tr>
      <w:tr w:rsidR="00CA1E11" w14:paraId="38E1013A" w14:textId="77777777">
        <w:tc>
          <w:tcPr>
            <w:tcW w:w="1925" w:type="dxa"/>
          </w:tcPr>
          <w:p w14:paraId="38E10135" w14:textId="77777777" w:rsidR="00CA1E11" w:rsidRDefault="0006551F">
            <w:pPr>
              <w:rPr>
                <w:rFonts w:eastAsia="DengXian"/>
                <w:lang w:eastAsia="zh-CN"/>
              </w:rPr>
            </w:pPr>
            <w:r>
              <w:rPr>
                <w:rFonts w:eastAsia="DengXian"/>
                <w:lang w:eastAsia="zh-CN"/>
              </w:rPr>
              <w:t>Xiaomi</w:t>
            </w:r>
          </w:p>
        </w:tc>
        <w:tc>
          <w:tcPr>
            <w:tcW w:w="1926" w:type="dxa"/>
            <w:shd w:val="clear" w:color="auto" w:fill="FF0000"/>
          </w:tcPr>
          <w:p w14:paraId="38E10136" w14:textId="77777777" w:rsidR="00CA1E11" w:rsidRDefault="00CA1E11">
            <w:pPr>
              <w:rPr>
                <w:lang w:val="en-GB"/>
              </w:rPr>
            </w:pPr>
          </w:p>
        </w:tc>
        <w:tc>
          <w:tcPr>
            <w:tcW w:w="1926" w:type="dxa"/>
            <w:shd w:val="clear" w:color="auto" w:fill="FF0000"/>
          </w:tcPr>
          <w:p w14:paraId="38E10137" w14:textId="77777777" w:rsidR="00CA1E11" w:rsidRDefault="00CA1E11">
            <w:pPr>
              <w:rPr>
                <w:lang w:val="en-GB"/>
              </w:rPr>
            </w:pPr>
          </w:p>
        </w:tc>
        <w:tc>
          <w:tcPr>
            <w:tcW w:w="1926" w:type="dxa"/>
            <w:shd w:val="clear" w:color="auto" w:fill="00B050"/>
          </w:tcPr>
          <w:p w14:paraId="38E10138" w14:textId="77777777" w:rsidR="00CA1E11" w:rsidRDefault="00CA1E11">
            <w:pPr>
              <w:rPr>
                <w:lang w:val="en-GB"/>
              </w:rPr>
            </w:pPr>
          </w:p>
        </w:tc>
        <w:tc>
          <w:tcPr>
            <w:tcW w:w="1926" w:type="dxa"/>
            <w:shd w:val="clear" w:color="auto" w:fill="FF0000"/>
          </w:tcPr>
          <w:p w14:paraId="38E10139" w14:textId="77777777" w:rsidR="00CA1E11" w:rsidRDefault="00CA1E11">
            <w:pPr>
              <w:rPr>
                <w:lang w:val="en-GB"/>
              </w:rPr>
            </w:pPr>
          </w:p>
        </w:tc>
      </w:tr>
      <w:tr w:rsidR="00CA1E11" w14:paraId="38E10140" w14:textId="77777777">
        <w:tc>
          <w:tcPr>
            <w:tcW w:w="1925" w:type="dxa"/>
          </w:tcPr>
          <w:p w14:paraId="38E1013B" w14:textId="77777777" w:rsidR="00CA1E11" w:rsidRDefault="0006551F">
            <w:pPr>
              <w:rPr>
                <w:rFonts w:eastAsia="DengXian"/>
                <w:lang w:eastAsia="zh-CN"/>
              </w:rPr>
            </w:pPr>
            <w:r>
              <w:rPr>
                <w:rFonts w:eastAsia="SimSun"/>
                <w:lang w:eastAsia="zh-CN"/>
              </w:rPr>
              <w:t>OPPO</w:t>
            </w:r>
          </w:p>
        </w:tc>
        <w:tc>
          <w:tcPr>
            <w:tcW w:w="1926" w:type="dxa"/>
            <w:shd w:val="clear" w:color="auto" w:fill="00B050"/>
          </w:tcPr>
          <w:p w14:paraId="38E1013C" w14:textId="77777777" w:rsidR="00CA1E11" w:rsidRDefault="00CA1E11">
            <w:pPr>
              <w:rPr>
                <w:lang w:val="en-GB"/>
              </w:rPr>
            </w:pPr>
          </w:p>
        </w:tc>
        <w:tc>
          <w:tcPr>
            <w:tcW w:w="1926" w:type="dxa"/>
            <w:shd w:val="clear" w:color="auto" w:fill="FF0000"/>
          </w:tcPr>
          <w:p w14:paraId="38E1013D" w14:textId="77777777" w:rsidR="00CA1E11" w:rsidRDefault="00CA1E11">
            <w:pPr>
              <w:rPr>
                <w:lang w:val="en-GB"/>
              </w:rPr>
            </w:pPr>
          </w:p>
        </w:tc>
        <w:tc>
          <w:tcPr>
            <w:tcW w:w="1926" w:type="dxa"/>
            <w:shd w:val="clear" w:color="auto" w:fill="FFFF00"/>
          </w:tcPr>
          <w:p w14:paraId="38E1013E" w14:textId="77777777" w:rsidR="00CA1E11" w:rsidRDefault="00CA1E11">
            <w:pPr>
              <w:rPr>
                <w:lang w:val="en-GB"/>
              </w:rPr>
            </w:pPr>
          </w:p>
        </w:tc>
        <w:tc>
          <w:tcPr>
            <w:tcW w:w="1926" w:type="dxa"/>
            <w:shd w:val="clear" w:color="auto" w:fill="FFFF00"/>
          </w:tcPr>
          <w:p w14:paraId="38E1013F" w14:textId="77777777" w:rsidR="00CA1E11" w:rsidRDefault="00CA1E11">
            <w:pPr>
              <w:rPr>
                <w:lang w:val="en-GB"/>
              </w:rPr>
            </w:pPr>
          </w:p>
        </w:tc>
      </w:tr>
      <w:tr w:rsidR="00CA1E11" w14:paraId="38E10146" w14:textId="77777777">
        <w:tc>
          <w:tcPr>
            <w:tcW w:w="1925" w:type="dxa"/>
          </w:tcPr>
          <w:p w14:paraId="38E10141" w14:textId="77777777" w:rsidR="00CA1E11" w:rsidRDefault="0006551F">
            <w:pPr>
              <w:rPr>
                <w:rFonts w:eastAsia="SimSun"/>
                <w:lang w:eastAsia="zh-CN"/>
              </w:rPr>
            </w:pPr>
            <w:r>
              <w:rPr>
                <w:rFonts w:eastAsia="SimSun"/>
                <w:lang w:eastAsia="zh-CN"/>
              </w:rPr>
              <w:t>Ofinno</w:t>
            </w:r>
          </w:p>
        </w:tc>
        <w:tc>
          <w:tcPr>
            <w:tcW w:w="1926" w:type="dxa"/>
            <w:shd w:val="clear" w:color="auto" w:fill="00B050"/>
          </w:tcPr>
          <w:p w14:paraId="38E10142" w14:textId="77777777" w:rsidR="00CA1E11" w:rsidRDefault="00CA1E11">
            <w:pPr>
              <w:rPr>
                <w:lang w:val="en-GB"/>
              </w:rPr>
            </w:pPr>
          </w:p>
        </w:tc>
        <w:tc>
          <w:tcPr>
            <w:tcW w:w="1926" w:type="dxa"/>
            <w:shd w:val="clear" w:color="auto" w:fill="FF0000"/>
          </w:tcPr>
          <w:p w14:paraId="38E10143" w14:textId="77777777" w:rsidR="00CA1E11" w:rsidRDefault="00CA1E11">
            <w:pPr>
              <w:rPr>
                <w:lang w:val="en-GB"/>
              </w:rPr>
            </w:pPr>
          </w:p>
        </w:tc>
        <w:tc>
          <w:tcPr>
            <w:tcW w:w="1926" w:type="dxa"/>
            <w:shd w:val="clear" w:color="auto" w:fill="FFFF00"/>
          </w:tcPr>
          <w:p w14:paraId="38E10144" w14:textId="77777777" w:rsidR="00CA1E11" w:rsidRDefault="00CA1E11">
            <w:pPr>
              <w:rPr>
                <w:lang w:val="en-GB"/>
              </w:rPr>
            </w:pPr>
          </w:p>
        </w:tc>
        <w:tc>
          <w:tcPr>
            <w:tcW w:w="1926" w:type="dxa"/>
            <w:shd w:val="clear" w:color="auto" w:fill="70AD47" w:themeFill="accent6"/>
          </w:tcPr>
          <w:p w14:paraId="38E10145" w14:textId="77777777" w:rsidR="00CA1E11" w:rsidRDefault="00CA1E11">
            <w:pPr>
              <w:rPr>
                <w:lang w:val="en-GB"/>
              </w:rPr>
            </w:pPr>
          </w:p>
        </w:tc>
      </w:tr>
    </w:tbl>
    <w:p w14:paraId="38E10147" w14:textId="77777777" w:rsidR="00CA1E11" w:rsidRDefault="00CA1E11"/>
    <w:p w14:paraId="38E10148" w14:textId="77777777" w:rsidR="00CA1E11" w:rsidRDefault="0006551F">
      <w:pPr>
        <w:pStyle w:val="Heading3"/>
        <w:rPr>
          <w:lang w:val="en-US"/>
        </w:rPr>
      </w:pPr>
      <w:bookmarkStart w:id="10" w:name="_Ref213770587"/>
      <w:r>
        <w:rPr>
          <w:lang w:val="en-US"/>
        </w:rPr>
        <w:lastRenderedPageBreak/>
        <w:t>CAT 2 model updates</w:t>
      </w:r>
      <w:bookmarkEnd w:id="10"/>
    </w:p>
    <w:p w14:paraId="38E10149" w14:textId="77777777" w:rsidR="00CA1E11" w:rsidRDefault="0006551F">
      <w:pPr>
        <w:pStyle w:val="Heading4"/>
        <w:rPr>
          <w:lang w:val="en-US"/>
        </w:rPr>
      </w:pPr>
      <w:r>
        <w:rPr>
          <w:lang w:val="en-US"/>
        </w:rPr>
        <w:t>Companies’ views</w:t>
      </w:r>
    </w:p>
    <w:p w14:paraId="38E1014A" w14:textId="77777777" w:rsidR="00CA1E11" w:rsidRDefault="0006551F">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38E1014B" w14:textId="77777777" w:rsidR="00CA1E11" w:rsidRDefault="0006551F">
      <w:pPr>
        <w:pStyle w:val="Heading4"/>
        <w:rPr>
          <w:lang w:val="en-US"/>
        </w:rPr>
      </w:pPr>
      <w:r>
        <w:rPr>
          <w:lang w:val="en-US"/>
        </w:rPr>
        <w:t>FL comments and proposals</w:t>
      </w:r>
    </w:p>
    <w:p w14:paraId="38E1014C" w14:textId="77777777" w:rsidR="00CA1E11" w:rsidRDefault="0006551F">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38E1014D" w14:textId="599F2425" w:rsidR="00CA1E11" w:rsidRDefault="0006551F">
      <w:pPr>
        <w:rPr>
          <w:rStyle w:val="Strong"/>
        </w:rPr>
      </w:pPr>
      <w:r w:rsidRPr="0061513B">
        <w:rPr>
          <w:rStyle w:val="Strong"/>
        </w:rPr>
        <w:t xml:space="preserve">FL Proposal </w:t>
      </w:r>
      <w:r w:rsidRPr="0061513B">
        <w:rPr>
          <w:rStyle w:val="Strong"/>
        </w:rPr>
        <w:fldChar w:fldCharType="begin"/>
      </w:r>
      <w:r w:rsidRPr="0061513B">
        <w:rPr>
          <w:rStyle w:val="Strong"/>
        </w:rPr>
        <w:instrText xml:space="preserve"> REF _Ref213770587 \r \h </w:instrText>
      </w:r>
      <w:r w:rsidR="0061513B">
        <w:rPr>
          <w:rStyle w:val="Strong"/>
        </w:rPr>
        <w:instrText xml:space="preserve"> \* MERGEFORMAT </w:instrText>
      </w:r>
      <w:r w:rsidRPr="0061513B">
        <w:rPr>
          <w:rStyle w:val="Strong"/>
        </w:rPr>
      </w:r>
      <w:r w:rsidRPr="0061513B">
        <w:rPr>
          <w:rStyle w:val="Strong"/>
        </w:rPr>
        <w:fldChar w:fldCharType="separate"/>
      </w:r>
      <w:r w:rsidRPr="0061513B">
        <w:rPr>
          <w:rStyle w:val="Strong"/>
        </w:rPr>
        <w:t>3.2.4</w:t>
      </w:r>
      <w:r w:rsidRPr="0061513B">
        <w:rPr>
          <w:rStyle w:val="Strong"/>
        </w:rPr>
        <w:fldChar w:fldCharType="end"/>
      </w:r>
      <w:r w:rsidRPr="0061513B">
        <w:rPr>
          <w:rStyle w:val="Strong"/>
        </w:rPr>
        <w:t>.1</w:t>
      </w:r>
      <w:r w:rsidRPr="0061513B">
        <w:rPr>
          <w:b/>
          <w:bCs/>
        </w:rPr>
        <w:t xml:space="preserve"> (1st round; high priority):</w:t>
      </w:r>
    </w:p>
    <w:p w14:paraId="38E1014E" w14:textId="77777777" w:rsidR="00CA1E11" w:rsidRDefault="0006551F">
      <w:pPr>
        <w:rPr>
          <w:rStyle w:val="Strong"/>
        </w:rPr>
      </w:pPr>
      <w:r>
        <w:rPr>
          <w:rStyle w:val="Strong"/>
        </w:rPr>
        <w:t>If selected as a 6GR BS model, CAT 2 is updated to CAT 2.1 with the following updates regarding,</w:t>
      </w:r>
    </w:p>
    <w:p w14:paraId="38E1014F" w14:textId="77777777" w:rsidR="00CA1E11" w:rsidRDefault="0006551F" w:rsidP="00317BDE">
      <w:pPr>
        <w:pStyle w:val="ListParagraph"/>
        <w:numPr>
          <w:ilvl w:val="1"/>
          <w:numId w:val="21"/>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8"/>
        <w:gridCol w:w="1954"/>
      </w:tblGrid>
      <w:tr w:rsidR="00CA1E11" w14:paraId="38E10152"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0" w14:textId="77777777" w:rsidR="00CA1E11" w:rsidRDefault="0006551F">
            <w:pPr>
              <w:pStyle w:val="TAH"/>
              <w:widowControl w:val="0"/>
            </w:pPr>
            <w: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1" w14:textId="77777777" w:rsidR="00CA1E11" w:rsidRDefault="0006551F">
            <w:pPr>
              <w:pStyle w:val="TAH"/>
              <w:widowControl w:val="0"/>
            </w:pPr>
            <w:r>
              <w:t>BS Category 2.1</w:t>
            </w:r>
          </w:p>
        </w:tc>
      </w:tr>
      <w:tr w:rsidR="00CA1E11" w14:paraId="38E10155"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3" w14:textId="77777777" w:rsidR="00CA1E11" w:rsidRDefault="0006551F">
            <w:pPr>
              <w:pStyle w:val="TAC"/>
              <w:widowControl w:val="0"/>
            </w:pPr>
            <w: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4" w14:textId="77777777" w:rsidR="00CA1E11" w:rsidRDefault="0006551F">
            <w:pPr>
              <w:pStyle w:val="TAC"/>
              <w:widowControl w:val="0"/>
            </w:pPr>
            <w:r>
              <w:t>[2] s</w:t>
            </w:r>
          </w:p>
        </w:tc>
      </w:tr>
      <w:tr w:rsidR="00CA1E11" w14:paraId="38E10158"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6" w14:textId="77777777" w:rsidR="00CA1E11" w:rsidRDefault="0006551F">
            <w:pPr>
              <w:pStyle w:val="TAC"/>
              <w:widowControl w:val="0"/>
            </w:pPr>
            <w: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7" w14:textId="77777777" w:rsidR="00CA1E11" w:rsidRDefault="0006551F">
            <w:pPr>
              <w:pStyle w:val="TAC"/>
              <w:widowControl w:val="0"/>
            </w:pPr>
            <w:r>
              <w:t>[100] ms</w:t>
            </w:r>
          </w:p>
        </w:tc>
      </w:tr>
    </w:tbl>
    <w:p w14:paraId="38E10159" w14:textId="77777777" w:rsidR="00CA1E11" w:rsidRDefault="00CA1E11">
      <w:pPr>
        <w:ind w:left="1080"/>
      </w:pPr>
    </w:p>
    <w:p w14:paraId="38E1015A" w14:textId="77777777" w:rsidR="00CA1E11" w:rsidRDefault="0006551F" w:rsidP="00317BDE">
      <w:pPr>
        <w:pStyle w:val="ListParagraph"/>
        <w:numPr>
          <w:ilvl w:val="1"/>
          <w:numId w:val="21"/>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CA1E11" w14:paraId="38E1015D"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B" w14:textId="77777777" w:rsidR="00CA1E11" w:rsidRDefault="0006551F">
            <w:pPr>
              <w:pStyle w:val="TAH"/>
              <w:widowControl w:val="0"/>
            </w:pPr>
            <w: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C" w14:textId="77777777" w:rsidR="00CA1E11" w:rsidRDefault="0006551F">
            <w:pPr>
              <w:pStyle w:val="TAH"/>
              <w:widowControl w:val="0"/>
            </w:pPr>
            <w:r>
              <w:t>BS Category 2.1</w:t>
            </w:r>
          </w:p>
        </w:tc>
      </w:tr>
      <w:tr w:rsidR="00CA1E11" w14:paraId="38E10160"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E" w14:textId="77777777" w:rsidR="00CA1E11" w:rsidRDefault="0006551F">
            <w:pPr>
              <w:pStyle w:val="TAC"/>
              <w:widowControl w:val="0"/>
            </w:pPr>
            <w: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F" w14:textId="77777777" w:rsidR="00CA1E11" w:rsidRDefault="0006551F">
            <w:pPr>
              <w:pStyle w:val="TAC"/>
              <w:widowControl w:val="0"/>
            </w:pPr>
            <w:r>
              <w:t>3400</w:t>
            </w:r>
          </w:p>
        </w:tc>
      </w:tr>
      <w:tr w:rsidR="00CA1E11" w14:paraId="38E10163"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61" w14:textId="77777777" w:rsidR="00CA1E11" w:rsidRDefault="0006551F">
            <w:pPr>
              <w:pStyle w:val="TAC"/>
              <w:widowControl w:val="0"/>
            </w:pPr>
            <w: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62" w14:textId="77777777" w:rsidR="00CA1E11" w:rsidRDefault="0006551F">
            <w:pPr>
              <w:pStyle w:val="TAC"/>
              <w:widowControl w:val="0"/>
            </w:pPr>
            <w:r>
              <w:t>170</w:t>
            </w:r>
          </w:p>
        </w:tc>
      </w:tr>
    </w:tbl>
    <w:p w14:paraId="38E10164" w14:textId="77777777" w:rsidR="00CA1E11" w:rsidRDefault="00CA1E11">
      <w:pPr>
        <w:rPr>
          <w:b/>
          <w:bCs/>
          <w:highlight w:val="yellow"/>
          <w:lang w:eastAsia="zh-TW"/>
        </w:rPr>
      </w:pPr>
    </w:p>
    <w:p w14:paraId="38E10165" w14:textId="77777777" w:rsidR="00CA1E11" w:rsidRPr="0061513B" w:rsidRDefault="0006551F">
      <w:pPr>
        <w:rPr>
          <w:b/>
          <w:bCs/>
          <w:lang w:eastAsia="zh-TW"/>
        </w:rPr>
      </w:pPr>
      <w:r w:rsidRPr="0061513B">
        <w:rPr>
          <w:b/>
          <w:bCs/>
          <w:lang w:eastAsia="zh-TW"/>
        </w:rPr>
        <w:t>FL comment after 1</w:t>
      </w:r>
      <w:r w:rsidRPr="0061513B">
        <w:rPr>
          <w:b/>
          <w:bCs/>
          <w:vertAlign w:val="superscript"/>
          <w:lang w:eastAsia="zh-TW"/>
        </w:rPr>
        <w:t>st</w:t>
      </w:r>
      <w:r w:rsidRPr="0061513B">
        <w:rPr>
          <w:b/>
          <w:bCs/>
          <w:lang w:eastAsia="zh-TW"/>
        </w:rPr>
        <w:t xml:space="preserve"> round:</w:t>
      </w:r>
    </w:p>
    <w:p w14:paraId="38E10166" w14:textId="77777777" w:rsidR="00CA1E11" w:rsidRDefault="0006551F">
      <w:r>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62D5B621" w14:textId="74A8BE7B" w:rsidR="0061513B" w:rsidRPr="00640682" w:rsidRDefault="0061513B">
      <w:pPr>
        <w:rPr>
          <w:b/>
          <w:bCs/>
          <w:color w:val="0066FF"/>
          <w:lang w:eastAsia="zh-TW"/>
        </w:rPr>
      </w:pPr>
      <w:r w:rsidRPr="00640682">
        <w:rPr>
          <w:b/>
          <w:bCs/>
          <w:color w:val="0066FF"/>
          <w:lang w:eastAsia="zh-TW"/>
        </w:rPr>
        <w:t xml:space="preserve">FL comment after </w:t>
      </w:r>
      <w:r w:rsidR="00532644" w:rsidRPr="00640682">
        <w:rPr>
          <w:b/>
          <w:bCs/>
          <w:color w:val="0066FF"/>
          <w:lang w:eastAsia="zh-TW"/>
        </w:rPr>
        <w:t>final round:</w:t>
      </w:r>
    </w:p>
    <w:p w14:paraId="5D5A3447" w14:textId="7CE40ED3" w:rsidR="0061513B" w:rsidRPr="00640682" w:rsidRDefault="0061513B">
      <w:pPr>
        <w:rPr>
          <w:color w:val="0066FF"/>
          <w:lang w:eastAsia="zh-TW"/>
        </w:rPr>
      </w:pPr>
      <w:r w:rsidRPr="00640682">
        <w:rPr>
          <w:color w:val="0066FF"/>
          <w:lang w:eastAsia="zh-TW"/>
        </w:rPr>
        <w:t>Unfortunately, this discussion has become a proxy discussion about SSB periodicities</w:t>
      </w:r>
      <w:r w:rsidR="00532644" w:rsidRPr="00640682">
        <w:rPr>
          <w:color w:val="0066FF"/>
          <w:lang w:eastAsia="zh-TW"/>
        </w:rPr>
        <w:t xml:space="preserve"> and any change in BS transition times resulting in a worse outcome for companies’ positions on SSB periodicity are fiercely opposed. In FL’s understanding, the SSB periodicity of 6GR will be determined in the initial access AI by multiple factors, energy efficiency being one of them. </w:t>
      </w:r>
      <w:r w:rsidR="00532644" w:rsidRPr="00640682">
        <w:rPr>
          <w:b/>
          <w:bCs/>
          <w:color w:val="0066FF"/>
          <w:lang w:eastAsia="zh-TW"/>
        </w:rPr>
        <w:t xml:space="preserve">This topic may be </w:t>
      </w:r>
      <w:r w:rsidR="0072267A" w:rsidRPr="00640682">
        <w:rPr>
          <w:b/>
          <w:bCs/>
          <w:color w:val="0066FF"/>
          <w:lang w:eastAsia="zh-TW"/>
        </w:rPr>
        <w:t xml:space="preserve">revisited </w:t>
      </w:r>
      <w:r w:rsidR="00532644" w:rsidRPr="00640682">
        <w:rPr>
          <w:b/>
          <w:bCs/>
          <w:color w:val="0066FF"/>
          <w:lang w:eastAsia="zh-TW"/>
        </w:rPr>
        <w:t>in</w:t>
      </w:r>
      <w:r w:rsidR="006D5BE4">
        <w:rPr>
          <w:b/>
          <w:bCs/>
          <w:color w:val="0066FF"/>
          <w:lang w:eastAsia="zh-TW"/>
        </w:rPr>
        <w:t xml:space="preserve"> </w:t>
      </w:r>
      <w:r w:rsidR="006D5BE4">
        <w:rPr>
          <w:b/>
          <w:bCs/>
          <w:color w:val="0066FF"/>
          <w:lang w:eastAsia="zh-TW"/>
        </w:rPr>
        <w:t>11.4 Energy Efficiency agenda</w:t>
      </w:r>
      <w:r w:rsidR="006D5BE4">
        <w:rPr>
          <w:b/>
          <w:bCs/>
          <w:color w:val="0066FF"/>
          <w:lang w:eastAsia="zh-TW"/>
        </w:rPr>
        <w:t xml:space="preserve"> in</w:t>
      </w:r>
      <w:r w:rsidR="00532644" w:rsidRPr="00640682">
        <w:rPr>
          <w:b/>
          <w:bCs/>
          <w:color w:val="0066FF"/>
          <w:lang w:eastAsia="zh-TW"/>
        </w:rPr>
        <w:t xml:space="preserve"> RAN1 #124.</w:t>
      </w:r>
    </w:p>
    <w:p w14:paraId="38E10167" w14:textId="77777777" w:rsidR="00CA1E11" w:rsidRDefault="0006551F">
      <w:pPr>
        <w:pStyle w:val="Heading4"/>
      </w:pPr>
      <w:r>
        <w:t>Companies’ comments</w:t>
      </w:r>
    </w:p>
    <w:p w14:paraId="38E10168"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6B" w14:textId="77777777">
        <w:tc>
          <w:tcPr>
            <w:tcW w:w="2065" w:type="dxa"/>
            <w:shd w:val="clear" w:color="auto" w:fill="FFC000"/>
          </w:tcPr>
          <w:p w14:paraId="38E10169" w14:textId="77777777" w:rsidR="00CA1E11" w:rsidRDefault="0006551F">
            <w:pPr>
              <w:rPr>
                <w:b/>
                <w:bCs/>
                <w:lang w:eastAsia="zh-TW"/>
              </w:rPr>
            </w:pPr>
            <w:r>
              <w:rPr>
                <w:b/>
                <w:bCs/>
                <w:lang w:eastAsia="zh-TW"/>
              </w:rPr>
              <w:t>Company</w:t>
            </w:r>
          </w:p>
        </w:tc>
        <w:tc>
          <w:tcPr>
            <w:tcW w:w="7562" w:type="dxa"/>
            <w:shd w:val="clear" w:color="auto" w:fill="FFC000"/>
          </w:tcPr>
          <w:p w14:paraId="38E1016A" w14:textId="77777777" w:rsidR="00CA1E11" w:rsidRDefault="0006551F">
            <w:pPr>
              <w:rPr>
                <w:b/>
                <w:bCs/>
                <w:lang w:eastAsia="zh-TW"/>
              </w:rPr>
            </w:pPr>
            <w:r>
              <w:rPr>
                <w:b/>
                <w:bCs/>
                <w:lang w:eastAsia="zh-TW"/>
              </w:rPr>
              <w:t>Comment</w:t>
            </w:r>
          </w:p>
        </w:tc>
      </w:tr>
      <w:tr w:rsidR="00CA1E11" w14:paraId="38E1016E" w14:textId="77777777">
        <w:tc>
          <w:tcPr>
            <w:tcW w:w="2065" w:type="dxa"/>
          </w:tcPr>
          <w:p w14:paraId="38E1016C" w14:textId="77777777" w:rsidR="00CA1E11" w:rsidRDefault="0006551F">
            <w:pPr>
              <w:rPr>
                <w:rFonts w:eastAsia="DengXian"/>
                <w:lang w:eastAsia="zh-CN"/>
              </w:rPr>
            </w:pPr>
            <w:r>
              <w:rPr>
                <w:rFonts w:eastAsia="DengXian"/>
                <w:lang w:eastAsia="zh-CN"/>
              </w:rPr>
              <w:t>CMCC</w:t>
            </w:r>
          </w:p>
        </w:tc>
        <w:tc>
          <w:tcPr>
            <w:tcW w:w="7562" w:type="dxa"/>
          </w:tcPr>
          <w:p w14:paraId="38E1016D" w14:textId="77777777" w:rsidR="00CA1E11" w:rsidRDefault="0006551F">
            <w:pPr>
              <w:rPr>
                <w:rFonts w:eastAsia="DengXian"/>
                <w:lang w:eastAsia="zh-CN"/>
              </w:rPr>
            </w:pPr>
            <w:r>
              <w:rPr>
                <w:rFonts w:eastAsia="DengXian"/>
                <w:lang w:eastAsia="zh-CN"/>
              </w:rPr>
              <w:t>Support the proposal</w:t>
            </w:r>
          </w:p>
        </w:tc>
      </w:tr>
      <w:tr w:rsidR="00CA1E11" w14:paraId="38E10171" w14:textId="77777777">
        <w:tc>
          <w:tcPr>
            <w:tcW w:w="2065" w:type="dxa"/>
          </w:tcPr>
          <w:p w14:paraId="38E1016F" w14:textId="77777777" w:rsidR="00CA1E11" w:rsidRDefault="0006551F">
            <w:pPr>
              <w:rPr>
                <w:rFonts w:eastAsia="DengXian"/>
                <w:lang w:eastAsia="zh-CN"/>
              </w:rPr>
            </w:pPr>
            <w:r>
              <w:rPr>
                <w:rFonts w:eastAsia="Malgun Gothic"/>
                <w:lang w:eastAsia="ko-KR"/>
              </w:rPr>
              <w:t>Samsung</w:t>
            </w:r>
          </w:p>
        </w:tc>
        <w:tc>
          <w:tcPr>
            <w:tcW w:w="7562" w:type="dxa"/>
          </w:tcPr>
          <w:p w14:paraId="38E10170" w14:textId="77777777" w:rsidR="00CA1E11" w:rsidRDefault="0006551F">
            <w:pPr>
              <w:rPr>
                <w:rFonts w:eastAsia="DengXian"/>
                <w:lang w:eastAsia="zh-CN"/>
              </w:rPr>
            </w:pPr>
            <w:r>
              <w:rPr>
                <w:rFonts w:eastAsia="Malgun Gothic"/>
                <w:lang w:eastAsia="ko-KR"/>
              </w:rPr>
              <w:t xml:space="preserve">Before discuss this proposal, </w:t>
            </w:r>
            <w:bookmarkStart w:id="11" w:name="OLE_LINK17"/>
            <w:r>
              <w:rPr>
                <w:rFonts w:eastAsia="Malgun Gothic"/>
                <w:lang w:eastAsia="ko-KR"/>
              </w:rPr>
              <w:t>we need to conclude for the proposal 3.2.2.1.</w:t>
            </w:r>
            <w:bookmarkEnd w:id="11"/>
          </w:p>
        </w:tc>
      </w:tr>
      <w:tr w:rsidR="00CA1E11" w14:paraId="38E10177" w14:textId="77777777">
        <w:tc>
          <w:tcPr>
            <w:tcW w:w="2065" w:type="dxa"/>
          </w:tcPr>
          <w:p w14:paraId="38E10172" w14:textId="77777777" w:rsidR="00CA1E11" w:rsidRDefault="0006551F">
            <w:pPr>
              <w:rPr>
                <w:rFonts w:eastAsia="Malgun Gothic"/>
                <w:lang w:eastAsia="ko-KR"/>
              </w:rPr>
            </w:pPr>
            <w:r>
              <w:rPr>
                <w:rFonts w:eastAsia="Malgun Gothic"/>
                <w:lang w:eastAsia="ko-KR"/>
              </w:rPr>
              <w:t>LG Electronics</w:t>
            </w:r>
          </w:p>
        </w:tc>
        <w:tc>
          <w:tcPr>
            <w:tcW w:w="7562" w:type="dxa"/>
          </w:tcPr>
          <w:p w14:paraId="38E10173" w14:textId="77777777" w:rsidR="00CA1E11" w:rsidRDefault="0006551F">
            <w:pPr>
              <w:rPr>
                <w:rFonts w:eastAsia="Malgun Gothic"/>
                <w:lang w:eastAsia="ko-KR"/>
              </w:rPr>
            </w:pPr>
            <w:r>
              <w:rPr>
                <w:rFonts w:eastAsia="Malgun Gothic"/>
                <w:lang w:eastAsia="ko-KR"/>
              </w:rPr>
              <w:t>We have several comments for clarification:</w:t>
            </w:r>
          </w:p>
          <w:p w14:paraId="38E10174"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If Cat 2.1 is agreed, is Cat 2 replaced with Cat 2.1? Or, are there three categories for BS evaluation (i.e., Cat 1, Cat 2, and Cat 2.1)?</w:t>
            </w:r>
          </w:p>
          <w:p w14:paraId="38E10175"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38E10176" w14:textId="77777777" w:rsidR="00CA1E11" w:rsidRDefault="00CA1E11">
            <w:pPr>
              <w:rPr>
                <w:rFonts w:eastAsia="Malgun Gothic"/>
                <w:lang w:eastAsia="ko-KR"/>
              </w:rPr>
            </w:pPr>
          </w:p>
        </w:tc>
      </w:tr>
      <w:tr w:rsidR="00CA1E11" w14:paraId="38E1017A" w14:textId="77777777">
        <w:tc>
          <w:tcPr>
            <w:tcW w:w="2065" w:type="dxa"/>
          </w:tcPr>
          <w:p w14:paraId="38E10178" w14:textId="77777777" w:rsidR="00CA1E11" w:rsidRDefault="0006551F">
            <w:pPr>
              <w:rPr>
                <w:lang w:eastAsia="zh-TW"/>
              </w:rPr>
            </w:pPr>
            <w:r>
              <w:rPr>
                <w:rFonts w:eastAsia="DengXian"/>
                <w:lang w:eastAsia="zh-CN"/>
              </w:rPr>
              <w:t>vivo</w:t>
            </w:r>
          </w:p>
        </w:tc>
        <w:tc>
          <w:tcPr>
            <w:tcW w:w="7562" w:type="dxa"/>
          </w:tcPr>
          <w:p w14:paraId="38E10179" w14:textId="77777777" w:rsidR="00CA1E11" w:rsidRDefault="0006551F">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CA1E11" w14:paraId="38E1017D" w14:textId="77777777">
        <w:tc>
          <w:tcPr>
            <w:tcW w:w="2065" w:type="dxa"/>
          </w:tcPr>
          <w:p w14:paraId="38E1017B" w14:textId="77777777" w:rsidR="00CA1E11" w:rsidRDefault="0006551F">
            <w:pPr>
              <w:rPr>
                <w:rFonts w:eastAsia="DengXian"/>
                <w:lang w:eastAsia="zh-CN"/>
              </w:rPr>
            </w:pPr>
            <w:r>
              <w:rPr>
                <w:rFonts w:eastAsia="DengXian"/>
                <w:lang w:eastAsia="zh-CN"/>
              </w:rPr>
              <w:t>Nokia</w:t>
            </w:r>
          </w:p>
        </w:tc>
        <w:tc>
          <w:tcPr>
            <w:tcW w:w="7562" w:type="dxa"/>
          </w:tcPr>
          <w:p w14:paraId="38E1017C" w14:textId="77777777" w:rsidR="00CA1E11" w:rsidRDefault="0006551F">
            <w:pPr>
              <w:rPr>
                <w:rFonts w:eastAsia="DengXian"/>
                <w:lang w:eastAsia="zh-CN"/>
              </w:rPr>
            </w:pPr>
            <w:r>
              <w:rPr>
                <w:rFonts w:eastAsia="DengXian"/>
                <w:lang w:eastAsia="zh-CN"/>
              </w:rPr>
              <w:t>OK</w:t>
            </w:r>
          </w:p>
        </w:tc>
      </w:tr>
      <w:tr w:rsidR="00CA1E11" w14:paraId="38E10181" w14:textId="77777777">
        <w:tc>
          <w:tcPr>
            <w:tcW w:w="2065" w:type="dxa"/>
          </w:tcPr>
          <w:p w14:paraId="38E1017E" w14:textId="77777777" w:rsidR="00CA1E11" w:rsidRDefault="0006551F">
            <w:pPr>
              <w:rPr>
                <w:rFonts w:eastAsia="DengXian"/>
                <w:lang w:eastAsia="zh-CN"/>
              </w:rPr>
            </w:pPr>
            <w:r>
              <w:rPr>
                <w:lang w:eastAsia="zh-TW"/>
              </w:rPr>
              <w:t>Ericsson</w:t>
            </w:r>
          </w:p>
        </w:tc>
        <w:tc>
          <w:tcPr>
            <w:tcW w:w="7562" w:type="dxa"/>
          </w:tcPr>
          <w:p w14:paraId="38E1017F" w14:textId="77777777" w:rsidR="00CA1E11" w:rsidRDefault="0006551F">
            <w:r>
              <w:t>OK. It should be up to the proponents of CAT2 to propose updates of CAT2 that match their product plans.</w:t>
            </w:r>
          </w:p>
          <w:p w14:paraId="38E10180" w14:textId="77777777" w:rsidR="00CA1E11" w:rsidRDefault="0006551F">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CA1E11" w14:paraId="38E10184" w14:textId="77777777">
        <w:tc>
          <w:tcPr>
            <w:tcW w:w="2065" w:type="dxa"/>
          </w:tcPr>
          <w:p w14:paraId="38E10182" w14:textId="77777777" w:rsidR="00CA1E11" w:rsidRDefault="0006551F">
            <w:pPr>
              <w:rPr>
                <w:lang w:eastAsia="zh-TW"/>
              </w:rPr>
            </w:pPr>
            <w:r>
              <w:rPr>
                <w:lang w:eastAsia="zh-TW"/>
              </w:rPr>
              <w:t>TCL</w:t>
            </w:r>
          </w:p>
        </w:tc>
        <w:tc>
          <w:tcPr>
            <w:tcW w:w="7562" w:type="dxa"/>
          </w:tcPr>
          <w:p w14:paraId="38E10183" w14:textId="77777777" w:rsidR="00CA1E11" w:rsidRDefault="0006551F">
            <w:r>
              <w:rPr>
                <w:rFonts w:eastAsia="SimSun"/>
                <w:lang w:eastAsia="zh-CN"/>
              </w:rPr>
              <w:t xml:space="preserve">Generally agree with this proposal. In our understanding, CAT 2.1 here might represent more advanced hardware than </w:t>
            </w:r>
            <w:r>
              <w:rPr>
                <w:lang w:eastAsia="zh-TW"/>
              </w:rPr>
              <w:t>state-of-the-art deployed BS hardware</w:t>
            </w:r>
            <w:r>
              <w:rPr>
                <w:rFonts w:eastAsia="SimSun"/>
                <w:lang w:eastAsia="zh-CN"/>
              </w:rPr>
              <w:t xml:space="preserve"> but values need to be carefully considered especially for transition energy E above listed.</w:t>
            </w:r>
          </w:p>
        </w:tc>
      </w:tr>
      <w:tr w:rsidR="00CA1E11" w14:paraId="38E10187" w14:textId="77777777">
        <w:tc>
          <w:tcPr>
            <w:tcW w:w="2065" w:type="dxa"/>
          </w:tcPr>
          <w:p w14:paraId="38E10185" w14:textId="77777777" w:rsidR="00CA1E11" w:rsidRDefault="0006551F">
            <w:pPr>
              <w:rPr>
                <w:lang w:eastAsia="zh-TW"/>
              </w:rPr>
            </w:pPr>
            <w:r>
              <w:rPr>
                <w:lang w:eastAsia="zh-TW"/>
              </w:rPr>
              <w:t xml:space="preserve">Lenovo </w:t>
            </w:r>
          </w:p>
        </w:tc>
        <w:tc>
          <w:tcPr>
            <w:tcW w:w="7562" w:type="dxa"/>
          </w:tcPr>
          <w:p w14:paraId="38E10186" w14:textId="77777777" w:rsidR="00CA1E11" w:rsidRDefault="0006551F">
            <w:pPr>
              <w:rPr>
                <w:rFonts w:eastAsia="SimSun"/>
                <w:lang w:eastAsia="zh-CN"/>
              </w:rPr>
            </w:pPr>
            <w:r>
              <w:rPr>
                <w:rFonts w:eastAsia="SimSun"/>
                <w:lang w:eastAsia="zh-CN"/>
              </w:rPr>
              <w:t>Ok</w:t>
            </w:r>
          </w:p>
        </w:tc>
      </w:tr>
      <w:tr w:rsidR="00CA1E11" w14:paraId="38E1018A" w14:textId="77777777">
        <w:tc>
          <w:tcPr>
            <w:tcW w:w="2065" w:type="dxa"/>
          </w:tcPr>
          <w:p w14:paraId="38E10188" w14:textId="77777777" w:rsidR="00CA1E11" w:rsidRDefault="0006551F">
            <w:pPr>
              <w:rPr>
                <w:lang w:eastAsia="zh-TW"/>
              </w:rPr>
            </w:pPr>
            <w:r>
              <w:rPr>
                <w:rFonts w:eastAsiaTheme="minorEastAsia"/>
              </w:rPr>
              <w:t>DCM</w:t>
            </w:r>
          </w:p>
        </w:tc>
        <w:tc>
          <w:tcPr>
            <w:tcW w:w="7562" w:type="dxa"/>
          </w:tcPr>
          <w:p w14:paraId="38E10189" w14:textId="77777777" w:rsidR="00CA1E11" w:rsidRDefault="0006551F">
            <w:pPr>
              <w:rPr>
                <w:rFonts w:eastAsia="SimSun"/>
                <w:lang w:eastAsia="zh-CN"/>
              </w:rPr>
            </w:pPr>
            <w:r>
              <w:rPr>
                <w:rFonts w:eastAsiaTheme="minorEastAsia"/>
              </w:rPr>
              <w:t xml:space="preserve">We can support this proposal. </w:t>
            </w:r>
          </w:p>
        </w:tc>
      </w:tr>
      <w:tr w:rsidR="00CA1E11" w14:paraId="38E1018D" w14:textId="77777777">
        <w:tc>
          <w:tcPr>
            <w:tcW w:w="2065" w:type="dxa"/>
          </w:tcPr>
          <w:p w14:paraId="38E1018B" w14:textId="77777777" w:rsidR="00CA1E11" w:rsidRDefault="0006551F">
            <w:pPr>
              <w:rPr>
                <w:rFonts w:eastAsiaTheme="minorEastAsia"/>
              </w:rPr>
            </w:pPr>
            <w:r>
              <w:rPr>
                <w:lang w:eastAsia="zh-TW"/>
              </w:rPr>
              <w:t>MediaTek</w:t>
            </w:r>
          </w:p>
        </w:tc>
        <w:tc>
          <w:tcPr>
            <w:tcW w:w="7562" w:type="dxa"/>
          </w:tcPr>
          <w:p w14:paraId="38E1018C" w14:textId="77777777" w:rsidR="00CA1E11" w:rsidRDefault="0006551F">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CA1E11" w14:paraId="38E10190" w14:textId="77777777">
        <w:tc>
          <w:tcPr>
            <w:tcW w:w="2065" w:type="dxa"/>
          </w:tcPr>
          <w:p w14:paraId="38E1018E" w14:textId="77777777" w:rsidR="00CA1E11" w:rsidRDefault="0006551F">
            <w:pPr>
              <w:rPr>
                <w:lang w:eastAsia="zh-TW"/>
              </w:rPr>
            </w:pPr>
            <w:r>
              <w:rPr>
                <w:lang w:eastAsia="zh-TW"/>
              </w:rPr>
              <w:t>Qualcomm</w:t>
            </w:r>
          </w:p>
        </w:tc>
        <w:tc>
          <w:tcPr>
            <w:tcW w:w="7562" w:type="dxa"/>
          </w:tcPr>
          <w:p w14:paraId="38E1018F" w14:textId="77777777" w:rsidR="00CA1E11" w:rsidRDefault="0006551F">
            <w:pPr>
              <w:rPr>
                <w:rFonts w:eastAsia="SimSun"/>
                <w:lang w:eastAsia="zh-CN"/>
              </w:rPr>
            </w:pPr>
            <w:r>
              <w:rPr>
                <w:lang w:eastAsia="zh-TW"/>
              </w:rPr>
              <w:t>We do not support the proposal. It is not clear how the enhanced value was derived and why only Cat 2 could be improved but not Cat 1</w:t>
            </w:r>
          </w:p>
        </w:tc>
      </w:tr>
      <w:tr w:rsidR="00CA1E11" w14:paraId="38E10194" w14:textId="77777777">
        <w:tc>
          <w:tcPr>
            <w:tcW w:w="2065" w:type="dxa"/>
          </w:tcPr>
          <w:p w14:paraId="38E10191" w14:textId="77777777" w:rsidR="00CA1E11" w:rsidRDefault="0006551F">
            <w:pPr>
              <w:rPr>
                <w:lang w:eastAsia="zh-TW"/>
              </w:rPr>
            </w:pPr>
            <w:r>
              <w:rPr>
                <w:rFonts w:eastAsia="DengXian"/>
                <w:lang w:eastAsia="zh-CN"/>
              </w:rPr>
              <w:t>ZTE, Sanechips</w:t>
            </w:r>
          </w:p>
        </w:tc>
        <w:tc>
          <w:tcPr>
            <w:tcW w:w="7562" w:type="dxa"/>
          </w:tcPr>
          <w:p w14:paraId="38E10192" w14:textId="77777777" w:rsidR="00CA1E11" w:rsidRDefault="0006551F">
            <w:pPr>
              <w:rPr>
                <w:rFonts w:eastAsia="DengXian"/>
                <w:lang w:eastAsia="zh-CN"/>
              </w:rPr>
            </w:pPr>
            <w:r>
              <w:rPr>
                <w:rFonts w:eastAsia="DengXian"/>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8E10193" w14:textId="77777777" w:rsidR="00CA1E11" w:rsidRDefault="0006551F">
            <w:pPr>
              <w:rPr>
                <w:lang w:eastAsia="zh-TW"/>
              </w:rPr>
            </w:pPr>
            <w:r>
              <w:rPr>
                <w:rFonts w:eastAsia="DengXian"/>
                <w:lang w:eastAsia="zh-CN"/>
              </w:rPr>
              <w:t xml:space="preserve">To LG, the relationship among CAT2.1, CAT2, CAT 1 discussed in </w:t>
            </w:r>
            <w:r>
              <w:rPr>
                <w:rStyle w:val="Strong"/>
                <w:highlight w:val="yellow"/>
              </w:rPr>
              <w:t>FL Poll </w:t>
            </w:r>
            <w:r>
              <w:rPr>
                <w:rStyle w:val="Strong"/>
                <w:highlight w:val="yellow"/>
              </w:rPr>
              <w:fldChar w:fldCharType="begin"/>
            </w:r>
            <w:r>
              <w:rPr>
                <w:rStyle w:val="Strong"/>
                <w:highlight w:val="yellow"/>
              </w:rPr>
              <w:instrText xml:space="preserve"> REF _Ref213767936 \r \h </w:instrText>
            </w:r>
            <w:r>
              <w:rPr>
                <w:rStyle w:val="Strong"/>
                <w:highlight w:val="yellow"/>
              </w:rPr>
            </w:r>
            <w:r>
              <w:rPr>
                <w:rStyle w:val="Strong"/>
                <w:highlight w:val="yellow"/>
              </w:rPr>
              <w:fldChar w:fldCharType="separate"/>
            </w:r>
            <w:r>
              <w:rPr>
                <w:rStyle w:val="Strong"/>
                <w:highlight w:val="yellow"/>
              </w:rPr>
              <w:t>3.2.3</w:t>
            </w:r>
            <w:r>
              <w:rPr>
                <w:rStyle w:val="Strong"/>
                <w:highlight w:val="yellow"/>
              </w:rPr>
              <w:fldChar w:fldCharType="end"/>
            </w:r>
            <w:r>
              <w:rPr>
                <w:rStyle w:val="Strong"/>
                <w:highlight w:val="yellow"/>
              </w:rPr>
              <w:t>.1</w:t>
            </w:r>
            <w:r>
              <w:rPr>
                <w:b/>
                <w:bCs/>
                <w:highlight w:val="yellow"/>
              </w:rPr>
              <w:t xml:space="preserve"> (1st round; high priority)</w:t>
            </w:r>
          </w:p>
        </w:tc>
      </w:tr>
      <w:tr w:rsidR="00CA1E11" w14:paraId="38E10197" w14:textId="77777777">
        <w:tc>
          <w:tcPr>
            <w:tcW w:w="2065" w:type="dxa"/>
          </w:tcPr>
          <w:p w14:paraId="38E10195" w14:textId="77777777" w:rsidR="00CA1E11" w:rsidRDefault="0006551F">
            <w:pPr>
              <w:rPr>
                <w:rFonts w:eastAsia="Malgun Gothic"/>
                <w:lang w:eastAsia="ko-KR"/>
              </w:rPr>
            </w:pPr>
            <w:r>
              <w:rPr>
                <w:rFonts w:eastAsia="Malgun Gothic"/>
                <w:lang w:eastAsia="ko-KR"/>
              </w:rPr>
              <w:t>Apple</w:t>
            </w:r>
          </w:p>
        </w:tc>
        <w:tc>
          <w:tcPr>
            <w:tcW w:w="7562" w:type="dxa"/>
          </w:tcPr>
          <w:p w14:paraId="38E10196" w14:textId="77777777" w:rsidR="00CA1E11" w:rsidRDefault="0006551F">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CA1E11" w14:paraId="38E1019A" w14:textId="77777777">
        <w:tc>
          <w:tcPr>
            <w:tcW w:w="2065" w:type="dxa"/>
          </w:tcPr>
          <w:p w14:paraId="38E10198" w14:textId="77777777" w:rsidR="00CA1E11" w:rsidRDefault="0006551F">
            <w:pPr>
              <w:rPr>
                <w:rFonts w:eastAsia="DengXian"/>
                <w:lang w:eastAsia="zh-CN"/>
              </w:rPr>
            </w:pPr>
            <w:r>
              <w:rPr>
                <w:rFonts w:eastAsia="DengXian"/>
                <w:lang w:eastAsia="zh-CN"/>
              </w:rPr>
              <w:t>Sharp</w:t>
            </w:r>
          </w:p>
        </w:tc>
        <w:tc>
          <w:tcPr>
            <w:tcW w:w="7562" w:type="dxa"/>
          </w:tcPr>
          <w:p w14:paraId="38E10199" w14:textId="77777777" w:rsidR="00CA1E11" w:rsidRDefault="0006551F">
            <w:pPr>
              <w:rPr>
                <w:rFonts w:eastAsia="DengXian"/>
                <w:lang w:eastAsia="zh-CN"/>
              </w:rPr>
            </w:pPr>
            <w:r>
              <w:rPr>
                <w:rFonts w:eastAsia="Malgun Gothic"/>
                <w:lang w:eastAsia="ko-KR"/>
              </w:rPr>
              <w:t>The same view with LG.</w:t>
            </w:r>
          </w:p>
        </w:tc>
      </w:tr>
      <w:tr w:rsidR="00CA1E11" w14:paraId="38E1019D" w14:textId="77777777">
        <w:tc>
          <w:tcPr>
            <w:tcW w:w="2065" w:type="dxa"/>
          </w:tcPr>
          <w:p w14:paraId="38E1019B" w14:textId="77777777" w:rsidR="00CA1E11" w:rsidRDefault="0006551F">
            <w:pPr>
              <w:rPr>
                <w:rFonts w:eastAsia="DengXian"/>
                <w:lang w:eastAsia="zh-CN"/>
              </w:rPr>
            </w:pPr>
            <w:r>
              <w:rPr>
                <w:rFonts w:eastAsia="DengXian"/>
                <w:lang w:eastAsia="zh-CN"/>
              </w:rPr>
              <w:t>Tejas</w:t>
            </w:r>
          </w:p>
        </w:tc>
        <w:tc>
          <w:tcPr>
            <w:tcW w:w="7562" w:type="dxa"/>
          </w:tcPr>
          <w:p w14:paraId="38E1019C" w14:textId="77777777" w:rsidR="00CA1E11" w:rsidRDefault="0006551F">
            <w:pPr>
              <w:rPr>
                <w:rFonts w:eastAsia="Malgun Gothic"/>
                <w:lang w:eastAsia="ko-KR"/>
              </w:rPr>
            </w:pPr>
            <w:r>
              <w:rPr>
                <w:rFonts w:eastAsia="Malgun Gothic"/>
                <w:lang w:eastAsia="ko-KR"/>
              </w:rPr>
              <w:t>Support</w:t>
            </w:r>
          </w:p>
        </w:tc>
      </w:tr>
      <w:tr w:rsidR="00CA1E11" w14:paraId="38E101A0" w14:textId="77777777">
        <w:tc>
          <w:tcPr>
            <w:tcW w:w="2065" w:type="dxa"/>
          </w:tcPr>
          <w:p w14:paraId="38E1019E" w14:textId="77777777" w:rsidR="00CA1E11" w:rsidRDefault="0006551F">
            <w:pPr>
              <w:rPr>
                <w:rFonts w:eastAsia="DengXian"/>
                <w:lang w:eastAsia="zh-CN"/>
              </w:rPr>
            </w:pPr>
            <w:r>
              <w:rPr>
                <w:rFonts w:eastAsia="DengXian"/>
                <w:lang w:eastAsia="zh-CN"/>
              </w:rPr>
              <w:t>Xiaomi</w:t>
            </w:r>
          </w:p>
        </w:tc>
        <w:tc>
          <w:tcPr>
            <w:tcW w:w="7562" w:type="dxa"/>
          </w:tcPr>
          <w:p w14:paraId="38E1019F" w14:textId="77777777" w:rsidR="00CA1E11" w:rsidRDefault="0006551F">
            <w:pPr>
              <w:rPr>
                <w:rFonts w:eastAsia="Malgun Gothic"/>
                <w:lang w:eastAsia="ko-KR"/>
              </w:rPr>
            </w:pPr>
            <w:r>
              <w:rPr>
                <w:rFonts w:eastAsia="DengXian"/>
                <w:lang w:eastAsia="zh-CN"/>
              </w:rPr>
              <w:t>Similar comments as vivo and MTK.</w:t>
            </w:r>
          </w:p>
        </w:tc>
      </w:tr>
      <w:tr w:rsidR="00CA1E11" w14:paraId="38E101A3" w14:textId="77777777">
        <w:tc>
          <w:tcPr>
            <w:tcW w:w="2065" w:type="dxa"/>
          </w:tcPr>
          <w:p w14:paraId="38E101A1" w14:textId="77777777" w:rsidR="00CA1E11" w:rsidRDefault="0006551F">
            <w:pPr>
              <w:rPr>
                <w:rFonts w:eastAsia="SimSun"/>
                <w:lang w:eastAsia="zh-CN"/>
              </w:rPr>
            </w:pPr>
            <w:r>
              <w:rPr>
                <w:rFonts w:eastAsia="SimSun"/>
                <w:lang w:eastAsia="zh-CN"/>
              </w:rPr>
              <w:t>OPPO</w:t>
            </w:r>
          </w:p>
        </w:tc>
        <w:tc>
          <w:tcPr>
            <w:tcW w:w="7562" w:type="dxa"/>
          </w:tcPr>
          <w:p w14:paraId="38E101A2" w14:textId="77777777" w:rsidR="00CA1E11" w:rsidRDefault="0006551F">
            <w:pPr>
              <w:rPr>
                <w:rFonts w:eastAsia="SimSun"/>
                <w:lang w:eastAsia="zh-CN"/>
              </w:rPr>
            </w:pPr>
            <w:r>
              <w:rPr>
                <w:rFonts w:eastAsia="SimSun"/>
                <w:lang w:eastAsia="zh-CN"/>
              </w:rPr>
              <w:t>Please see our questions to proposal 3.2.2.2.</w:t>
            </w:r>
          </w:p>
        </w:tc>
      </w:tr>
      <w:tr w:rsidR="00CA1E11" w14:paraId="38E101A6" w14:textId="77777777">
        <w:tc>
          <w:tcPr>
            <w:tcW w:w="2065" w:type="dxa"/>
          </w:tcPr>
          <w:p w14:paraId="38E101A4" w14:textId="77777777" w:rsidR="00CA1E11" w:rsidRDefault="0006551F">
            <w:pPr>
              <w:rPr>
                <w:rFonts w:eastAsia="SimSun"/>
                <w:lang w:eastAsia="zh-CN"/>
              </w:rPr>
            </w:pPr>
            <w:r>
              <w:rPr>
                <w:rFonts w:eastAsia="SimSun"/>
                <w:lang w:eastAsia="zh-CN"/>
              </w:rPr>
              <w:t>Ofinno</w:t>
            </w:r>
          </w:p>
        </w:tc>
        <w:tc>
          <w:tcPr>
            <w:tcW w:w="7562" w:type="dxa"/>
          </w:tcPr>
          <w:p w14:paraId="38E101A5" w14:textId="77777777" w:rsidR="00CA1E11" w:rsidRDefault="0006551F">
            <w:pPr>
              <w:rPr>
                <w:rFonts w:eastAsia="SimSun"/>
                <w:lang w:eastAsia="zh-CN"/>
              </w:rPr>
            </w:pPr>
            <w:r>
              <w:rPr>
                <w:rFonts w:eastAsia="SimSun"/>
                <w:lang w:eastAsia="zh-CN"/>
              </w:rPr>
              <w:t xml:space="preserve">Given the situation we wonder if one compromise way is to agree to Cat 2.1 in addition to CAT1 and CAT2. Anyways, these are models and companies can bring different results and then we can try to draw conclusions. While not ideal we feel that it is more important to spend our time on discussing solutions rather than so much time on models. </w:t>
            </w:r>
          </w:p>
        </w:tc>
      </w:tr>
    </w:tbl>
    <w:p w14:paraId="38E101A7" w14:textId="77777777" w:rsidR="00CA1E11" w:rsidRDefault="00CA1E11">
      <w:pPr>
        <w:rPr>
          <w:lang w:eastAsia="zh-TW"/>
        </w:rPr>
      </w:pPr>
    </w:p>
    <w:p w14:paraId="38E101A8" w14:textId="77777777" w:rsidR="00CA1E11" w:rsidRDefault="0006551F">
      <w:pPr>
        <w:pStyle w:val="Heading3"/>
      </w:pPr>
      <w:bookmarkStart w:id="12" w:name="_Ref213920454"/>
      <w:r>
        <w:lastRenderedPageBreak/>
        <w:t>Scaling rules updates</w:t>
      </w:r>
      <w:bookmarkEnd w:id="12"/>
      <w:r>
        <w:t xml:space="preserve"> for BS operating with reduced capabilities (LPR/WUR/LP mode)</w:t>
      </w:r>
    </w:p>
    <w:p w14:paraId="38E101A9" w14:textId="77777777" w:rsidR="00CA1E11" w:rsidRDefault="0006551F">
      <w:pPr>
        <w:pStyle w:val="Heading4"/>
      </w:pPr>
      <w:r>
        <w:t>Companies’ views</w:t>
      </w:r>
    </w:p>
    <w:p w14:paraId="38E101AA" w14:textId="77777777" w:rsidR="00CA1E11" w:rsidRDefault="0006551F">
      <w:r>
        <w:t>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in particular the BB. For power state modeling, companies including FUTUREWEI, CATT, vivo, and TCL/ITRI proposed introducing new power states specifically to reflect LPR operation, such as "Active UL using low power state"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r>
        <w:rPr>
          <w:i/>
          <w:iCs/>
        </w:rPr>
        <w:t>s’</w:t>
      </w:r>
      <w:r>
        <w:rPr>
          <w:i/>
          <w:iCs/>
          <w:vertAlign w:val="subscript"/>
        </w:rPr>
        <w:t>a</w:t>
      </w:r>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Crucially, the LP mode’s interaction with the MR introduces trade-offs: detection of a request (like UL WUS) triggers the MR wake-up, leading to an extended UE radio access delay 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38E101AB" w14:textId="77777777" w:rsidR="00CA1E11" w:rsidRDefault="0006551F">
      <w:pPr>
        <w:pStyle w:val="Heading4"/>
        <w:rPr>
          <w:lang w:val="en-US"/>
        </w:rPr>
      </w:pPr>
      <w:r>
        <w:rPr>
          <w:lang w:val="en-US"/>
        </w:rPr>
        <w:t>FL comments and proposals</w:t>
      </w:r>
    </w:p>
    <w:p w14:paraId="38E101AC" w14:textId="77777777" w:rsidR="00CA1E11" w:rsidRDefault="0006551F">
      <w:pPr>
        <w:rPr>
          <w:lang w:eastAsia="zh-TW"/>
        </w:rPr>
      </w:pPr>
      <w:r>
        <w:rPr>
          <w:lang w:eastAsia="zh-TW"/>
        </w:rPr>
        <w:t>Regarding LPR, RAN1 was close to agreeing on the following proposal in the last meeting:</w:t>
      </w:r>
    </w:p>
    <w:p w14:paraId="38E101AD" w14:textId="77777777" w:rsidR="00CA1E11" w:rsidRDefault="0006551F">
      <w:pPr>
        <w:rPr>
          <w:rStyle w:val="Strong"/>
        </w:rPr>
      </w:pPr>
      <w:r>
        <w:rPr>
          <w:rStyle w:val="Strong"/>
        </w:rPr>
        <w:t>Study and evaluate BS aspects for NES regarding common signal transmission at least for initial access and the impact on UE performance and user experience, including, e.g.,</w:t>
      </w:r>
    </w:p>
    <w:p w14:paraId="38E101AE" w14:textId="77777777" w:rsidR="00CA1E11" w:rsidRDefault="0006551F">
      <w:pPr>
        <w:pStyle w:val="ListParagraph"/>
        <w:rPr>
          <w:rStyle w:val="Strong"/>
          <w:lang w:val="en-GB"/>
        </w:rPr>
      </w:pPr>
      <w:r>
        <w:rPr>
          <w:rStyle w:val="Strong"/>
          <w:lang w:val="en-GB"/>
        </w:rPr>
        <w:t>Power domain, e.g., Tx power,</w:t>
      </w:r>
    </w:p>
    <w:p w14:paraId="38E101AF" w14:textId="77777777" w:rsidR="00CA1E11" w:rsidRDefault="0006551F">
      <w:pPr>
        <w:pStyle w:val="ListParagraph"/>
        <w:rPr>
          <w:rStyle w:val="Strong"/>
          <w:lang w:val="en-GB"/>
        </w:rPr>
      </w:pPr>
      <w:r>
        <w:rPr>
          <w:rStyle w:val="Strong"/>
          <w:lang w:val="en-GB"/>
        </w:rPr>
        <w:t>Frequency domain, e.g., BW,</w:t>
      </w:r>
    </w:p>
    <w:p w14:paraId="38E101B0" w14:textId="77777777" w:rsidR="00CA1E11" w:rsidRDefault="0006551F">
      <w:pPr>
        <w:pStyle w:val="ListParagraph"/>
        <w:rPr>
          <w:rStyle w:val="Strong"/>
          <w:lang w:val="en-GB"/>
        </w:rPr>
      </w:pPr>
      <w:r>
        <w:rPr>
          <w:rStyle w:val="Strong"/>
          <w:lang w:val="en-GB"/>
        </w:rPr>
        <w:t>Spatial domain, e.g., #antennas,</w:t>
      </w:r>
    </w:p>
    <w:p w14:paraId="38E101B1" w14:textId="77777777" w:rsidR="00CA1E11" w:rsidRDefault="0006551F">
      <w:pPr>
        <w:pStyle w:val="ListParagraph"/>
        <w:rPr>
          <w:rStyle w:val="Strong"/>
        </w:rPr>
      </w:pPr>
      <w:r>
        <w:rPr>
          <w:rStyle w:val="Strong"/>
        </w:rPr>
        <w:t>Sleep state transitions.</w:t>
      </w:r>
    </w:p>
    <w:p w14:paraId="38E101B2" w14:textId="77777777" w:rsidR="00CA1E11" w:rsidRDefault="00CA1E11">
      <w:pPr>
        <w:rPr>
          <w:lang w:eastAsia="zh-TW"/>
        </w:rPr>
      </w:pPr>
    </w:p>
    <w:p w14:paraId="38E101B3" w14:textId="77777777" w:rsidR="00CA1E11" w:rsidRDefault="0006551F">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38E101B4" w14:textId="77777777" w:rsidR="00CA1E11" w:rsidRDefault="0006551F">
      <w:pPr>
        <w:rPr>
          <w:lang w:eastAsia="zh-TW"/>
        </w:rPr>
      </w:pPr>
      <w:r>
        <w:rPr>
          <w:lang w:eastAsia="zh-TW"/>
        </w:rPr>
        <w:t>It is furthermore FL’s understanding that the remainder of the antenna elements and also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38E101B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_Ref213920454 \r \h </w:instrText>
      </w:r>
      <w:r>
        <w:rPr>
          <w:rStyle w:val="Strong"/>
        </w:rPr>
      </w:r>
      <w:r>
        <w:rPr>
          <w:rStyle w:val="Strong"/>
        </w:rPr>
        <w:fldChar w:fldCharType="separate"/>
      </w:r>
      <w:r>
        <w:rPr>
          <w:rStyle w:val="Strong"/>
        </w:rPr>
        <w:t>3.2.5</w:t>
      </w:r>
      <w:r>
        <w:rPr>
          <w:rStyle w:val="Strong"/>
        </w:rPr>
        <w:fldChar w:fldCharType="end"/>
      </w:r>
      <w:r>
        <w:rPr>
          <w:rStyle w:val="Strong"/>
        </w:rPr>
        <w:t>.1</w:t>
      </w:r>
      <w:r>
        <w:rPr>
          <w:b/>
          <w:bCs/>
        </w:rPr>
        <w:t xml:space="preserve"> (1st round; high priority):</w:t>
      </w:r>
    </w:p>
    <w:p w14:paraId="38E101B6" w14:textId="77777777" w:rsidR="00CA1E11" w:rsidRDefault="0006551F">
      <w:pPr>
        <w:rPr>
          <w:rStyle w:val="Strong"/>
        </w:rPr>
      </w:pPr>
      <w:r>
        <w:rPr>
          <w:rStyle w:val="Strong"/>
        </w:rPr>
        <w:lastRenderedPageBreak/>
        <w:t>A BS LP mode includes transmission and reception of predetermined deterministic sequences. The following scaling methods are used to allow modeling of a BS operating in a LP mode:</w:t>
      </w:r>
    </w:p>
    <w:p w14:paraId="38E101B7" w14:textId="37B996ED" w:rsidR="00CA1E11" w:rsidRDefault="007079CB">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sSub>
                        <m:sSubPr>
                          <m:ctrlPr>
                            <w:rPr>
                              <w:rFonts w:ascii="Cambria Math" w:hAnsi="Cambria Math"/>
                            </w:rPr>
                          </m:ctrlPr>
                        </m:sSubPr>
                        <m:e>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B8" w14:textId="77777777" w:rsidR="00CA1E11" w:rsidRDefault="0006551F">
      <w:pPr>
        <w:rPr>
          <w:rStyle w:val="Strong"/>
        </w:rPr>
      </w:pPr>
      <w:r>
        <w:rPr>
          <w:rStyle w:val="Strong"/>
        </w:rPr>
        <w:t>The same transition time and energy values as for light sleep are used for BS transitioning to/from its LP mode.</w:t>
      </w:r>
    </w:p>
    <w:p w14:paraId="38E101B9" w14:textId="77777777" w:rsidR="00CA1E11" w:rsidRDefault="00CA1E11">
      <w:pPr>
        <w:rPr>
          <w:rStyle w:val="Strong"/>
        </w:rPr>
      </w:pPr>
    </w:p>
    <w:p w14:paraId="38E101BA"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1BB" w14:textId="77777777" w:rsidR="00CA1E11" w:rsidRDefault="0006551F">
      <w:r>
        <w:t>This is a controversial topic that may need more discussion. In FL’s view, it is reasonable to modify the static power considering the reduced functionality. How it should be done can be discussed, FL proposal above use a 50/50 split, whereas Huawei in their comments below propose a more scalable approach:</w:t>
      </w:r>
    </w:p>
    <w:p w14:paraId="38E101BC" w14:textId="77777777" w:rsidR="00CA1E11" w:rsidRDefault="007079CB">
      <w:pPr>
        <w:jc w:val="center"/>
        <w:rPr>
          <w:rStyle w:val="Strong"/>
        </w:rPr>
      </w:pPr>
      <m:oMathPara>
        <m:oMathParaPr>
          <m:jc m:val="center"/>
        </m:oMathParaPr>
        <m:oMath>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oMath>
      </m:oMathPara>
    </w:p>
    <w:p w14:paraId="38E101BD" w14:textId="77777777" w:rsidR="00CA1E11" w:rsidRDefault="0006551F">
      <w:r>
        <w:t>In FL’s view, Huawei’s update provides a clearer relation between the different states and also naturally allows for different implementations, e.g., sleep levels of remaining HW. FL proposal is updated to reflect this.</w:t>
      </w:r>
    </w:p>
    <w:p w14:paraId="38E101BE" w14:textId="77777777" w:rsidR="00CA1E11" w:rsidRDefault="00CA1E11"/>
    <w:p w14:paraId="38E101B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_Ref213920454 \r \h </w:instrText>
      </w:r>
      <w:r>
        <w:rPr>
          <w:rStyle w:val="Strong"/>
        </w:rPr>
      </w:r>
      <w:r>
        <w:rPr>
          <w:rStyle w:val="Strong"/>
        </w:rPr>
        <w:fldChar w:fldCharType="separate"/>
      </w:r>
      <w:r>
        <w:rPr>
          <w:rStyle w:val="Strong"/>
        </w:rPr>
        <w:t>3.2.5</w:t>
      </w:r>
      <w:r>
        <w:rPr>
          <w:rStyle w:val="Strong"/>
        </w:rPr>
        <w:fldChar w:fldCharType="end"/>
      </w:r>
      <w:r>
        <w:rPr>
          <w:rStyle w:val="Strong"/>
        </w:rPr>
        <w:t>.1b</w:t>
      </w:r>
      <w:r>
        <w:rPr>
          <w:b/>
          <w:bCs/>
        </w:rPr>
        <w:t xml:space="preserve"> (1st round; high priority):</w:t>
      </w:r>
    </w:p>
    <w:p w14:paraId="38E101C0" w14:textId="77777777" w:rsidR="00CA1E11" w:rsidRDefault="0006551F">
      <w:pPr>
        <w:rPr>
          <w:rStyle w:val="Strong"/>
        </w:rPr>
      </w:pPr>
      <w:r>
        <w:rPr>
          <w:rStyle w:val="Strong"/>
        </w:rPr>
        <w:t>A BS LP mode includes transmission and reception of predetermined deterministic sequences. The following scaling methods are used to allow modeling of a BS operating in a LP mode:</w:t>
      </w:r>
    </w:p>
    <w:p w14:paraId="38E101C1" w14:textId="2CB3392C" w:rsidR="00CA1E11" w:rsidRDefault="007079CB">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2" w14:textId="77777777" w:rsidR="00CA1E11" w:rsidRDefault="0006551F">
      <w:pPr>
        <w:rPr>
          <w:rStyle w:val="Strong"/>
        </w:rPr>
      </w:pPr>
      <w:r>
        <w:rPr>
          <w:rStyle w:val="Strong"/>
        </w:rPr>
        <w:t xml:space="preserve">where </w:t>
      </w:r>
      <w:r>
        <w:rPr>
          <w:rStyle w:val="Strong"/>
          <w:i/>
          <w:iCs/>
        </w:rPr>
        <w:t>P</w:t>
      </w:r>
      <w:r>
        <w:rPr>
          <w:rStyle w:val="Strong"/>
          <w:i/>
          <w:iCs/>
          <w:vertAlign w:val="subscript"/>
        </w:rPr>
        <w:t>i</w:t>
      </w:r>
      <w:r>
        <w:rPr>
          <w:rStyle w:val="Strong"/>
        </w:rPr>
        <w:t xml:space="preserve"> is the relative power values (</w:t>
      </w:r>
      <w:r>
        <w:rPr>
          <w:rStyle w:val="Strong"/>
          <w:i/>
          <w:iCs/>
        </w:rPr>
        <w:t>P</w:t>
      </w:r>
      <w:r>
        <w:rPr>
          <w:rStyle w:val="Strong"/>
          <w:i/>
          <w:iCs/>
          <w:vertAlign w:val="subscript"/>
        </w:rPr>
        <w:t>1</w:t>
      </w:r>
      <w:r>
        <w:rPr>
          <w:rStyle w:val="Strong"/>
        </w:rPr>
        <w:t xml:space="preserve"> or </w:t>
      </w:r>
      <w:r>
        <w:rPr>
          <w:rStyle w:val="Strong"/>
          <w:i/>
          <w:iCs/>
        </w:rPr>
        <w:t>P</w:t>
      </w:r>
      <w:r>
        <w:rPr>
          <w:rStyle w:val="Strong"/>
          <w:i/>
          <w:iCs/>
          <w:vertAlign w:val="subscript"/>
        </w:rPr>
        <w:t>2</w:t>
      </w:r>
      <w:r>
        <w:rPr>
          <w:rStyle w:val="Strong"/>
        </w:rPr>
        <w:t>) that the remaining HW is assumed to be in. The same transition time and energy values (correspondingly scaled (</w:t>
      </w:r>
      <w:r>
        <w:rPr>
          <w:rStyle w:val="Strong"/>
          <w:i/>
          <w:iCs/>
        </w:rPr>
        <w:t>1-s</w:t>
      </w:r>
      <w:r>
        <w:rPr>
          <w:rStyle w:val="Strong"/>
          <w:i/>
          <w:iCs/>
          <w:vertAlign w:val="subscript"/>
        </w:rPr>
        <w:t>a</w:t>
      </w:r>
      <w:r>
        <w:rPr>
          <w:rStyle w:val="Strong"/>
        </w:rPr>
        <w:t>) as for the assumed power state applies for BS transitioning to/from its LP mode.</w:t>
      </w:r>
    </w:p>
    <w:p w14:paraId="38E101C3" w14:textId="77777777" w:rsidR="00CA1E11" w:rsidRDefault="00CA1E11">
      <w:pPr>
        <w:rPr>
          <w:rStyle w:val="Strong"/>
        </w:rPr>
      </w:pPr>
    </w:p>
    <w:p w14:paraId="38E101C4" w14:textId="77777777" w:rsidR="00CA1E11" w:rsidRPr="00BC098E" w:rsidRDefault="0006551F">
      <w:pPr>
        <w:rPr>
          <w:b/>
          <w:bCs/>
          <w:lang w:eastAsia="zh-TW"/>
        </w:rPr>
      </w:pPr>
      <w:r w:rsidRPr="00BC098E">
        <w:rPr>
          <w:b/>
          <w:bCs/>
          <w:lang w:eastAsia="zh-TW"/>
        </w:rPr>
        <w:t>FL comment after 1</w:t>
      </w:r>
      <w:r w:rsidRPr="00BC098E">
        <w:rPr>
          <w:b/>
          <w:bCs/>
          <w:vertAlign w:val="superscript"/>
          <w:lang w:eastAsia="zh-TW"/>
        </w:rPr>
        <w:t>st</w:t>
      </w:r>
      <w:r w:rsidRPr="00BC098E">
        <w:rPr>
          <w:b/>
          <w:bCs/>
          <w:lang w:eastAsia="zh-TW"/>
        </w:rPr>
        <w:t xml:space="preserve"> round:</w:t>
      </w:r>
    </w:p>
    <w:p w14:paraId="38E101C5" w14:textId="77777777" w:rsidR="00CA1E11" w:rsidRDefault="0006551F">
      <w:r>
        <w:t>There is a majority supporting introducing a low-power mode but also a minority opposing it. The purpose with the low-power mode is to allow the BS to transmit and/or receive sequences, e.g., sync signals, (assumed static) PBCH, PRACH etc. that can all be determined on forehand and then transmitted or received by only accessing the sequence from memory The rationale is that these operations does not require the whole baseband to be active and for that reason it can be put in deep sleep while only a sequence generator/detector part is active. That would also warrant a lower static power, since most of the baseband is asleep.</w:t>
      </w:r>
    </w:p>
    <w:p w14:paraId="38E101C6" w14:textId="77777777" w:rsidR="00CA1E11" w:rsidRDefault="0006551F">
      <w:pPr>
        <w:rPr>
          <w:rStyle w:val="Strong"/>
          <w:b w:val="0"/>
          <w:bCs w:val="0"/>
        </w:rPr>
      </w:pPr>
      <w:r>
        <w:t>In the comments it was pointed out that the kind of modular operation assumes a light sleep state. FL furthermore proposes that transition energy is correspondingly scaled. Finally, FL wants to clarify that this model is only used to model the BS LP mode with reduced capabilities. As such it must be considered as optional. FL proposes the following update:</w:t>
      </w:r>
    </w:p>
    <w:p w14:paraId="38E101C7" w14:textId="6782B556" w:rsidR="00CA1E11" w:rsidRDefault="0006551F">
      <w:pPr>
        <w:rPr>
          <w:rStyle w:val="Strong"/>
        </w:rPr>
      </w:pPr>
      <w:r w:rsidRPr="00BC098E">
        <w:rPr>
          <w:rStyle w:val="Strong"/>
        </w:rPr>
        <w:t>FL Proposal </w:t>
      </w:r>
      <w:r w:rsidRPr="00BC098E">
        <w:rPr>
          <w:rStyle w:val="Strong"/>
        </w:rPr>
        <w:fldChar w:fldCharType="begin"/>
      </w:r>
      <w:r w:rsidRPr="00BC098E">
        <w:rPr>
          <w:rStyle w:val="Strong"/>
        </w:rPr>
        <w:instrText xml:space="preserve"> REF _Ref213920454 \r \h </w:instrText>
      </w:r>
      <w:r w:rsidR="00BC098E">
        <w:rPr>
          <w:rStyle w:val="Strong"/>
        </w:rPr>
        <w:instrText xml:space="preserve"> \* MERGEFORMAT </w:instrText>
      </w:r>
      <w:r w:rsidRPr="00BC098E">
        <w:rPr>
          <w:rStyle w:val="Strong"/>
        </w:rPr>
      </w:r>
      <w:r w:rsidRPr="00BC098E">
        <w:rPr>
          <w:rStyle w:val="Strong"/>
        </w:rPr>
        <w:fldChar w:fldCharType="separate"/>
      </w:r>
      <w:r w:rsidRPr="00BC098E">
        <w:rPr>
          <w:rStyle w:val="Strong"/>
        </w:rPr>
        <w:t>3.2.5</w:t>
      </w:r>
      <w:r w:rsidRPr="00BC098E">
        <w:rPr>
          <w:rStyle w:val="Strong"/>
        </w:rPr>
        <w:fldChar w:fldCharType="end"/>
      </w:r>
      <w:r w:rsidRPr="00BC098E">
        <w:rPr>
          <w:rStyle w:val="Strong"/>
        </w:rPr>
        <w:t>.1c</w:t>
      </w:r>
      <w:r w:rsidRPr="00BC098E">
        <w:rPr>
          <w:b/>
          <w:bCs/>
        </w:rPr>
        <w:t xml:space="preserve"> (1st round; high priority):</w:t>
      </w:r>
    </w:p>
    <w:p w14:paraId="38E101C8" w14:textId="77777777" w:rsidR="00CA1E11" w:rsidRDefault="0006551F">
      <w:pPr>
        <w:rPr>
          <w:rStyle w:val="Strong"/>
        </w:rPr>
      </w:pPr>
      <w:r>
        <w:rPr>
          <w:rStyle w:val="Strong"/>
        </w:rPr>
        <w:lastRenderedPageBreak/>
        <w:t>A</w:t>
      </w:r>
      <w:r>
        <w:rPr>
          <w:rStyle w:val="Strong"/>
          <w:color w:val="FF0000"/>
        </w:rPr>
        <w:t>n optional</w:t>
      </w:r>
      <w:r>
        <w:rPr>
          <w:rStyle w:val="Strong"/>
        </w:rPr>
        <w:t xml:space="preserve"> BS LP mode </w:t>
      </w:r>
      <w:r>
        <w:rPr>
          <w:rStyle w:val="Strong"/>
          <w:color w:val="FF0000"/>
        </w:rPr>
        <w:t>for a BS operating with reduced capabilities (</w:t>
      </w:r>
      <w:r>
        <w:rPr>
          <w:rStyle w:val="Strong"/>
        </w:rPr>
        <w:t>including transmission and reception of predetermined deterministic sequences</w:t>
      </w:r>
      <w:r>
        <w:rPr>
          <w:rStyle w:val="Strong"/>
          <w:color w:val="FF0000"/>
        </w:rPr>
        <w:t>) is introduced</w:t>
      </w:r>
      <w:r>
        <w:rPr>
          <w:rStyle w:val="Strong"/>
        </w:rPr>
        <w:t>. The following scaling methods are used to allow modeling of a BS operating in a LP mode:</w:t>
      </w:r>
    </w:p>
    <w:p w14:paraId="38E101C9" w14:textId="1D3C4EA0" w:rsidR="00CA1E11" w:rsidRDefault="007079CB">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A" w14:textId="77777777" w:rsidR="00CA1E11" w:rsidRDefault="0006551F">
      <w:pPr>
        <w:rPr>
          <w:rStyle w:val="Strong"/>
        </w:rPr>
      </w:pPr>
      <w:r>
        <w:rPr>
          <w:rStyle w:val="Strong"/>
        </w:rPr>
        <w:t xml:space="preserve">where </w:t>
      </w:r>
      <w:r>
        <w:rPr>
          <w:rStyle w:val="Strong"/>
          <w:i/>
          <w:iCs/>
          <w:color w:val="FF0000"/>
        </w:rPr>
        <w:t>P</w:t>
      </w:r>
      <w:r>
        <w:rPr>
          <w:rStyle w:val="Strong"/>
          <w:i/>
          <w:iCs/>
          <w:color w:val="FF0000"/>
          <w:vertAlign w:val="subscript"/>
        </w:rPr>
        <w:t>2</w:t>
      </w:r>
      <w:r>
        <w:rPr>
          <w:rStyle w:val="Strong"/>
          <w:color w:val="FF0000"/>
        </w:rPr>
        <w:t xml:space="preserve"> is the light sleep relative power value</w:t>
      </w:r>
      <w:r>
        <w:rPr>
          <w:rStyle w:val="Strong"/>
        </w:rPr>
        <w:t xml:space="preserve"> that the remaining HW is assumed to be in. </w:t>
      </w:r>
      <w:r>
        <w:rPr>
          <w:rStyle w:val="Strong"/>
          <w:color w:val="FF0000"/>
        </w:rPr>
        <w:t xml:space="preserve">Light sleep </w:t>
      </w:r>
      <w:r>
        <w:rPr>
          <w:rStyle w:val="Strong"/>
        </w:rPr>
        <w:t>transition time and energy values (correspondingly scaled (</w:t>
      </w:r>
      <w:r>
        <w:rPr>
          <w:rStyle w:val="Strong"/>
          <w:i/>
          <w:iCs/>
        </w:rPr>
        <w:t>1-s</w:t>
      </w:r>
      <w:r>
        <w:rPr>
          <w:rStyle w:val="Strong"/>
          <w:i/>
          <w:iCs/>
          <w:vertAlign w:val="subscript"/>
        </w:rPr>
        <w:t>a</w:t>
      </w:r>
      <w:r>
        <w:rPr>
          <w:rStyle w:val="Strong"/>
        </w:rPr>
        <w:t>) applies for BS transitioning to/from its LP mode.</w:t>
      </w:r>
    </w:p>
    <w:p w14:paraId="1619517F" w14:textId="77777777" w:rsidR="00BC098E" w:rsidRDefault="00BC098E" w:rsidP="00BC098E">
      <w:pPr>
        <w:rPr>
          <w:b/>
          <w:bCs/>
          <w:highlight w:val="yellow"/>
          <w:lang w:eastAsia="zh-TW"/>
        </w:rPr>
      </w:pPr>
    </w:p>
    <w:p w14:paraId="1E94BB3F" w14:textId="505A3E4E" w:rsidR="00BC098E" w:rsidRPr="00532644" w:rsidRDefault="00BC098E" w:rsidP="00BC098E">
      <w:pPr>
        <w:rPr>
          <w:b/>
          <w:bCs/>
          <w:lang w:eastAsia="zh-TW"/>
        </w:rPr>
      </w:pPr>
      <w:r w:rsidRPr="00532644">
        <w:rPr>
          <w:b/>
          <w:bCs/>
          <w:lang w:eastAsia="zh-TW"/>
        </w:rPr>
        <w:t>FL comment after 2</w:t>
      </w:r>
      <w:r w:rsidRPr="00532644">
        <w:rPr>
          <w:b/>
          <w:bCs/>
          <w:vertAlign w:val="superscript"/>
          <w:lang w:eastAsia="zh-TW"/>
        </w:rPr>
        <w:t>nd</w:t>
      </w:r>
      <w:r w:rsidRPr="00532644">
        <w:rPr>
          <w:b/>
          <w:bCs/>
          <w:lang w:eastAsia="zh-TW"/>
        </w:rPr>
        <w:t xml:space="preserve"> round:</w:t>
      </w:r>
    </w:p>
    <w:p w14:paraId="08A43512" w14:textId="72A52493" w:rsidR="00BC098E" w:rsidRPr="00BC098E" w:rsidRDefault="00BC098E" w:rsidP="00BC098E">
      <w:pPr>
        <w:rPr>
          <w:rStyle w:val="Strong"/>
          <w:b w:val="0"/>
          <w:bCs w:val="0"/>
        </w:rPr>
      </w:pPr>
      <w:r w:rsidRPr="00BC098E">
        <w:rPr>
          <w:rStyle w:val="Strong"/>
          <w:b w:val="0"/>
          <w:bCs w:val="0"/>
        </w:rPr>
        <w:t>There is support to model a behavior similar to the above, the discussion involves how to model it. From offline discussions, FL provides the following updated proposal</w:t>
      </w:r>
      <w:r>
        <w:rPr>
          <w:rStyle w:val="Strong"/>
          <w:b w:val="0"/>
          <w:bCs w:val="0"/>
        </w:rPr>
        <w:t>:</w:t>
      </w:r>
    </w:p>
    <w:p w14:paraId="2A0DB8C3" w14:textId="6D30C07C" w:rsidR="00BC098E" w:rsidRDefault="00BC098E" w:rsidP="00BC098E">
      <w:pPr>
        <w:rPr>
          <w:rStyle w:val="Strong"/>
        </w:rPr>
      </w:pPr>
      <w:r w:rsidRPr="00532644">
        <w:rPr>
          <w:rStyle w:val="Strong"/>
        </w:rPr>
        <w:t>FL Proposal </w:t>
      </w:r>
      <w:r w:rsidRPr="00532644">
        <w:rPr>
          <w:rStyle w:val="Strong"/>
        </w:rPr>
        <w:fldChar w:fldCharType="begin"/>
      </w:r>
      <w:r w:rsidRPr="00532644">
        <w:rPr>
          <w:rStyle w:val="Strong"/>
        </w:rPr>
        <w:instrText xml:space="preserve"> REF _Ref213920454 \r \h </w:instrText>
      </w:r>
      <w:r w:rsidR="00532644">
        <w:rPr>
          <w:rStyle w:val="Strong"/>
        </w:rPr>
        <w:instrText xml:space="preserve"> \* MERGEFORMAT </w:instrText>
      </w:r>
      <w:r w:rsidRPr="00532644">
        <w:rPr>
          <w:rStyle w:val="Strong"/>
        </w:rPr>
      </w:r>
      <w:r w:rsidRPr="00532644">
        <w:rPr>
          <w:rStyle w:val="Strong"/>
        </w:rPr>
        <w:fldChar w:fldCharType="separate"/>
      </w:r>
      <w:r w:rsidRPr="00532644">
        <w:rPr>
          <w:rStyle w:val="Strong"/>
        </w:rPr>
        <w:t>3.2.5</w:t>
      </w:r>
      <w:r w:rsidRPr="00532644">
        <w:rPr>
          <w:rStyle w:val="Strong"/>
        </w:rPr>
        <w:fldChar w:fldCharType="end"/>
      </w:r>
      <w:r w:rsidRPr="00532644">
        <w:rPr>
          <w:rStyle w:val="Strong"/>
        </w:rPr>
        <w:t>.1d</w:t>
      </w:r>
      <w:r w:rsidRPr="00532644">
        <w:rPr>
          <w:b/>
          <w:bCs/>
        </w:rPr>
        <w:t xml:space="preserve"> (1st round; high priority):</w:t>
      </w:r>
    </w:p>
    <w:p w14:paraId="0D2C39CB" w14:textId="270C8ECF" w:rsidR="0006551F" w:rsidRPr="0006551F" w:rsidRDefault="0006551F" w:rsidP="0006551F">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functionalities (</w:t>
      </w:r>
      <w:r>
        <w:rPr>
          <w:b/>
          <w:bCs/>
        </w:rPr>
        <w:t>i.e.,</w:t>
      </w:r>
      <w:r w:rsidRPr="0006551F">
        <w:rPr>
          <w:b/>
          <w:bCs/>
        </w:rPr>
        <w:t xml:space="preserve"> transmission and reception of predetermined deterministic sequences</w:t>
      </w:r>
      <w:r>
        <w:rPr>
          <w:b/>
          <w:bCs/>
        </w:rPr>
        <w:t>, e.g., limited sets of sync signals, PBCHs and PRACH preambles</w:t>
      </w:r>
      <w:r w:rsidRPr="0006551F">
        <w:rPr>
          <w:b/>
          <w:bCs/>
        </w:rPr>
        <w:t>):</w:t>
      </w:r>
    </w:p>
    <w:p w14:paraId="74B1D365" w14:textId="27CF5605" w:rsidR="0006551F" w:rsidRPr="0006551F" w:rsidRDefault="007079CB" w:rsidP="0006551F">
      <w:pPr>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m:t>
            </m:r>
            <m:r>
              <m:rPr>
                <m:sty m:val="bi"/>
              </m:rPr>
              <w:rPr>
                <w:rFonts w:ascii="Cambria Math" w:hAnsi="Cambria Math"/>
              </w:rPr>
              <m:t>/</m:t>
            </m:r>
            <m:r>
              <m:rPr>
                <m:sty m:val="bi"/>
              </m:rPr>
              <w:rPr>
                <w:rFonts w:ascii="Cambria Math" w:hAnsi="Cambria Math"/>
              </w:rPr>
              <m:t>UL</m:t>
            </m:r>
          </m:sup>
        </m:sSubSup>
        <m:r>
          <m:rPr>
            <m:sty m:val="bi"/>
          </m:rPr>
          <w:rPr>
            <w:rFonts w:ascii="Cambria Math" w:hAnsi="Cambria Math"/>
          </w:rPr>
          <m:t>=</m:t>
        </m:r>
      </m:oMath>
      <w:r w:rsidR="0006551F" w:rsidRPr="0006551F">
        <w:rPr>
          <w:b/>
          <w:bCs/>
        </w:rPr>
        <w:t xml:space="preserve"> </w:t>
      </w:r>
      <m:oMath>
        <m:sSub>
          <m:sSubPr>
            <m:ctrlPr>
              <w:rPr>
                <w:rFonts w:ascii="Cambria Math" w:hAnsi="Cambria Math"/>
                <w:b/>
                <w:bCs/>
              </w:rPr>
            </m:ctrlPr>
          </m:sSubPr>
          <m:e>
            <m:r>
              <m:rPr>
                <m:sty m:val="bi"/>
              </m:rPr>
              <w:rPr>
                <w:rFonts w:ascii="Cambria Math" w:hAnsi="Cambria Math"/>
              </w:rPr>
              <m:t>0</m:t>
            </m:r>
            <m:r>
              <m:rPr>
                <m:sty m:val="bi"/>
              </m:rPr>
              <w:rPr>
                <w:rFonts w:ascii="Cambria Math" w:hAnsi="Cambria Math"/>
              </w:rPr>
              <m:t>.</m:t>
            </m:r>
            <m:r>
              <m:rPr>
                <m:sty m:val="bi"/>
              </m:rPr>
              <w:rPr>
                <w:rFonts w:ascii="Cambria Math" w:hAnsi="Cambria Math"/>
              </w:rPr>
              <m:t>25</m:t>
            </m:r>
            <m:r>
              <m:rPr>
                <m:sty m:val="bi"/>
              </m:rPr>
              <w:rPr>
                <w:rFonts w:ascii="Cambria Math" w:hAnsi="Cambria Math"/>
              </w:rPr>
              <m:t>*</m:t>
            </m:r>
            <m:r>
              <m:rPr>
                <m:sty m:val="bi"/>
              </m:rPr>
              <w:rPr>
                <w:rFonts w:ascii="Cambria Math" w:hAnsi="Cambria Math"/>
              </w:rPr>
              <m:t>P</m:t>
            </m:r>
          </m:e>
          <m:sub>
            <m:r>
              <m:rPr>
                <m:sty m:val="bi"/>
              </m:rPr>
              <w:rPr>
                <w:rFonts w:ascii="Cambria Math" w:hAnsi="Cambria Math"/>
              </w:rPr>
              <m:t>3</m:t>
            </m:r>
          </m:sub>
        </m:sSub>
      </m:oMath>
    </w:p>
    <w:p w14:paraId="6507C1CD" w14:textId="77777777" w:rsidR="0006551F" w:rsidRPr="0006551F" w:rsidRDefault="0006551F" w:rsidP="0006551F">
      <w:pPr>
        <w:rPr>
          <w:b/>
          <w:bCs/>
        </w:rPr>
      </w:pPr>
      <w:r w:rsidRPr="0006551F">
        <w:rPr>
          <w:b/>
          <w:bCs/>
        </w:rPr>
        <w:t>Note 1: In LP/EE mode, the BS TRxU number for transmission/reception is up to 0.25*(Total BS TRxU number).</w:t>
      </w:r>
    </w:p>
    <w:p w14:paraId="75A2B5E7" w14:textId="77777777" w:rsidR="0006551F" w:rsidRPr="0006551F" w:rsidRDefault="0006551F" w:rsidP="0006551F">
      <w:pPr>
        <w:rPr>
          <w:b/>
          <w:bCs/>
        </w:rPr>
      </w:pPr>
      <w:r w:rsidRPr="0006551F">
        <w:rPr>
          <w:b/>
          <w:bCs/>
        </w:rPr>
        <w:t>Note 2: Light (for Cat 2) / deep sleep (for Cat 1) transition time, and energy values of E*0.75 applies for BS transitioning to/from its LP mode.</w:t>
      </w:r>
    </w:p>
    <w:p w14:paraId="1D56E7F7" w14:textId="77777777" w:rsidR="00BC098E" w:rsidRDefault="00BC098E">
      <w:pPr>
        <w:rPr>
          <w:rStyle w:val="Strong"/>
        </w:rPr>
      </w:pPr>
    </w:p>
    <w:p w14:paraId="3673B765" w14:textId="02553C87" w:rsidR="00532644" w:rsidRDefault="00532644">
      <w:pPr>
        <w:rPr>
          <w:rStyle w:val="Strong"/>
        </w:rPr>
      </w:pPr>
      <w:r>
        <w:rPr>
          <w:rStyle w:val="Strong"/>
        </w:rPr>
        <w:t>FL comment after 3</w:t>
      </w:r>
      <w:r w:rsidRPr="00532644">
        <w:rPr>
          <w:rStyle w:val="Strong"/>
          <w:vertAlign w:val="superscript"/>
        </w:rPr>
        <w:t>rd</w:t>
      </w:r>
      <w:r>
        <w:rPr>
          <w:rStyle w:val="Strong"/>
        </w:rPr>
        <w:t xml:space="preserve"> round:</w:t>
      </w:r>
    </w:p>
    <w:p w14:paraId="5EC31C14" w14:textId="4CE4225B" w:rsidR="00532644" w:rsidRDefault="009D4BB5">
      <w:pPr>
        <w:rPr>
          <w:rStyle w:val="Strong"/>
          <w:b w:val="0"/>
          <w:bCs w:val="0"/>
        </w:rPr>
      </w:pPr>
      <w:r>
        <w:rPr>
          <w:rStyle w:val="Strong"/>
          <w:b w:val="0"/>
          <w:bCs w:val="0"/>
        </w:rPr>
        <w:t>During offline discussions, p</w:t>
      </w:r>
      <w:r w:rsidR="00532644" w:rsidRPr="009D4BB5">
        <w:rPr>
          <w:rStyle w:val="Strong"/>
          <w:b w:val="0"/>
          <w:bCs w:val="0"/>
        </w:rPr>
        <w:t xml:space="preserve">roponents of LPR </w:t>
      </w:r>
      <w:r>
        <w:rPr>
          <w:rStyle w:val="Strong"/>
          <w:b w:val="0"/>
          <w:bCs w:val="0"/>
        </w:rPr>
        <w:t>presented the following updated proposal:</w:t>
      </w:r>
    </w:p>
    <w:p w14:paraId="0E0734DE" w14:textId="1F8209A5" w:rsidR="009D4BB5" w:rsidRDefault="009D4BB5">
      <w:pPr>
        <w:rPr>
          <w:rStyle w:val="Strong"/>
          <w:b w:val="0"/>
          <w:bCs w:val="0"/>
        </w:rPr>
      </w:pPr>
      <w:r w:rsidRPr="00532644">
        <w:rPr>
          <w:rStyle w:val="Strong"/>
        </w:rPr>
        <w:t>FL Proposal </w:t>
      </w:r>
      <w:r w:rsidRPr="00532644">
        <w:rPr>
          <w:rStyle w:val="Strong"/>
        </w:rPr>
        <w:fldChar w:fldCharType="begin"/>
      </w:r>
      <w:r w:rsidRPr="00532644">
        <w:rPr>
          <w:rStyle w:val="Strong"/>
        </w:rPr>
        <w:instrText xml:space="preserve"> REF _Ref213920454 \r \h </w:instrText>
      </w:r>
      <w:r>
        <w:rPr>
          <w:rStyle w:val="Strong"/>
        </w:rPr>
        <w:instrText xml:space="preserve"> \* MERGEFORMAT </w:instrText>
      </w:r>
      <w:r w:rsidRPr="00532644">
        <w:rPr>
          <w:rStyle w:val="Strong"/>
        </w:rPr>
      </w:r>
      <w:r w:rsidRPr="00532644">
        <w:rPr>
          <w:rStyle w:val="Strong"/>
        </w:rPr>
        <w:fldChar w:fldCharType="separate"/>
      </w:r>
      <w:r w:rsidRPr="00532644">
        <w:rPr>
          <w:rStyle w:val="Strong"/>
        </w:rPr>
        <w:t>3.2.5</w:t>
      </w:r>
      <w:r w:rsidRPr="00532644">
        <w:rPr>
          <w:rStyle w:val="Strong"/>
        </w:rPr>
        <w:fldChar w:fldCharType="end"/>
      </w:r>
      <w:r w:rsidRPr="00532644">
        <w:rPr>
          <w:rStyle w:val="Strong"/>
        </w:rPr>
        <w:t>.1</w:t>
      </w:r>
      <w:r>
        <w:rPr>
          <w:rStyle w:val="Strong"/>
        </w:rPr>
        <w:t>e</w:t>
      </w:r>
    </w:p>
    <w:p w14:paraId="43B8DC4A" w14:textId="77777777" w:rsidR="009D4BB5" w:rsidRPr="0072267A" w:rsidRDefault="009D4BB5" w:rsidP="009D4BB5">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w:t>
      </w:r>
      <w:r w:rsidRPr="0072267A">
        <w:rPr>
          <w:b/>
          <w:bCs/>
        </w:rPr>
        <w:t>functionalities (</w:t>
      </w:r>
      <w:r w:rsidRPr="0072267A">
        <w:rPr>
          <w:rFonts w:hint="eastAsia"/>
          <w:b/>
          <w:bCs/>
          <w:lang w:eastAsia="zh-CN"/>
        </w:rPr>
        <w:t>e.g.</w:t>
      </w:r>
      <w:r w:rsidRPr="0072267A">
        <w:rPr>
          <w:b/>
          <w:bCs/>
        </w:rPr>
        <w:t xml:space="preserve"> transmission and reception of predetermined deterministic sequences, </w:t>
      </w:r>
      <w:r w:rsidRPr="0072267A">
        <w:rPr>
          <w:rFonts w:hint="eastAsia"/>
          <w:b/>
          <w:bCs/>
          <w:lang w:eastAsia="zh-CN"/>
        </w:rPr>
        <w:t>for</w:t>
      </w:r>
      <w:r w:rsidRPr="0072267A">
        <w:rPr>
          <w:b/>
          <w:bCs/>
        </w:rPr>
        <w:t xml:space="preserve"> limited sets of sync signals, </w:t>
      </w:r>
      <w:r w:rsidRPr="0072267A">
        <w:rPr>
          <w:rFonts w:hint="eastAsia"/>
          <w:b/>
          <w:bCs/>
          <w:lang w:eastAsia="zh-CN"/>
        </w:rPr>
        <w:t>[</w:t>
      </w:r>
      <w:r w:rsidRPr="0072267A">
        <w:rPr>
          <w:b/>
          <w:bCs/>
        </w:rPr>
        <w:t>PBCHs</w:t>
      </w:r>
      <w:r w:rsidRPr="0072267A">
        <w:rPr>
          <w:rFonts w:hint="eastAsia"/>
          <w:b/>
          <w:bCs/>
          <w:lang w:eastAsia="zh-CN"/>
        </w:rPr>
        <w:t>]</w:t>
      </w:r>
      <w:r w:rsidRPr="0072267A">
        <w:rPr>
          <w:b/>
          <w:bCs/>
        </w:rPr>
        <w:t xml:space="preserve"> and PRACH preambles</w:t>
      </w:r>
      <w:r w:rsidRPr="0072267A">
        <w:rPr>
          <w:rFonts w:hint="eastAsia"/>
          <w:b/>
          <w:bCs/>
          <w:lang w:eastAsia="zh-CN"/>
        </w:rPr>
        <w:t>, etc</w:t>
      </w:r>
      <w:r w:rsidRPr="0072267A">
        <w:rPr>
          <w:b/>
          <w:bCs/>
        </w:rPr>
        <w:t>):</w:t>
      </w:r>
    </w:p>
    <w:p w14:paraId="25E7D83A" w14:textId="77777777" w:rsidR="009D4BB5" w:rsidRPr="0072267A" w:rsidRDefault="007079CB" w:rsidP="009D4BB5">
      <w:pPr>
        <w:jc w:val="center"/>
        <w:rPr>
          <w:b/>
          <w:bCs/>
          <w:lang w:eastAsia="zh-CN"/>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m:t>
            </m:r>
            <m:r>
              <m:rPr>
                <m:sty m:val="bi"/>
              </m:rPr>
              <w:rPr>
                <w:rFonts w:ascii="Cambria Math" w:hAnsi="Cambria Math"/>
              </w:rPr>
              <m:t>/</m:t>
            </m:r>
            <m:r>
              <m:rPr>
                <m:sty m:val="bi"/>
              </m:rPr>
              <w:rPr>
                <w:rFonts w:ascii="Cambria Math" w:hAnsi="Cambria Math"/>
              </w:rPr>
              <m:t>UL</m:t>
            </m:r>
          </m:sup>
        </m:sSubSup>
        <m:r>
          <m:rPr>
            <m:sty m:val="bi"/>
          </m:rPr>
          <w:rPr>
            <w:rFonts w:ascii="Cambria Math" w:hAnsi="Cambria Math"/>
          </w:rPr>
          <m:t>=</m:t>
        </m:r>
      </m:oMath>
      <w:r w:rsidR="009D4BB5" w:rsidRPr="0072267A">
        <w:rPr>
          <w:b/>
          <w:bCs/>
        </w:rPr>
        <w:t xml:space="preserve"> </w:t>
      </w:r>
      <m:oMath>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1</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oMath>
    </w:p>
    <w:p w14:paraId="4A5EFEA3" w14:textId="77777777" w:rsidR="009D4BB5" w:rsidRPr="0072267A" w:rsidRDefault="007079CB" w:rsidP="009D4BB5">
      <w:pPr>
        <w:rPr>
          <w:b/>
          <w:bCs/>
          <w:i/>
          <w:lang w:eastAsia="zh-CN"/>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r>
            <m:rPr>
              <m:sty m:val="bi"/>
            </m:rPr>
            <w:rPr>
              <w:rFonts w:ascii="Cambria Math" w:hAnsi="Cambria Math"/>
            </w:rPr>
            <m:t>0</m:t>
          </m:r>
          <m:r>
            <m:rPr>
              <m:sty m:val="bi"/>
            </m:rPr>
            <w:rPr>
              <w:rFonts w:ascii="Cambria Math" w:hAnsi="Cambria Math"/>
            </w:rPr>
            <m:t>.</m:t>
          </m:r>
          <m:r>
            <m:rPr>
              <m:sty m:val="bi"/>
            </m:rPr>
            <w:rPr>
              <w:rFonts w:ascii="Cambria Math" w:hAnsi="Cambria Math"/>
            </w:rPr>
            <m:t>25</m:t>
          </m:r>
          <m:r>
            <m:rPr>
              <m:sty m:val="bi"/>
            </m:rPr>
            <w:rPr>
              <w:rFonts w:ascii="Cambria Math" w:hAnsi="Cambria Math"/>
            </w:rPr>
            <m:t xml:space="preserve"> </m:t>
          </m:r>
          <m:r>
            <m:rPr>
              <m:nor/>
            </m:rPr>
            <w:rPr>
              <w:rFonts w:ascii="Cambria Math" w:hAnsi="Cambria Math" w:hint="eastAsia"/>
              <w:b/>
              <w:lang w:eastAsia="zh-CN"/>
            </w:rPr>
            <m:t xml:space="preserve"> or </m:t>
          </m:r>
          <m:r>
            <m:rPr>
              <m:sty m:val="bi"/>
            </m:rPr>
            <w:rPr>
              <w:rFonts w:ascii="Cambria Math" w:hAnsi="Cambria Math"/>
            </w:rPr>
            <m:t>0</m:t>
          </m:r>
          <m:r>
            <m:rPr>
              <m:sty m:val="bi"/>
            </m:rPr>
            <w:rPr>
              <w:rFonts w:ascii="Cambria Math" w:hAnsi="Cambria Math"/>
            </w:rPr>
            <m:t>.</m:t>
          </m:r>
          <m:r>
            <m:rPr>
              <m:sty m:val="bi"/>
            </m:rPr>
            <w:rPr>
              <w:rFonts w:ascii="Cambria Math" w:hAnsi="Cambria Math"/>
            </w:rPr>
            <m:t>5</m:t>
          </m:r>
          <m:r>
            <m:rPr>
              <m:sty m:val="bi"/>
            </m:rPr>
            <w:rPr>
              <w:rFonts w:ascii="Cambria Math" w:hAnsi="Cambria Math"/>
              <w:lang w:eastAsia="zh-CN"/>
            </w:rPr>
            <m:t xml:space="preserve"> </m:t>
          </m:r>
          <m:r>
            <m:rPr>
              <m:nor/>
            </m:rPr>
            <w:rPr>
              <w:rFonts w:ascii="Cambria Math" w:hAnsi="Cambria Math"/>
              <w:b/>
              <w:lang w:eastAsia="zh-CN"/>
            </w:rPr>
            <m:t>or</m:t>
          </m:r>
          <m:r>
            <m:rPr>
              <m:sty m:val="bi"/>
            </m:rPr>
            <w:rPr>
              <w:rFonts w:ascii="Cambria Math" w:hAnsi="Cambria Math"/>
              <w:lang w:eastAsia="zh-CN"/>
            </w:rPr>
            <m:t xml:space="preserve"> </m:t>
          </m:r>
          <m:r>
            <m:rPr>
              <m:sty m:val="bi"/>
            </m:rPr>
            <w:rPr>
              <w:rFonts w:ascii="Cambria Math" w:hAnsi="Cambria Math"/>
              <w:lang w:eastAsia="zh-CN"/>
            </w:rPr>
            <m:t>1</m:t>
          </m:r>
        </m:oMath>
      </m:oMathPara>
    </w:p>
    <w:p w14:paraId="395B9DB0" w14:textId="77777777" w:rsidR="009D4BB5" w:rsidRPr="0072267A" w:rsidRDefault="009D4BB5" w:rsidP="009D4BB5">
      <w:pPr>
        <w:rPr>
          <w:b/>
          <w:bCs/>
        </w:rPr>
      </w:pPr>
      <w:r w:rsidRPr="0072267A">
        <w:rPr>
          <w:b/>
          <w:bCs/>
        </w:rPr>
        <w:t xml:space="preserve">Note 1: In LP/EE mode, the BS TRxU number for transmission/reception is up to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oMath>
      <w:r w:rsidRPr="0072267A">
        <w:rPr>
          <w:b/>
          <w:bCs/>
        </w:rPr>
        <w:t>*(Total BS TRxU number).</w:t>
      </w:r>
    </w:p>
    <w:p w14:paraId="0ABD470D" w14:textId="77777777" w:rsidR="009D4BB5" w:rsidRPr="0072267A" w:rsidRDefault="009D4BB5" w:rsidP="009D4BB5">
      <w:pPr>
        <w:rPr>
          <w:b/>
          <w:bCs/>
        </w:rPr>
      </w:pPr>
      <w:r w:rsidRPr="0072267A">
        <w:rPr>
          <w:b/>
          <w:bCs/>
        </w:rPr>
        <w:t>Note 2: Light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 xml:space="preserve"> </m:t>
        </m:r>
      </m:oMath>
      <w:r w:rsidRPr="0072267A">
        <w:rPr>
          <w:b/>
          <w:bCs/>
        </w:rPr>
        <w:t xml:space="preserve">for Cat 2) </w:t>
      </w:r>
      <w:r w:rsidRPr="0072267A">
        <w:rPr>
          <w:rFonts w:hint="eastAsia"/>
          <w:b/>
          <w:bCs/>
          <w:lang w:eastAsia="zh-CN"/>
        </w:rPr>
        <w:t>and</w:t>
      </w:r>
      <w:r w:rsidRPr="0072267A">
        <w:rPr>
          <w:b/>
          <w:bCs/>
        </w:rPr>
        <w:t xml:space="preserve"> </w:t>
      </w:r>
      <w:r w:rsidRPr="0072267A">
        <w:rPr>
          <w:rFonts w:hint="eastAsia"/>
          <w:b/>
          <w:bCs/>
          <w:lang w:eastAsia="zh-CN"/>
        </w:rPr>
        <w:t>light/</w:t>
      </w:r>
      <w:r w:rsidRPr="0072267A">
        <w:rPr>
          <w:b/>
          <w:bCs/>
        </w:rPr>
        <w:t>deep sleep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 xml:space="preserve"> </m:t>
        </m:r>
        <m:r>
          <m:rPr>
            <m:nor/>
          </m:rPr>
          <w:rPr>
            <w:rFonts w:ascii="Cambria Math" w:hAnsi="Cambria Math"/>
            <w:b/>
            <w:bCs/>
          </w:rPr>
          <m:t xml:space="preserve">or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 xml:space="preserve"> </m:t>
        </m:r>
      </m:oMath>
      <w:r w:rsidRPr="0072267A">
        <w:rPr>
          <w:b/>
          <w:bCs/>
        </w:rPr>
        <w:t xml:space="preserve">for Cat 1) transition time, and </w:t>
      </w:r>
      <w:r w:rsidRPr="0072267A">
        <w:rPr>
          <w:rFonts w:hint="eastAsia"/>
          <w:b/>
          <w:bCs/>
          <w:lang w:eastAsia="zh-CN"/>
        </w:rPr>
        <w:t xml:space="preserve">transition </w:t>
      </w:r>
      <w:r w:rsidRPr="0072267A">
        <w:rPr>
          <w:b/>
          <w:bCs/>
        </w:rPr>
        <w:t xml:space="preserve">energy values of </w:t>
      </w:r>
      <m:oMath>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oMath>
      <w:r w:rsidRPr="0072267A">
        <w:rPr>
          <w:b/>
          <w:bCs/>
        </w:rPr>
        <w:t>*E applies for BS transitioning to/from its LP mode.</w:t>
      </w:r>
    </w:p>
    <w:p w14:paraId="1A5B7699" w14:textId="77777777" w:rsidR="009D4BB5" w:rsidRPr="0072267A" w:rsidRDefault="009D4BB5" w:rsidP="009D4BB5">
      <w:pPr>
        <w:rPr>
          <w:b/>
          <w:bCs/>
          <w:lang w:eastAsia="zh-CN"/>
        </w:rPr>
      </w:pPr>
      <w:r w:rsidRPr="0072267A">
        <w:rPr>
          <w:rFonts w:hint="eastAsia"/>
          <w:b/>
          <w:bCs/>
        </w:rPr>
        <w:t xml:space="preserve">Companies to report the </w:t>
      </w:r>
      <w:r w:rsidRPr="0072267A">
        <w:rPr>
          <w:b/>
          <w:bCs/>
        </w:rPr>
        <w:t>details</w:t>
      </w:r>
      <w:r w:rsidRPr="0072267A">
        <w:rPr>
          <w:rFonts w:hint="eastAsia"/>
          <w:b/>
          <w:bCs/>
        </w:rPr>
        <w:t xml:space="preserve"> of the reduced functionalities</w:t>
      </w:r>
      <w:r w:rsidRPr="0072267A">
        <w:rPr>
          <w:rFonts w:hint="eastAsia"/>
          <w:b/>
          <w:bCs/>
          <w:lang w:eastAsia="zh-CN"/>
        </w:rPr>
        <w:t>.</w:t>
      </w:r>
    </w:p>
    <w:p w14:paraId="72ABCBDD" w14:textId="41E179E3" w:rsidR="009D4BB5" w:rsidRPr="0072267A" w:rsidRDefault="009D4BB5" w:rsidP="009D4BB5">
      <w:pPr>
        <w:rPr>
          <w:rStyle w:val="Strong"/>
          <w:b w:val="0"/>
          <w:bCs w:val="0"/>
        </w:rPr>
      </w:pPr>
      <w:r w:rsidRPr="0072267A">
        <w:rPr>
          <w:rFonts w:hint="eastAsia"/>
          <w:b/>
          <w:bCs/>
          <w:lang w:eastAsia="zh-CN"/>
        </w:rPr>
        <w:t xml:space="preserve">Impact on the coverage should be </w:t>
      </w:r>
      <w:r w:rsidRPr="0072267A">
        <w:rPr>
          <w:b/>
          <w:bCs/>
          <w:lang w:eastAsia="zh-CN"/>
        </w:rPr>
        <w:t>considered</w:t>
      </w:r>
      <w:r w:rsidRPr="0072267A">
        <w:rPr>
          <w:rFonts w:hint="eastAsia"/>
          <w:b/>
          <w:bCs/>
          <w:lang w:eastAsia="zh-CN"/>
        </w:rPr>
        <w:t xml:space="preserve"> for transmission/reception during LP/EE mode.</w:t>
      </w:r>
    </w:p>
    <w:p w14:paraId="492A0C90" w14:textId="77777777" w:rsidR="00532644" w:rsidRDefault="00532644">
      <w:pPr>
        <w:rPr>
          <w:rStyle w:val="Strong"/>
        </w:rPr>
      </w:pPr>
    </w:p>
    <w:p w14:paraId="7F6FCD30" w14:textId="1F8363EA" w:rsidR="009D4BB5" w:rsidRPr="00640682" w:rsidRDefault="009D4BB5">
      <w:pPr>
        <w:rPr>
          <w:b/>
          <w:bCs/>
          <w:color w:val="0066FF"/>
          <w:lang w:eastAsia="zh-TW"/>
        </w:rPr>
      </w:pPr>
      <w:r w:rsidRPr="00640682">
        <w:rPr>
          <w:b/>
          <w:bCs/>
          <w:color w:val="0066FF"/>
          <w:lang w:eastAsia="zh-TW"/>
        </w:rPr>
        <w:lastRenderedPageBreak/>
        <w:t>FL comment after final round:</w:t>
      </w:r>
    </w:p>
    <w:p w14:paraId="32F01ABF" w14:textId="2B59F9EC" w:rsidR="009D4BB5" w:rsidRPr="00640682" w:rsidRDefault="009D4BB5">
      <w:pPr>
        <w:rPr>
          <w:color w:val="0066FF"/>
          <w:lang w:eastAsia="zh-TW"/>
        </w:rPr>
      </w:pPr>
      <w:r w:rsidRPr="00640682">
        <w:rPr>
          <w:color w:val="0066FF"/>
          <w:lang w:eastAsia="zh-TW"/>
        </w:rPr>
        <w:t xml:space="preserve">The LPR proposal is still evolving with substantial changes in each iteration, indicating, as some companies have commented, that it does not have the same level of maturity as many of the other proposals. Maybe further discussions in RAN1 #124 can remedy that. </w:t>
      </w:r>
      <w:r w:rsidRPr="00640682">
        <w:rPr>
          <w:b/>
          <w:bCs/>
          <w:color w:val="0066FF"/>
          <w:lang w:eastAsia="zh-TW"/>
        </w:rPr>
        <w:t xml:space="preserve">This topic may be </w:t>
      </w:r>
      <w:r w:rsidR="0072267A" w:rsidRPr="00640682">
        <w:rPr>
          <w:b/>
          <w:bCs/>
          <w:color w:val="0066FF"/>
          <w:lang w:eastAsia="zh-TW"/>
        </w:rPr>
        <w:t xml:space="preserve">revisited </w:t>
      </w:r>
      <w:r w:rsidRPr="00640682">
        <w:rPr>
          <w:b/>
          <w:bCs/>
          <w:color w:val="0066FF"/>
          <w:lang w:eastAsia="zh-TW"/>
        </w:rPr>
        <w:t xml:space="preserve">in </w:t>
      </w:r>
      <w:r w:rsidR="006D5BE4">
        <w:rPr>
          <w:b/>
          <w:bCs/>
          <w:color w:val="0066FF"/>
          <w:lang w:eastAsia="zh-TW"/>
        </w:rPr>
        <w:t>11.4 Energy Efficiency agenda</w:t>
      </w:r>
      <w:r w:rsidR="006D5BE4">
        <w:rPr>
          <w:b/>
          <w:bCs/>
          <w:color w:val="0066FF"/>
          <w:lang w:eastAsia="zh-TW"/>
        </w:rPr>
        <w:t xml:space="preserve"> in </w:t>
      </w:r>
      <w:r w:rsidRPr="00640682">
        <w:rPr>
          <w:b/>
          <w:bCs/>
          <w:color w:val="0066FF"/>
          <w:lang w:eastAsia="zh-TW"/>
        </w:rPr>
        <w:t>RAN1 #124.</w:t>
      </w:r>
    </w:p>
    <w:p w14:paraId="38E101CB" w14:textId="77777777" w:rsidR="00CA1E11" w:rsidRDefault="0006551F">
      <w:pPr>
        <w:pStyle w:val="Heading4"/>
      </w:pPr>
      <w:r>
        <w:t>Companies’ comments</w:t>
      </w:r>
    </w:p>
    <w:p w14:paraId="38E101CC"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CF" w14:textId="77777777">
        <w:tc>
          <w:tcPr>
            <w:tcW w:w="2065" w:type="dxa"/>
            <w:shd w:val="clear" w:color="auto" w:fill="FFC000"/>
          </w:tcPr>
          <w:p w14:paraId="38E101CD" w14:textId="77777777" w:rsidR="00CA1E11" w:rsidRDefault="0006551F">
            <w:pPr>
              <w:rPr>
                <w:b/>
                <w:bCs/>
                <w:lang w:eastAsia="zh-TW"/>
              </w:rPr>
            </w:pPr>
            <w:r>
              <w:rPr>
                <w:b/>
                <w:bCs/>
                <w:lang w:eastAsia="zh-TW"/>
              </w:rPr>
              <w:t>Company</w:t>
            </w:r>
          </w:p>
        </w:tc>
        <w:tc>
          <w:tcPr>
            <w:tcW w:w="7562" w:type="dxa"/>
            <w:shd w:val="clear" w:color="auto" w:fill="FFC000"/>
          </w:tcPr>
          <w:p w14:paraId="38E101CE" w14:textId="77777777" w:rsidR="00CA1E11" w:rsidRDefault="0006551F">
            <w:pPr>
              <w:rPr>
                <w:b/>
                <w:bCs/>
                <w:lang w:eastAsia="zh-TW"/>
              </w:rPr>
            </w:pPr>
            <w:r>
              <w:rPr>
                <w:b/>
                <w:bCs/>
                <w:lang w:eastAsia="zh-TW"/>
              </w:rPr>
              <w:t>Comment</w:t>
            </w:r>
          </w:p>
        </w:tc>
      </w:tr>
      <w:tr w:rsidR="00CA1E11" w14:paraId="38E101D2" w14:textId="77777777">
        <w:tc>
          <w:tcPr>
            <w:tcW w:w="2065" w:type="dxa"/>
          </w:tcPr>
          <w:p w14:paraId="38E101D0" w14:textId="77777777" w:rsidR="00CA1E11" w:rsidRDefault="0006551F">
            <w:pPr>
              <w:rPr>
                <w:rFonts w:eastAsia="DengXian"/>
                <w:lang w:eastAsia="zh-CN"/>
              </w:rPr>
            </w:pPr>
            <w:r>
              <w:rPr>
                <w:rFonts w:eastAsia="DengXian"/>
                <w:lang w:eastAsia="zh-CN"/>
              </w:rPr>
              <w:t>CMCC</w:t>
            </w:r>
          </w:p>
        </w:tc>
        <w:tc>
          <w:tcPr>
            <w:tcW w:w="7562" w:type="dxa"/>
          </w:tcPr>
          <w:p w14:paraId="38E101D1" w14:textId="77777777" w:rsidR="00CA1E11" w:rsidRDefault="0006551F">
            <w:pPr>
              <w:rPr>
                <w:rFonts w:eastAsia="DengXian"/>
                <w:lang w:eastAsia="zh-CN"/>
              </w:rPr>
            </w:pPr>
            <w:r>
              <w:rPr>
                <w:rFonts w:eastAsia="DengXian"/>
                <w:lang w:eastAsia="zh-CN"/>
              </w:rPr>
              <w:t>Fine with the structure.</w:t>
            </w:r>
          </w:p>
        </w:tc>
      </w:tr>
      <w:tr w:rsidR="00CA1E11" w14:paraId="38E101D5" w14:textId="77777777">
        <w:tc>
          <w:tcPr>
            <w:tcW w:w="2065" w:type="dxa"/>
          </w:tcPr>
          <w:p w14:paraId="38E101D3" w14:textId="77777777" w:rsidR="00CA1E11" w:rsidRDefault="0006551F">
            <w:pPr>
              <w:rPr>
                <w:rFonts w:eastAsia="DengXian"/>
                <w:lang w:eastAsia="zh-CN"/>
              </w:rPr>
            </w:pPr>
            <w:r>
              <w:rPr>
                <w:rFonts w:eastAsia="Malgun Gothic"/>
                <w:lang w:eastAsia="ko-KR"/>
              </w:rPr>
              <w:t>Samsung</w:t>
            </w:r>
          </w:p>
        </w:tc>
        <w:tc>
          <w:tcPr>
            <w:tcW w:w="7562" w:type="dxa"/>
          </w:tcPr>
          <w:p w14:paraId="38E101D4" w14:textId="77777777" w:rsidR="00CA1E11" w:rsidRDefault="0006551F">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CA1E11" w14:paraId="38E101DB" w14:textId="77777777">
        <w:tc>
          <w:tcPr>
            <w:tcW w:w="2065" w:type="dxa"/>
          </w:tcPr>
          <w:p w14:paraId="38E101D6" w14:textId="77777777" w:rsidR="00CA1E11" w:rsidRDefault="0006551F">
            <w:pPr>
              <w:rPr>
                <w:rFonts w:eastAsia="Malgun Gothic"/>
                <w:lang w:eastAsia="ko-KR"/>
              </w:rPr>
            </w:pPr>
            <w:r>
              <w:rPr>
                <w:rFonts w:eastAsia="Malgun Gothic"/>
                <w:lang w:eastAsia="ko-KR"/>
              </w:rPr>
              <w:t>LG Electronics</w:t>
            </w:r>
          </w:p>
        </w:tc>
        <w:tc>
          <w:tcPr>
            <w:tcW w:w="7562" w:type="dxa"/>
          </w:tcPr>
          <w:p w14:paraId="38E101D7" w14:textId="77777777" w:rsidR="00CA1E11" w:rsidRDefault="0006551F">
            <w:pPr>
              <w:rPr>
                <w:rFonts w:eastAsia="Malgun Gothic"/>
                <w:lang w:eastAsia="ko-KR"/>
              </w:rPr>
            </w:pPr>
            <w:r>
              <w:rPr>
                <w:rFonts w:eastAsia="Malgun Gothic"/>
                <w:lang w:eastAsia="ko-KR"/>
              </w:rPr>
              <w:t>Proposal looks fine as a starting point. In addition, we have the following comments.</w:t>
            </w:r>
          </w:p>
          <w:p w14:paraId="38E101D8"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Additional scaling factor is required not only for static power but also for dynamic DL/UL power</w:t>
            </w:r>
          </w:p>
          <w:p w14:paraId="38E101D9"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38E101DA" w14:textId="77777777" w:rsidR="00CA1E11" w:rsidRDefault="00CA1E11">
            <w:pPr>
              <w:rPr>
                <w:rFonts w:eastAsia="DengXian"/>
                <w:lang w:eastAsia="zh-CN"/>
              </w:rPr>
            </w:pPr>
          </w:p>
        </w:tc>
      </w:tr>
      <w:tr w:rsidR="00CA1E11" w14:paraId="38E101E5" w14:textId="77777777">
        <w:tc>
          <w:tcPr>
            <w:tcW w:w="2065" w:type="dxa"/>
          </w:tcPr>
          <w:p w14:paraId="38E101DC" w14:textId="77777777" w:rsidR="00CA1E11" w:rsidRDefault="0006551F">
            <w:pPr>
              <w:rPr>
                <w:lang w:eastAsia="zh-TW"/>
              </w:rPr>
            </w:pPr>
            <w:r>
              <w:rPr>
                <w:rFonts w:eastAsia="DengXian"/>
                <w:lang w:eastAsia="zh-CN"/>
              </w:rPr>
              <w:t>vivo</w:t>
            </w:r>
          </w:p>
        </w:tc>
        <w:tc>
          <w:tcPr>
            <w:tcW w:w="7562" w:type="dxa"/>
          </w:tcPr>
          <w:p w14:paraId="38E101DD" w14:textId="77777777" w:rsidR="00CA1E11" w:rsidRDefault="0006551F">
            <w:pPr>
              <w:rPr>
                <w:rFonts w:eastAsia="DengXian"/>
                <w:lang w:eastAsia="zh-CN"/>
              </w:rPr>
            </w:pPr>
            <w:r>
              <w:rPr>
                <w:rFonts w:eastAsia="DengXian"/>
                <w:lang w:eastAsia="zh-CN"/>
              </w:rPr>
              <w:t>We are open to discuss additional power scaling rule in a LP mode. But we have the following comments:</w:t>
            </w:r>
          </w:p>
          <w:p w14:paraId="38E101DE" w14:textId="77777777" w:rsidR="00CA1E11" w:rsidRDefault="0006551F">
            <w:pPr>
              <w:rPr>
                <w:rFonts w:eastAsia="DengXian"/>
                <w:lang w:eastAsia="zh-CN"/>
              </w:rPr>
            </w:pPr>
            <w:r>
              <w:rPr>
                <w:rFonts w:eastAsia="DengXian"/>
                <w:lang w:eastAsia="zh-CN"/>
              </w:rPr>
              <w:t>Comment #1: In our understanding, here LP mode means static power can be optimized when reduction of antenna/frequency in a long time instead of the deterministic sequence transmission. Actually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long time scale, e.g. zero load.</w:t>
            </w:r>
          </w:p>
          <w:p w14:paraId="38E101DF" w14:textId="77777777" w:rsidR="00CA1E11" w:rsidRDefault="00CA1E11">
            <w:pPr>
              <w:rPr>
                <w:rFonts w:eastAsia="DengXian"/>
                <w:lang w:eastAsia="zh-CN"/>
              </w:rPr>
            </w:pPr>
          </w:p>
          <w:p w14:paraId="38E101E0" w14:textId="77777777" w:rsidR="00CA1E11" w:rsidRDefault="0006551F">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38E101E1" w14:textId="77777777" w:rsidR="00CA1E11" w:rsidRDefault="00CA1E11">
            <w:pPr>
              <w:rPr>
                <w:rFonts w:eastAsia="DengXian"/>
                <w:lang w:eastAsia="zh-CN"/>
              </w:rPr>
            </w:pPr>
          </w:p>
          <w:p w14:paraId="38E101E2" w14:textId="77777777" w:rsidR="00CA1E11" w:rsidRDefault="0006551F">
            <w:pPr>
              <w:rPr>
                <w:rFonts w:eastAsia="DengXian"/>
                <w:lang w:eastAsia="zh-CN"/>
              </w:rPr>
            </w:pPr>
            <w:r>
              <w:rPr>
                <w:rFonts w:eastAsia="DengXian"/>
                <w:lang w:eastAsia="zh-CN"/>
              </w:rPr>
              <w:t>Comment #3: Why to determine the scaling factor like this for static power should be clarified.</w:t>
            </w:r>
          </w:p>
          <w:p w14:paraId="38E101E3" w14:textId="77777777" w:rsidR="00CA1E11" w:rsidRDefault="00CA1E11">
            <w:pPr>
              <w:rPr>
                <w:rFonts w:eastAsia="DengXian"/>
                <w:lang w:eastAsia="zh-CN"/>
              </w:rPr>
            </w:pPr>
          </w:p>
          <w:p w14:paraId="38E101E4" w14:textId="77777777" w:rsidR="00CA1E11" w:rsidRDefault="0006551F">
            <w:pPr>
              <w:rPr>
                <w:lang w:eastAsia="zh-TW"/>
              </w:rPr>
            </w:pPr>
            <w:r>
              <w:rPr>
                <w:rFonts w:eastAsia="DengXian"/>
                <w:lang w:eastAsia="zh-CN"/>
              </w:rPr>
              <w:t>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to add another proposal on additional power state.</w:t>
            </w:r>
          </w:p>
        </w:tc>
      </w:tr>
      <w:tr w:rsidR="00CA1E11" w14:paraId="38E101EA" w14:textId="77777777">
        <w:tc>
          <w:tcPr>
            <w:tcW w:w="2065" w:type="dxa"/>
          </w:tcPr>
          <w:p w14:paraId="38E101E6" w14:textId="77777777" w:rsidR="00CA1E11" w:rsidRDefault="0006551F">
            <w:pPr>
              <w:rPr>
                <w:rFonts w:eastAsia="DengXian"/>
                <w:lang w:eastAsia="zh-CN"/>
              </w:rPr>
            </w:pPr>
            <w:r>
              <w:rPr>
                <w:rFonts w:eastAsia="DengXian"/>
                <w:lang w:eastAsia="zh-CN"/>
              </w:rPr>
              <w:t>Ericsson</w:t>
            </w:r>
          </w:p>
        </w:tc>
        <w:tc>
          <w:tcPr>
            <w:tcW w:w="7562" w:type="dxa"/>
          </w:tcPr>
          <w:p w14:paraId="38E101E7" w14:textId="77777777" w:rsidR="00CA1E11" w:rsidRDefault="0006551F">
            <w:pPr>
              <w:rPr>
                <w:rFonts w:eastAsia="DengXian"/>
                <w:lang w:eastAsia="zh-CN"/>
              </w:rPr>
            </w:pPr>
            <w:r>
              <w:rPr>
                <w:rFonts w:eastAsia="DengXian"/>
                <w:lang w:eastAsia="zh-CN"/>
              </w:rPr>
              <w:t>Does this new scaling mechanism apply to all states of the power model, or is this a new state in the power model?</w:t>
            </w:r>
          </w:p>
          <w:p w14:paraId="38E101E8" w14:textId="77777777" w:rsidR="00CA1E11" w:rsidRDefault="0006551F">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38E101E9" w14:textId="77777777" w:rsidR="00CA1E11" w:rsidRDefault="0006551F">
            <w:pPr>
              <w:rPr>
                <w:rFonts w:eastAsia="DengXian"/>
                <w:lang w:eastAsia="zh-CN"/>
              </w:rPr>
            </w:pPr>
            <w:r>
              <w:rPr>
                <w:rFonts w:eastAsia="DengXian"/>
                <w:lang w:eastAsia="zh-CN"/>
              </w:rPr>
              <w:t>We wonder if there need to be new transition times associated with this.</w:t>
            </w:r>
          </w:p>
        </w:tc>
      </w:tr>
      <w:tr w:rsidR="00CA1E11" w14:paraId="38E101ED" w14:textId="77777777">
        <w:tc>
          <w:tcPr>
            <w:tcW w:w="2065" w:type="dxa"/>
          </w:tcPr>
          <w:p w14:paraId="38E101EB" w14:textId="77777777" w:rsidR="00CA1E11" w:rsidRDefault="0006551F">
            <w:pPr>
              <w:rPr>
                <w:rFonts w:eastAsia="DengXian"/>
                <w:lang w:eastAsia="zh-CN"/>
              </w:rPr>
            </w:pPr>
            <w:r>
              <w:rPr>
                <w:rFonts w:eastAsia="DengXian"/>
                <w:lang w:eastAsia="zh-CN"/>
              </w:rPr>
              <w:t>TCL</w:t>
            </w:r>
          </w:p>
        </w:tc>
        <w:tc>
          <w:tcPr>
            <w:tcW w:w="7562" w:type="dxa"/>
          </w:tcPr>
          <w:p w14:paraId="38E101EC" w14:textId="77777777" w:rsidR="00CA1E11" w:rsidRDefault="0006551F">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CA1E11" w14:paraId="38E101F0" w14:textId="77777777">
        <w:tc>
          <w:tcPr>
            <w:tcW w:w="2065" w:type="dxa"/>
          </w:tcPr>
          <w:p w14:paraId="38E101EE" w14:textId="77777777" w:rsidR="00CA1E11" w:rsidRDefault="0006551F">
            <w:pPr>
              <w:rPr>
                <w:rFonts w:eastAsia="DengXian"/>
                <w:lang w:eastAsia="zh-CN"/>
              </w:rPr>
            </w:pPr>
            <w:r>
              <w:rPr>
                <w:rFonts w:eastAsia="DengXian"/>
                <w:lang w:eastAsia="zh-CN"/>
              </w:rPr>
              <w:t>Lenovo</w:t>
            </w:r>
          </w:p>
        </w:tc>
        <w:tc>
          <w:tcPr>
            <w:tcW w:w="7562" w:type="dxa"/>
          </w:tcPr>
          <w:p w14:paraId="38E101EF" w14:textId="77777777" w:rsidR="00CA1E11" w:rsidRDefault="0006551F">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CA1E11" w14:paraId="38E101F5" w14:textId="77777777">
        <w:tc>
          <w:tcPr>
            <w:tcW w:w="2065" w:type="dxa"/>
          </w:tcPr>
          <w:p w14:paraId="38E101F1" w14:textId="77777777" w:rsidR="00CA1E11" w:rsidRDefault="0006551F">
            <w:pPr>
              <w:rPr>
                <w:rFonts w:eastAsia="DengXian"/>
                <w:lang w:eastAsia="zh-CN"/>
              </w:rPr>
            </w:pPr>
            <w:r>
              <w:rPr>
                <w:rFonts w:eastAsiaTheme="minorEastAsia"/>
              </w:rPr>
              <w:t>DCM</w:t>
            </w:r>
          </w:p>
        </w:tc>
        <w:tc>
          <w:tcPr>
            <w:tcW w:w="7562" w:type="dxa"/>
          </w:tcPr>
          <w:p w14:paraId="38E101F2" w14:textId="77777777" w:rsidR="00CA1E11" w:rsidRDefault="0006551F">
            <w:pPr>
              <w:rPr>
                <w:rFonts w:eastAsiaTheme="minorEastAsia"/>
              </w:rPr>
            </w:pPr>
            <w:r>
              <w:rPr>
                <w:rFonts w:eastAsiaTheme="minorEastAsia"/>
              </w:rPr>
              <w:t>We do not support this proposal.</w:t>
            </w:r>
          </w:p>
          <w:p w14:paraId="38E101F3" w14:textId="77777777" w:rsidR="00CA1E11" w:rsidRDefault="0006551F">
            <w:pPr>
              <w:rPr>
                <w:rFonts w:eastAsiaTheme="minorEastAsia"/>
              </w:rPr>
            </w:pPr>
            <w:r>
              <w:rPr>
                <w:rFonts w:eastAsiaTheme="minorEastAsia"/>
              </w:rPr>
              <w:t xml:space="preserve">We are skeptical of scaling the static DL power based on BW and number of active TxRUs since as in TR38.864, static value is defined as static part of power for BS in active, </w:t>
            </w:r>
            <w:r>
              <w:rPr>
                <w:rFonts w:eastAsiaTheme="minorEastAsia"/>
                <w:b/>
                <w:bCs/>
              </w:rPr>
              <w:t>which is not scaled based on reference configuration</w:t>
            </w:r>
            <w:r>
              <w:rPr>
                <w:rFonts w:eastAsiaTheme="minorEastAsia"/>
              </w:rPr>
              <w:t>, meaning, the static part is not involved RF unit. Therefore, there is no need to scale the static power based on the actual BW and the number of TxRUs for the static part that is irrelevant from RF effects.</w:t>
            </w:r>
          </w:p>
          <w:p w14:paraId="38E101F4" w14:textId="77777777" w:rsidR="00CA1E11" w:rsidRDefault="0006551F">
            <w:pPr>
              <w:rPr>
                <w:lang w:eastAsia="zh-TW"/>
              </w:rPr>
            </w:pPr>
            <w:r>
              <w:rPr>
                <w:rFonts w:eastAsiaTheme="minorEastAsia"/>
              </w:rPr>
              <w:t>From FL summary, LP mode has much more small BW (5/10 MHz) and small active antenna count. In that case, we can apply scaling rule based on the same rule as what is defined in TR38.864 such that when NW tries to send sync signal with lower power, dynamic power might be scaled.</w:t>
            </w:r>
          </w:p>
        </w:tc>
      </w:tr>
      <w:tr w:rsidR="00CA1E11" w14:paraId="38E101F8" w14:textId="77777777">
        <w:tc>
          <w:tcPr>
            <w:tcW w:w="2065" w:type="dxa"/>
          </w:tcPr>
          <w:p w14:paraId="38E101F6" w14:textId="77777777" w:rsidR="00CA1E11" w:rsidRDefault="0006551F">
            <w:pPr>
              <w:rPr>
                <w:rFonts w:eastAsiaTheme="minorEastAsia"/>
              </w:rPr>
            </w:pPr>
            <w:r>
              <w:rPr>
                <w:lang w:eastAsia="zh-TW"/>
              </w:rPr>
              <w:t>Qualcomm</w:t>
            </w:r>
          </w:p>
        </w:tc>
        <w:tc>
          <w:tcPr>
            <w:tcW w:w="7562" w:type="dxa"/>
          </w:tcPr>
          <w:p w14:paraId="38E101F7" w14:textId="77777777" w:rsidR="00CA1E11" w:rsidRDefault="0006551F">
            <w:pPr>
              <w:rPr>
                <w:rFonts w:eastAsiaTheme="minorEastAsia"/>
              </w:rPr>
            </w:pPr>
            <w:r>
              <w:rPr>
                <w:lang w:eastAsia="zh-TW"/>
              </w:rPr>
              <w:t>OK with the proposal</w:t>
            </w:r>
          </w:p>
        </w:tc>
      </w:tr>
      <w:tr w:rsidR="00CA1E11" w14:paraId="38E10209" w14:textId="77777777">
        <w:tc>
          <w:tcPr>
            <w:tcW w:w="2065" w:type="dxa"/>
          </w:tcPr>
          <w:p w14:paraId="38E101F9" w14:textId="77777777" w:rsidR="00CA1E11" w:rsidRDefault="0006551F">
            <w:pPr>
              <w:rPr>
                <w:lang w:eastAsia="zh-TW"/>
              </w:rPr>
            </w:pPr>
            <w:r>
              <w:rPr>
                <w:rFonts w:eastAsia="DengXian"/>
                <w:lang w:eastAsia="zh-CN"/>
              </w:rPr>
              <w:t>Huawei, HiSilicon</w:t>
            </w:r>
          </w:p>
        </w:tc>
        <w:tc>
          <w:tcPr>
            <w:tcW w:w="7562" w:type="dxa"/>
          </w:tcPr>
          <w:p w14:paraId="38E101FA" w14:textId="77777777" w:rsidR="00CA1E11" w:rsidRDefault="0006551F">
            <w:pPr>
              <w:rPr>
                <w:rFonts w:eastAsia="DengXian"/>
                <w:lang w:eastAsia="zh-CN"/>
              </w:rPr>
            </w:pPr>
            <w:r>
              <w:rPr>
                <w:rFonts w:eastAsia="DengXian"/>
                <w:lang w:eastAsia="zh-CN"/>
              </w:rPr>
              <w:t>We believe the following proposal is useful for motivating the relevant study, thus needs to be captured</w:t>
            </w:r>
          </w:p>
          <w:p w14:paraId="38E101FB" w14:textId="77777777" w:rsidR="00CA1E11" w:rsidRDefault="0006551F">
            <w:pPr>
              <w:rPr>
                <w:rStyle w:val="Strong"/>
              </w:rPr>
            </w:pPr>
            <w:r>
              <w:rPr>
                <w:rStyle w:val="Strong"/>
              </w:rPr>
              <w:t>Study and evaluate BS aspects for NES regarding common signal transmission at least for initial access and the impact on UE performance and user experience, including, e.g.,</w:t>
            </w:r>
          </w:p>
          <w:p w14:paraId="38E101FC" w14:textId="77777777" w:rsidR="00CA1E11" w:rsidRDefault="0006551F">
            <w:pPr>
              <w:pStyle w:val="ListParagraph"/>
              <w:rPr>
                <w:rStyle w:val="Strong"/>
                <w:lang w:val="en-US"/>
              </w:rPr>
            </w:pPr>
            <w:r>
              <w:rPr>
                <w:rStyle w:val="Strong"/>
                <w:lang w:val="en-US"/>
              </w:rPr>
              <w:t>Power domain, e.g., Tx power,</w:t>
            </w:r>
          </w:p>
          <w:p w14:paraId="38E101FD" w14:textId="77777777" w:rsidR="00CA1E11" w:rsidRDefault="0006551F">
            <w:pPr>
              <w:pStyle w:val="ListParagraph"/>
              <w:rPr>
                <w:rStyle w:val="Strong"/>
                <w:lang w:val="en-US"/>
              </w:rPr>
            </w:pPr>
            <w:r>
              <w:rPr>
                <w:rStyle w:val="Strong"/>
                <w:lang w:val="en-US"/>
              </w:rPr>
              <w:t>Frequency domain, e.g., BW,</w:t>
            </w:r>
          </w:p>
          <w:p w14:paraId="38E101FE" w14:textId="77777777" w:rsidR="00CA1E11" w:rsidRDefault="0006551F">
            <w:pPr>
              <w:pStyle w:val="ListParagraph"/>
              <w:rPr>
                <w:rStyle w:val="Strong"/>
                <w:lang w:val="en-US"/>
              </w:rPr>
            </w:pPr>
            <w:r>
              <w:rPr>
                <w:rStyle w:val="Strong"/>
                <w:lang w:val="en-US"/>
              </w:rPr>
              <w:t>Spatial domain, e.g., #antennas,</w:t>
            </w:r>
          </w:p>
          <w:p w14:paraId="38E101FF" w14:textId="77777777" w:rsidR="00CA1E11" w:rsidRDefault="0006551F">
            <w:pPr>
              <w:pStyle w:val="ListParagraph"/>
              <w:rPr>
                <w:rStyle w:val="Strong"/>
              </w:rPr>
            </w:pPr>
            <w:r>
              <w:rPr>
                <w:rStyle w:val="Strong"/>
              </w:rPr>
              <w:t>Sleep state transitions.</w:t>
            </w:r>
          </w:p>
          <w:p w14:paraId="38E10200" w14:textId="77777777" w:rsidR="00CA1E11" w:rsidRDefault="00CA1E11">
            <w:pPr>
              <w:rPr>
                <w:rFonts w:eastAsia="DengXian"/>
                <w:lang w:eastAsia="zh-CN"/>
              </w:rPr>
            </w:pPr>
          </w:p>
          <w:p w14:paraId="38E10201" w14:textId="77777777" w:rsidR="00CA1E11" w:rsidRDefault="0006551F">
            <w:pPr>
              <w:rPr>
                <w:rFonts w:eastAsia="DengXian"/>
                <w:lang w:eastAsia="zh-CN"/>
              </w:rPr>
            </w:pPr>
            <w:r>
              <w:rPr>
                <w:rFonts w:eastAsia="DengXian"/>
                <w:lang w:eastAsia="zh-CN"/>
              </w:rPr>
              <w:t>Regarding the scaling modification, the understanding of our LP mode seems not accurate.</w:t>
            </w:r>
          </w:p>
          <w:p w14:paraId="38E10202" w14:textId="77777777" w:rsidR="00CA1E11" w:rsidRDefault="0006551F">
            <w:pPr>
              <w:rPr>
                <w:rFonts w:eastAsia="DengXian"/>
                <w:lang w:eastAsia="zh-CN"/>
              </w:rPr>
            </w:pPr>
            <w:r>
              <w:rPr>
                <w:rFonts w:eastAsia="DengXian"/>
                <w:lang w:eastAsia="zh-CN"/>
              </w:rPr>
              <w:t>We assume shared HW/components and take 25% TRXU used for LP mode as an example.</w:t>
            </w:r>
          </w:p>
          <w:p w14:paraId="38E10203" w14:textId="77777777" w:rsidR="00CA1E11" w:rsidRDefault="0006551F">
            <w:pPr>
              <w:rPr>
                <w:rFonts w:eastAsia="DengXian"/>
                <w:lang w:eastAsia="zh-CN"/>
              </w:rPr>
            </w:pPr>
            <w:r>
              <w:rPr>
                <w:rFonts w:eastAsia="DengXian"/>
                <w:lang w:eastAsia="zh-CN"/>
              </w:rPr>
              <w:t>Then, the remaining 75% components are expected to be deep/light sleep, instead of micro sleep, thus the total BS power consist of two parts, one from the LP mode part which works in active or micro sleep state, and the other from the remaining 75% BS components, which is kept in sleep state.</w:t>
            </w:r>
          </w:p>
          <w:p w14:paraId="38E10204" w14:textId="77777777" w:rsidR="00CA1E11" w:rsidRDefault="0006551F">
            <w:pPr>
              <w:rPr>
                <w:rFonts w:eastAsia="DengXian"/>
                <w:lang w:eastAsia="zh-CN"/>
              </w:rPr>
            </w:pPr>
            <w:r>
              <w:rPr>
                <w:rFonts w:eastAsia="DengXian"/>
                <w:lang w:eastAsia="zh-CN"/>
              </w:rPr>
              <w:t>For illustration, the following explains how it works.</w:t>
            </w:r>
          </w:p>
          <w:p w14:paraId="38E10205" w14:textId="77777777" w:rsidR="00CA1E11" w:rsidRDefault="0006551F">
            <w:pPr>
              <w:rPr>
                <w:rFonts w:eastAsia="DengXian"/>
                <w:lang w:eastAsia="zh-CN"/>
              </w:rPr>
            </w:pPr>
            <w:r>
              <w:rPr>
                <w:noProof/>
              </w:rPr>
              <w:drawing>
                <wp:inline distT="0" distB="0" distL="0" distR="0" wp14:anchorId="38E10FFF" wp14:editId="38E11000">
                  <wp:extent cx="4343400" cy="1835785"/>
                  <wp:effectExtent l="0" t="0" r="0"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noChangeArrowheads="1"/>
                          </pic:cNvPicPr>
                        </pic:nvPicPr>
                        <pic:blipFill>
                          <a:blip r:embed="rId11"/>
                          <a:stretch>
                            <a:fillRect/>
                          </a:stretch>
                        </pic:blipFill>
                        <pic:spPr bwMode="auto">
                          <a:xfrm>
                            <a:off x="0" y="0"/>
                            <a:ext cx="4343400" cy="1835785"/>
                          </a:xfrm>
                          <a:prstGeom prst="rect">
                            <a:avLst/>
                          </a:prstGeom>
                        </pic:spPr>
                      </pic:pic>
                    </a:graphicData>
                  </a:graphic>
                </wp:inline>
              </w:drawing>
            </w:r>
          </w:p>
          <w:p w14:paraId="38E10206" w14:textId="77777777" w:rsidR="00CA1E11" w:rsidRDefault="0006551F">
            <w:pPr>
              <w:rPr>
                <w:rFonts w:eastAsia="DengXian"/>
                <w:lang w:eastAsia="zh-CN"/>
              </w:rPr>
            </w:pPr>
            <w:r>
              <w:rPr>
                <w:rFonts w:eastAsia="DengXian"/>
                <w:lang w:eastAsia="zh-CN"/>
              </w:rPr>
              <w:t xml:space="preserve">In this case, the static power part can be modified as below, where the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DengXian"/>
                <w:color w:val="FF0000"/>
                <w:lang w:eastAsia="zh-CN"/>
              </w:rPr>
              <w:t xml:space="preserve"> is the power state of deep or light sleep state and the same transition time and energy values as for the corresponding deep or light sleep state are used for BS transitioning to/from its LP mode.</w:t>
            </w:r>
          </w:p>
          <w:p w14:paraId="38E10207" w14:textId="77777777" w:rsidR="00CA1E11" w:rsidRDefault="007079CB">
            <w:pPr>
              <w:jc w:val="center"/>
              <w:rPr>
                <w:rFonts w:eastAsia="DengXian"/>
                <w:lang w:eastAsia="zh-CN"/>
              </w:rPr>
            </w:pPr>
            <m:oMathPara>
              <m:oMathParaPr>
                <m:jc m:val="center"/>
              </m:oMathParaPr>
              <m:oMath>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oMath>
            </m:oMathPara>
          </w:p>
          <w:p w14:paraId="38E10208" w14:textId="77777777" w:rsidR="00CA1E11" w:rsidRDefault="00CA1E11">
            <w:pPr>
              <w:rPr>
                <w:lang w:eastAsia="zh-TW"/>
              </w:rPr>
            </w:pPr>
          </w:p>
        </w:tc>
      </w:tr>
      <w:tr w:rsidR="00CA1E11" w14:paraId="38E1020F" w14:textId="77777777">
        <w:tc>
          <w:tcPr>
            <w:tcW w:w="2065" w:type="dxa"/>
          </w:tcPr>
          <w:p w14:paraId="38E1020A" w14:textId="77777777" w:rsidR="00CA1E11" w:rsidRDefault="0006551F">
            <w:pPr>
              <w:rPr>
                <w:rFonts w:eastAsia="DengXian"/>
                <w:lang w:eastAsia="zh-CN"/>
              </w:rPr>
            </w:pPr>
            <w:r>
              <w:rPr>
                <w:rFonts w:eastAsia="DengXian"/>
                <w:lang w:eastAsia="zh-CN"/>
              </w:rPr>
              <w:t>ZTE, Sanechips</w:t>
            </w:r>
          </w:p>
        </w:tc>
        <w:tc>
          <w:tcPr>
            <w:tcW w:w="7562" w:type="dxa"/>
          </w:tcPr>
          <w:p w14:paraId="38E1020B" w14:textId="77777777" w:rsidR="00CA1E11" w:rsidRDefault="0006551F">
            <w:pPr>
              <w:rPr>
                <w:rFonts w:eastAsia="DengXian"/>
                <w:lang w:eastAsia="zh-CN"/>
              </w:rPr>
            </w:pPr>
            <w:r>
              <w:rPr>
                <w:rFonts w:eastAsia="DengXian"/>
                <w:lang w:eastAsia="zh-CN"/>
              </w:rPr>
              <w:t xml:space="preserve">First, we want to clarify what is the LPR function? For example, whether LPR at BS side is used to transmit DL signal or receive UL signal like DL WUS which has only one direction link. </w:t>
            </w:r>
          </w:p>
          <w:p w14:paraId="38E1020C" w14:textId="77777777" w:rsidR="00CA1E11" w:rsidRDefault="00CA1E11">
            <w:pPr>
              <w:rPr>
                <w:rFonts w:eastAsia="DengXian"/>
                <w:lang w:eastAsia="zh-CN"/>
              </w:rPr>
            </w:pPr>
          </w:p>
          <w:p w14:paraId="38E1020D" w14:textId="77777777" w:rsidR="00CA1E11" w:rsidRDefault="0006551F">
            <w:pPr>
              <w:rPr>
                <w:rFonts w:eastAsia="DengXian"/>
                <w:lang w:eastAsia="zh-CN"/>
              </w:rPr>
            </w:pPr>
            <w:r>
              <w:rPr>
                <w:rFonts w:eastAsia="DengXian"/>
                <w:lang w:eastAsia="zh-CN"/>
              </w:rPr>
              <w:t>Second, we try to understand if LPR is introduced, what schemes we are gonna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gain ?</w:t>
            </w:r>
          </w:p>
          <w:p w14:paraId="38E1020E" w14:textId="77777777" w:rsidR="00CA1E11" w:rsidRDefault="00CA1E11">
            <w:pPr>
              <w:rPr>
                <w:lang w:eastAsia="zh-TW"/>
              </w:rPr>
            </w:pPr>
          </w:p>
        </w:tc>
      </w:tr>
      <w:tr w:rsidR="00CA1E11" w14:paraId="38E10212" w14:textId="77777777">
        <w:tc>
          <w:tcPr>
            <w:tcW w:w="2065" w:type="dxa"/>
          </w:tcPr>
          <w:p w14:paraId="38E10210" w14:textId="77777777" w:rsidR="00CA1E11" w:rsidRDefault="0006551F">
            <w:pPr>
              <w:rPr>
                <w:rFonts w:eastAsia="DengXian"/>
                <w:lang w:eastAsia="zh-CN"/>
              </w:rPr>
            </w:pPr>
            <w:r>
              <w:rPr>
                <w:rFonts w:eastAsia="DengXian"/>
                <w:lang w:eastAsia="zh-CN"/>
              </w:rPr>
              <w:t>CATT</w:t>
            </w:r>
          </w:p>
        </w:tc>
        <w:tc>
          <w:tcPr>
            <w:tcW w:w="7562" w:type="dxa"/>
          </w:tcPr>
          <w:p w14:paraId="38E10211" w14:textId="77777777" w:rsidR="00CA1E11" w:rsidRDefault="0006551F">
            <w:pPr>
              <w:rPr>
                <w:rFonts w:eastAsia="DengXian"/>
                <w:lang w:eastAsia="zh-CN"/>
              </w:rPr>
            </w:pPr>
            <w:r>
              <w:rPr>
                <w:rFonts w:eastAsia="DengXian"/>
                <w:lang w:eastAsia="zh-CN"/>
              </w:rPr>
              <w:t xml:space="preserve">We are OK in general for BS LP mode. One comment is that additional scaling for </w:t>
            </w:r>
            <w:r>
              <w:rPr>
                <w:rFonts w:eastAsia="Malgun Gothic"/>
                <w:lang w:eastAsia="ko-KR"/>
              </w:rPr>
              <w:t xml:space="preserve">dynamic DL/UL power </w:t>
            </w:r>
            <w:r>
              <w:rPr>
                <w:rFonts w:eastAsia="DengXian"/>
                <w:lang w:eastAsia="zh-CN"/>
              </w:rPr>
              <w:t>should be considered.</w:t>
            </w:r>
          </w:p>
        </w:tc>
      </w:tr>
      <w:tr w:rsidR="00CA1E11" w14:paraId="38E10216" w14:textId="77777777">
        <w:tc>
          <w:tcPr>
            <w:tcW w:w="2065" w:type="dxa"/>
          </w:tcPr>
          <w:p w14:paraId="38E10213" w14:textId="77777777" w:rsidR="00CA1E11" w:rsidRDefault="0006551F">
            <w:pPr>
              <w:rPr>
                <w:rFonts w:eastAsia="DengXian"/>
                <w:lang w:eastAsia="zh-CN"/>
              </w:rPr>
            </w:pPr>
            <w:r>
              <w:rPr>
                <w:rFonts w:eastAsia="Malgun Gothic"/>
                <w:lang w:eastAsia="ko-KR"/>
              </w:rPr>
              <w:t>Apple</w:t>
            </w:r>
          </w:p>
        </w:tc>
        <w:tc>
          <w:tcPr>
            <w:tcW w:w="7562" w:type="dxa"/>
          </w:tcPr>
          <w:p w14:paraId="38E10214" w14:textId="77777777" w:rsidR="00CA1E11" w:rsidRDefault="0006551F">
            <w:pPr>
              <w:rPr>
                <w:rFonts w:eastAsia="DengXian"/>
                <w:lang w:eastAsia="zh-CN"/>
              </w:rPr>
            </w:pPr>
            <w:r>
              <w:rPr>
                <w:rFonts w:eastAsia="DengXian"/>
                <w:lang w:eastAsia="zh-CN"/>
              </w:rPr>
              <w:t xml:space="preserve">We would like to understand better why the static power for LP mode is modeled as proposed, especially the linear scaling w.r.t. the TxRU and the BW. It seems too optimistic. </w:t>
            </w:r>
          </w:p>
          <w:p w14:paraId="38E10215" w14:textId="77777777" w:rsidR="00CA1E11" w:rsidRDefault="0006551F">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CA1E11" w14:paraId="38E10219" w14:textId="77777777">
        <w:tc>
          <w:tcPr>
            <w:tcW w:w="2065" w:type="dxa"/>
          </w:tcPr>
          <w:p w14:paraId="38E10217" w14:textId="77777777" w:rsidR="00CA1E11" w:rsidRDefault="0006551F">
            <w:pPr>
              <w:rPr>
                <w:rFonts w:eastAsia="Malgun Gothic"/>
                <w:lang w:eastAsia="ko-KR"/>
              </w:rPr>
            </w:pPr>
            <w:r>
              <w:rPr>
                <w:rFonts w:eastAsia="Malgun Gothic"/>
                <w:lang w:eastAsia="ko-KR"/>
              </w:rPr>
              <w:t>Tejas</w:t>
            </w:r>
          </w:p>
        </w:tc>
        <w:tc>
          <w:tcPr>
            <w:tcW w:w="7562" w:type="dxa"/>
          </w:tcPr>
          <w:p w14:paraId="38E10218" w14:textId="77777777" w:rsidR="00CA1E11" w:rsidRDefault="0006551F">
            <w:pPr>
              <w:rPr>
                <w:rFonts w:eastAsia="DengXian"/>
                <w:lang w:eastAsia="zh-CN"/>
              </w:rPr>
            </w:pPr>
            <w:r>
              <w:rPr>
                <w:rFonts w:eastAsia="DengXian"/>
                <w:lang w:eastAsia="zh-CN"/>
              </w:rPr>
              <w:t>Support</w:t>
            </w:r>
          </w:p>
        </w:tc>
      </w:tr>
      <w:tr w:rsidR="00CA1E11" w14:paraId="38E1021C" w14:textId="77777777">
        <w:tc>
          <w:tcPr>
            <w:tcW w:w="2065" w:type="dxa"/>
          </w:tcPr>
          <w:p w14:paraId="38E1021A" w14:textId="77777777" w:rsidR="00CA1E11" w:rsidRDefault="0006551F">
            <w:pPr>
              <w:rPr>
                <w:rFonts w:eastAsia="Malgun Gothic"/>
                <w:lang w:eastAsia="ko-KR"/>
              </w:rPr>
            </w:pPr>
            <w:r>
              <w:rPr>
                <w:rFonts w:eastAsia="DengXian"/>
                <w:lang w:eastAsia="zh-CN"/>
              </w:rPr>
              <w:t>Xiaomi</w:t>
            </w:r>
          </w:p>
        </w:tc>
        <w:tc>
          <w:tcPr>
            <w:tcW w:w="7562" w:type="dxa"/>
          </w:tcPr>
          <w:p w14:paraId="38E1021B" w14:textId="77777777" w:rsidR="00CA1E11" w:rsidRDefault="0006551F">
            <w:pPr>
              <w:rPr>
                <w:rFonts w:eastAsia="DengXian"/>
                <w:lang w:eastAsia="zh-CN"/>
              </w:rPr>
            </w:pPr>
            <w:r>
              <w:rPr>
                <w:rFonts w:eastAsia="DengXian"/>
                <w:lang w:eastAsia="zh-CN"/>
              </w:rPr>
              <w:t>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procedure and how these designs and procedures affect the components.</w:t>
            </w:r>
          </w:p>
        </w:tc>
      </w:tr>
      <w:tr w:rsidR="00CA1E11" w14:paraId="38E1021F" w14:textId="77777777">
        <w:tc>
          <w:tcPr>
            <w:tcW w:w="2065" w:type="dxa"/>
          </w:tcPr>
          <w:p w14:paraId="38E1021D" w14:textId="77777777" w:rsidR="00CA1E11" w:rsidRDefault="0006551F">
            <w:pPr>
              <w:rPr>
                <w:rFonts w:eastAsia="DengXian"/>
                <w:lang w:eastAsia="zh-CN"/>
              </w:rPr>
            </w:pPr>
            <w:r>
              <w:rPr>
                <w:rFonts w:eastAsia="DengXian"/>
                <w:lang w:eastAsia="zh-CN"/>
              </w:rPr>
              <w:t>OPPO</w:t>
            </w:r>
          </w:p>
        </w:tc>
        <w:tc>
          <w:tcPr>
            <w:tcW w:w="7562" w:type="dxa"/>
          </w:tcPr>
          <w:p w14:paraId="38E1021E"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proposal. We are also open to further discuss the scaling scheme and transition time/energy. </w:t>
            </w:r>
          </w:p>
        </w:tc>
      </w:tr>
      <w:tr w:rsidR="00CA1E11" w14:paraId="38E10222" w14:textId="77777777">
        <w:tc>
          <w:tcPr>
            <w:tcW w:w="2065" w:type="dxa"/>
          </w:tcPr>
          <w:p w14:paraId="38E10220" w14:textId="77777777" w:rsidR="00CA1E11" w:rsidRDefault="0006551F">
            <w:pPr>
              <w:rPr>
                <w:rFonts w:eastAsia="DengXian"/>
                <w:lang w:eastAsia="zh-CN"/>
              </w:rPr>
            </w:pPr>
            <w:r>
              <w:rPr>
                <w:rFonts w:eastAsia="DengXian"/>
                <w:lang w:eastAsia="zh-CN"/>
              </w:rPr>
              <w:t>Ofinno</w:t>
            </w:r>
          </w:p>
        </w:tc>
        <w:tc>
          <w:tcPr>
            <w:tcW w:w="7562" w:type="dxa"/>
          </w:tcPr>
          <w:p w14:paraId="38E10221"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general direction of the proposal. </w:t>
            </w:r>
          </w:p>
        </w:tc>
      </w:tr>
      <w:tr w:rsidR="00CA1E11" w14:paraId="38E10226" w14:textId="77777777">
        <w:tc>
          <w:tcPr>
            <w:tcW w:w="2065" w:type="dxa"/>
          </w:tcPr>
          <w:p w14:paraId="38E10223" w14:textId="77777777" w:rsidR="00CA1E11" w:rsidRDefault="0006551F">
            <w:pPr>
              <w:rPr>
                <w:rFonts w:eastAsia="DengXian"/>
                <w:lang w:eastAsia="zh-CN"/>
              </w:rPr>
            </w:pPr>
            <w:r>
              <w:rPr>
                <w:rFonts w:eastAsia="DengXian"/>
                <w:lang w:eastAsia="zh-CN"/>
              </w:rPr>
              <w:t>Nokia</w:t>
            </w:r>
          </w:p>
        </w:tc>
        <w:tc>
          <w:tcPr>
            <w:tcW w:w="7562" w:type="dxa"/>
          </w:tcPr>
          <w:p w14:paraId="38E10224" w14:textId="77777777" w:rsidR="00CA1E11" w:rsidRDefault="0006551F">
            <w:pPr>
              <w:rPr>
                <w:rFonts w:eastAsia="DengXian"/>
                <w:color w:val="000000" w:themeColor="text1"/>
                <w:lang w:eastAsia="zh-CN"/>
              </w:rPr>
            </w:pPr>
            <w:r>
              <w:rPr>
                <w:rFonts w:eastAsia="DengXian"/>
                <w:color w:val="000000" w:themeColor="text1"/>
                <w:lang w:eastAsia="zh-CN"/>
              </w:rPr>
              <w:t>We very much agree with DCM’s view.</w:t>
            </w:r>
          </w:p>
          <w:p w14:paraId="38E10225" w14:textId="77777777" w:rsidR="00CA1E11" w:rsidRDefault="0006551F">
            <w:pPr>
              <w:rPr>
                <w:rFonts w:eastAsia="DengXian"/>
                <w:color w:val="000000" w:themeColor="text1"/>
                <w:lang w:eastAsia="zh-CN"/>
              </w:rPr>
            </w:pPr>
            <w:r>
              <w:rPr>
                <w:rFonts w:eastAsia="DengXian"/>
                <w:color w:val="000000" w:themeColor="text1"/>
                <w:lang w:eastAsia="zh-CN"/>
              </w:rPr>
              <w:t>The scaling based on the number of antenna and bandwidth variation shall NOT impact on static power.</w:t>
            </w:r>
          </w:p>
        </w:tc>
      </w:tr>
      <w:tr w:rsidR="00CA1E11" w14:paraId="38E10229" w14:textId="77777777">
        <w:tc>
          <w:tcPr>
            <w:tcW w:w="2065" w:type="dxa"/>
          </w:tcPr>
          <w:p w14:paraId="38E10227" w14:textId="77777777" w:rsidR="00CA1E11" w:rsidRDefault="0006551F">
            <w:pPr>
              <w:rPr>
                <w:rFonts w:eastAsia="Malgun Gothic"/>
                <w:lang w:eastAsia="ko-KR"/>
              </w:rPr>
            </w:pPr>
            <w:r>
              <w:rPr>
                <w:rFonts w:eastAsia="Malgun Gothic"/>
                <w:lang w:eastAsia="ko-KR"/>
              </w:rPr>
              <w:t>ETRI</w:t>
            </w:r>
          </w:p>
        </w:tc>
        <w:tc>
          <w:tcPr>
            <w:tcW w:w="7562" w:type="dxa"/>
          </w:tcPr>
          <w:p w14:paraId="38E10228" w14:textId="77777777" w:rsidR="00CA1E11" w:rsidRDefault="0006551F">
            <w:pPr>
              <w:rPr>
                <w:rFonts w:eastAsia="Malgun Gothic"/>
                <w:color w:val="000000" w:themeColor="text1"/>
                <w:lang w:eastAsia="ko-KR"/>
              </w:rPr>
            </w:pPr>
            <w:r>
              <w:rPr>
                <w:rFonts w:eastAsia="Malgun Gothic"/>
                <w:color w:val="000000" w:themeColor="text1"/>
                <w:lang w:eastAsia="ko-KR"/>
              </w:rPr>
              <w:t>Support the direction of the proposal.</w:t>
            </w:r>
          </w:p>
        </w:tc>
      </w:tr>
      <w:tr w:rsidR="00CA1E11" w14:paraId="38E10231" w14:textId="77777777">
        <w:tc>
          <w:tcPr>
            <w:tcW w:w="2065" w:type="dxa"/>
          </w:tcPr>
          <w:p w14:paraId="38E1022A" w14:textId="77777777" w:rsidR="00CA1E11" w:rsidRDefault="0006551F">
            <w:pPr>
              <w:rPr>
                <w:rFonts w:eastAsia="Malgun Gothic"/>
                <w:lang w:eastAsia="ko-KR"/>
              </w:rPr>
            </w:pPr>
            <w:r>
              <w:rPr>
                <w:rFonts w:eastAsia="Malgun Gothic"/>
                <w:lang w:eastAsia="ko-KR"/>
              </w:rPr>
              <w:t>Ericsson</w:t>
            </w:r>
          </w:p>
        </w:tc>
        <w:tc>
          <w:tcPr>
            <w:tcW w:w="7562" w:type="dxa"/>
          </w:tcPr>
          <w:p w14:paraId="38E1022B" w14:textId="77777777" w:rsidR="00CA1E11" w:rsidRDefault="0006551F">
            <w:pPr>
              <w:rPr>
                <w:rFonts w:eastAsia="Malgun Gothic"/>
                <w:color w:val="000000" w:themeColor="text1"/>
                <w:lang w:eastAsia="ko-KR"/>
              </w:rPr>
            </w:pPr>
            <w:r>
              <w:rPr>
                <w:rFonts w:eastAsia="Malgun Gothic"/>
                <w:color w:val="000000" w:themeColor="text1"/>
                <w:lang w:eastAsia="ko-KR"/>
              </w:rPr>
              <w:t xml:space="preserve">We are open to discuss. </w:t>
            </w:r>
          </w:p>
          <w:p w14:paraId="38E1022C"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The equation for the static component assumes a completely modular architecture where the power states no longer apply per base-station but per TRX RU: some antennas may be in light-sleep and other in active DL/UL.</w:t>
            </w:r>
          </w:p>
          <w:p w14:paraId="38E1022D"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But not all circuits and interfaces in a BS can be scaled per TRX RU. The energy consumption of those components are modelled by the light sleep state. For that reason, the equation should only apply for Pi = P2:</w:t>
            </w:r>
          </w:p>
          <w:p w14:paraId="38E1022E" w14:textId="77777777" w:rsidR="00CA1E11" w:rsidRDefault="007079CB">
            <w:pPr>
              <w:pStyle w:val="ListParagraph"/>
              <w:numPr>
                <w:ilvl w:val="0"/>
                <w:numId w:val="0"/>
              </w:numPr>
              <w:ind w:left="720"/>
              <w:jc w:val="center"/>
              <w:rPr>
                <w:rFonts w:eastAsia="Malgun Gothic"/>
                <w:color w:val="000000" w:themeColor="text1"/>
                <w:lang w:eastAsia="ko-KR"/>
              </w:rPr>
            </w:pPr>
            <m:oMathPara>
              <m:oMathParaPr>
                <m:jc m:val="center"/>
              </m:oMathPara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oMath>
            </m:oMathPara>
          </w:p>
          <w:p w14:paraId="38E1022F"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Additionally, this scaling should be optional.</w:t>
            </w:r>
          </w:p>
          <w:p w14:paraId="38E10230"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There should be transition times and transition energies defined. For example, transition from Active DL with 32 TX RUs to Active DL with 64 TX RUs must be modelled.</w:t>
            </w:r>
          </w:p>
        </w:tc>
      </w:tr>
      <w:tr w:rsidR="00CA1E11" w14:paraId="38E10234" w14:textId="77777777">
        <w:tc>
          <w:tcPr>
            <w:tcW w:w="2065" w:type="dxa"/>
            <w:tcBorders>
              <w:top w:val="nil"/>
            </w:tcBorders>
          </w:tcPr>
          <w:p w14:paraId="38E10232" w14:textId="77777777" w:rsidR="00CA1E11" w:rsidRDefault="0006551F">
            <w:pPr>
              <w:rPr>
                <w:rFonts w:eastAsia="Malgun Gothic"/>
                <w:lang w:eastAsia="ko-KR"/>
              </w:rPr>
            </w:pPr>
            <w:r>
              <w:rPr>
                <w:rFonts w:eastAsia="Malgun Gothic"/>
                <w:lang w:eastAsia="ko-KR"/>
              </w:rPr>
              <w:t>CEWiT</w:t>
            </w:r>
          </w:p>
        </w:tc>
        <w:tc>
          <w:tcPr>
            <w:tcW w:w="7562" w:type="dxa"/>
            <w:tcBorders>
              <w:top w:val="nil"/>
            </w:tcBorders>
          </w:tcPr>
          <w:p w14:paraId="38E10233" w14:textId="77777777" w:rsidR="00CA1E11" w:rsidRDefault="0006551F">
            <w:pPr>
              <w:rPr>
                <w:rFonts w:eastAsia="DengXian"/>
                <w:color w:val="000000" w:themeColor="text1"/>
                <w:lang w:eastAsia="zh-CN"/>
              </w:rPr>
            </w:pPr>
            <w:r>
              <w:rPr>
                <w:rFonts w:eastAsia="DengXian"/>
                <w:color w:val="000000" w:themeColor="text1"/>
                <w:lang w:eastAsia="zh-CN"/>
              </w:rPr>
              <w:t>Support the general direction of the proposal.</w:t>
            </w:r>
          </w:p>
        </w:tc>
      </w:tr>
    </w:tbl>
    <w:p w14:paraId="38E10235" w14:textId="77777777" w:rsidR="00CA1E11" w:rsidRDefault="00CA1E11">
      <w:pPr>
        <w:rPr>
          <w:highlight w:val="yellow"/>
          <w:lang w:eastAsia="zh-TW"/>
        </w:rPr>
      </w:pPr>
    </w:p>
    <w:p w14:paraId="38E10236" w14:textId="77777777" w:rsidR="00CA1E11" w:rsidRDefault="0006551F">
      <w:pPr>
        <w:pStyle w:val="Heading3"/>
        <w:rPr>
          <w:rFonts w:eastAsiaTheme="minorEastAsia"/>
        </w:rPr>
      </w:pPr>
      <w:bookmarkStart w:id="13" w:name="_Ref213934863"/>
      <w:r>
        <w:rPr>
          <w:rFonts w:eastAsiaTheme="minorEastAsia"/>
        </w:rPr>
        <w:t>Network loads for power savings evaluations</w:t>
      </w:r>
      <w:bookmarkEnd w:id="13"/>
    </w:p>
    <w:p w14:paraId="38E10237" w14:textId="77777777" w:rsidR="00CA1E11" w:rsidRDefault="0006551F">
      <w:pPr>
        <w:pStyle w:val="Heading4"/>
      </w:pPr>
      <w:r>
        <w:t>Companies’ views</w:t>
      </w:r>
    </w:p>
    <w:p w14:paraId="38E10238" w14:textId="77777777" w:rsidR="00CA1E11" w:rsidRDefault="0006551F">
      <w:r>
        <w:t xml:space="preserve">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E10239" w14:textId="77777777" w:rsidR="00CA1E11" w:rsidRDefault="0006551F">
      <w:pPr>
        <w:jc w:val="center"/>
      </w:pPr>
      <w:r>
        <w:rPr>
          <w:noProof/>
        </w:rPr>
        <w:drawing>
          <wp:inline distT="0" distB="0" distL="0" distR="0" wp14:anchorId="38E11001" wp14:editId="38E11002">
            <wp:extent cx="4586605" cy="27508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2"/>
                    <a:stretch>
                      <a:fillRect/>
                    </a:stretch>
                  </pic:blipFill>
                  <pic:spPr bwMode="auto">
                    <a:xfrm>
                      <a:off x="0" y="0"/>
                      <a:ext cx="4586605" cy="2750820"/>
                    </a:xfrm>
                    <a:prstGeom prst="rect">
                      <a:avLst/>
                    </a:prstGeom>
                  </pic:spPr>
                </pic:pic>
              </a:graphicData>
            </a:graphic>
          </wp:inline>
        </w:drawing>
      </w:r>
    </w:p>
    <w:p w14:paraId="38E1023A" w14:textId="77777777" w:rsidR="00CA1E11" w:rsidRDefault="0006551F">
      <w:pPr>
        <w:pStyle w:val="Caption"/>
        <w:jc w:val="center"/>
        <w:rPr>
          <w:lang w:eastAsia="ja-JP"/>
        </w:rPr>
      </w:pPr>
      <w:bookmarkStart w:id="14" w:name="_Ref213948935"/>
      <w:r>
        <w:t xml:space="preserve">Figure </w:t>
      </w:r>
      <w:r>
        <w:fldChar w:fldCharType="begin"/>
      </w:r>
      <w:r>
        <w:instrText xml:space="preserve"> SEQ Figure \* ARABIC </w:instrText>
      </w:r>
      <w:r>
        <w:fldChar w:fldCharType="separate"/>
      </w:r>
      <w:r>
        <w:t>1</w:t>
      </w:r>
      <w:r>
        <w:fldChar w:fldCharType="end"/>
      </w:r>
      <w:bookmarkEnd w:id="14"/>
      <w:r>
        <w:t>: CDF of 15 min load quanta over time. (Ericsson)</w:t>
      </w:r>
    </w:p>
    <w:p w14:paraId="38E1023B" w14:textId="77777777" w:rsidR="00CA1E11" w:rsidRDefault="0006551F">
      <w:pPr>
        <w:pStyle w:val="Heading4"/>
        <w:rPr>
          <w:lang w:val="en-US"/>
        </w:rPr>
      </w:pPr>
      <w:r>
        <w:rPr>
          <w:lang w:val="en-US"/>
        </w:rPr>
        <w:t>FL comments and proposals</w:t>
      </w:r>
    </w:p>
    <w:p w14:paraId="38E1023C" w14:textId="77777777" w:rsidR="00CA1E11" w:rsidRDefault="0006551F">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38E1023D" w14:textId="41010800" w:rsidR="00CA1E11" w:rsidRDefault="0006551F">
      <w:pPr>
        <w:rPr>
          <w:rStyle w:val="Strong"/>
        </w:rPr>
      </w:pPr>
      <w:r w:rsidRPr="009D4BB5">
        <w:rPr>
          <w:rStyle w:val="Strong"/>
        </w:rPr>
        <w:t xml:space="preserve">FL Proposal </w:t>
      </w:r>
      <w:r w:rsidRPr="009D4BB5">
        <w:rPr>
          <w:rStyle w:val="Strong"/>
        </w:rPr>
        <w:fldChar w:fldCharType="begin"/>
      </w:r>
      <w:r w:rsidRPr="009D4BB5">
        <w:rPr>
          <w:rStyle w:val="Strong"/>
        </w:rPr>
        <w:instrText xml:space="preserve"> REF _Ref213934863 \r \h </w:instrText>
      </w:r>
      <w:r w:rsidR="009D4BB5">
        <w:rPr>
          <w:rStyle w:val="Strong"/>
        </w:rPr>
        <w:instrText xml:space="preserve"> \* MERGEFORMAT </w:instrText>
      </w:r>
      <w:r w:rsidRPr="009D4BB5">
        <w:rPr>
          <w:rStyle w:val="Strong"/>
        </w:rPr>
      </w:r>
      <w:r w:rsidRPr="009D4BB5">
        <w:rPr>
          <w:rStyle w:val="Strong"/>
        </w:rPr>
        <w:fldChar w:fldCharType="separate"/>
      </w:r>
      <w:r w:rsidRPr="009D4BB5">
        <w:rPr>
          <w:rStyle w:val="Strong"/>
        </w:rPr>
        <w:t>3.2.6</w:t>
      </w:r>
      <w:r w:rsidRPr="009D4BB5">
        <w:rPr>
          <w:rStyle w:val="Strong"/>
        </w:rPr>
        <w:fldChar w:fldCharType="end"/>
      </w:r>
      <w:r w:rsidRPr="009D4BB5">
        <w:rPr>
          <w:rStyle w:val="Strong"/>
        </w:rPr>
        <w:t>.1</w:t>
      </w:r>
      <w:r w:rsidRPr="009D4BB5">
        <w:rPr>
          <w:b/>
          <w:bCs/>
        </w:rPr>
        <w:t xml:space="preserve"> (1st round; high priority):</w:t>
      </w:r>
    </w:p>
    <w:p w14:paraId="38E1023E" w14:textId="77777777" w:rsidR="00CA1E11" w:rsidRDefault="0006551F">
      <w:pPr>
        <w:rPr>
          <w:rStyle w:val="Strong"/>
        </w:rPr>
      </w:pPr>
      <w:r>
        <w:rPr>
          <w:rStyle w:val="Strong"/>
        </w:rPr>
        <w:t>The following load levels are defined for BS power savings evaluations:</w:t>
      </w:r>
    </w:p>
    <w:p w14:paraId="38E1023F" w14:textId="77777777" w:rsidR="00CA1E11" w:rsidRDefault="0006551F">
      <w:pPr>
        <w:ind w:firstLine="567"/>
        <w:rPr>
          <w:rStyle w:val="Strong"/>
        </w:rPr>
      </w:pPr>
      <w:r>
        <w:rPr>
          <w:rStyle w:val="Strong"/>
        </w:rPr>
        <w:t>Empty load:</w:t>
      </w:r>
      <w:r>
        <w:rPr>
          <w:rStyle w:val="Strong"/>
        </w:rPr>
        <w:tab/>
        <w:t>L = 0%,</w:t>
      </w:r>
    </w:p>
    <w:p w14:paraId="38E10240" w14:textId="77777777" w:rsidR="00CA1E11" w:rsidRDefault="0006551F">
      <w:pPr>
        <w:ind w:firstLine="567"/>
        <w:rPr>
          <w:rStyle w:val="Strong"/>
        </w:rPr>
      </w:pPr>
      <w:r>
        <w:rPr>
          <w:rStyle w:val="Strong"/>
        </w:rPr>
        <w:lastRenderedPageBreak/>
        <w:t>Low load:</w:t>
      </w:r>
      <w:r>
        <w:rPr>
          <w:rStyle w:val="Strong"/>
        </w:rPr>
        <w:tab/>
      </w:r>
      <w:r>
        <w:rPr>
          <w:rStyle w:val="Strong"/>
        </w:rPr>
        <w:tab/>
        <w:t>0 &lt; L ≤ 10%,</w:t>
      </w:r>
    </w:p>
    <w:p w14:paraId="38E10241" w14:textId="77777777" w:rsidR="00CA1E11" w:rsidRDefault="0006551F">
      <w:pPr>
        <w:ind w:firstLine="567"/>
        <w:rPr>
          <w:rStyle w:val="Strong"/>
        </w:rPr>
      </w:pPr>
      <w:r>
        <w:rPr>
          <w:rStyle w:val="Strong"/>
        </w:rPr>
        <w:t>Light load:</w:t>
      </w:r>
      <w:r>
        <w:rPr>
          <w:rStyle w:val="Strong"/>
        </w:rPr>
        <w:tab/>
      </w:r>
      <w:r>
        <w:rPr>
          <w:rStyle w:val="Strong"/>
        </w:rPr>
        <w:tab/>
        <w:t>10 &lt; L ≤ 20%,</w:t>
      </w:r>
    </w:p>
    <w:p w14:paraId="38E10242" w14:textId="77777777" w:rsidR="00CA1E11" w:rsidRDefault="0006551F">
      <w:pPr>
        <w:ind w:firstLine="567"/>
        <w:rPr>
          <w:rStyle w:val="Strong"/>
        </w:rPr>
      </w:pPr>
      <w:r>
        <w:rPr>
          <w:rStyle w:val="Strong"/>
        </w:rPr>
        <w:t>Medium load:</w:t>
      </w:r>
      <w:r>
        <w:rPr>
          <w:rStyle w:val="Strong"/>
        </w:rPr>
        <w:tab/>
        <w:t>20 &lt; L ≤ 40 %,</w:t>
      </w:r>
    </w:p>
    <w:p w14:paraId="38E10243" w14:textId="77777777" w:rsidR="00CA1E11" w:rsidRDefault="0006551F">
      <w:pPr>
        <w:ind w:firstLine="567"/>
        <w:rPr>
          <w:rStyle w:val="Strong"/>
        </w:rPr>
      </w:pPr>
      <w:r>
        <w:rPr>
          <w:rStyle w:val="Strong"/>
        </w:rPr>
        <w:t>High load:</w:t>
      </w:r>
      <w:r>
        <w:rPr>
          <w:rStyle w:val="Strong"/>
        </w:rPr>
        <w:tab/>
      </w:r>
      <w:r>
        <w:rPr>
          <w:rStyle w:val="Strong"/>
        </w:rPr>
        <w:tab/>
        <w:t>L &gt; 40 %.</w:t>
      </w:r>
    </w:p>
    <w:p w14:paraId="38E10244" w14:textId="77777777" w:rsidR="00CA1E11" w:rsidRDefault="00CA1E11">
      <w:pPr>
        <w:rPr>
          <w:rStyle w:val="Strong"/>
        </w:rPr>
      </w:pPr>
    </w:p>
    <w:p w14:paraId="38E10245" w14:textId="77777777" w:rsidR="00CA1E11" w:rsidRDefault="0006551F">
      <w:pPr>
        <w:rPr>
          <w:highlight w:val="yellow"/>
          <w:lang w:eastAsia="zh-TW"/>
        </w:rPr>
      </w:pPr>
      <w:r w:rsidRPr="009D4BB5">
        <w:rPr>
          <w:b/>
          <w:bCs/>
          <w:lang w:eastAsia="zh-TW"/>
        </w:rPr>
        <w:t>FL comment after 1</w:t>
      </w:r>
      <w:r w:rsidRPr="009D4BB5">
        <w:rPr>
          <w:b/>
          <w:bCs/>
          <w:vertAlign w:val="superscript"/>
          <w:lang w:eastAsia="zh-TW"/>
        </w:rPr>
        <w:t>st</w:t>
      </w:r>
      <w:r w:rsidRPr="009D4BB5">
        <w:rPr>
          <w:b/>
          <w:bCs/>
          <w:lang w:eastAsia="zh-TW"/>
        </w:rPr>
        <w:t xml:space="preserve"> round:</w:t>
      </w:r>
    </w:p>
    <w:p w14:paraId="38E10246" w14:textId="77777777" w:rsidR="00CA1E11" w:rsidRDefault="0006551F">
      <w:pPr>
        <w:rPr>
          <w:rStyle w:val="Strong"/>
          <w:b w:val="0"/>
          <w:bCs w:val="0"/>
        </w:rPr>
      </w:pPr>
      <w:r>
        <w:rPr>
          <w:rStyle w:val="Strong"/>
          <w:b w:val="0"/>
          <w:bCs w:val="0"/>
        </w:rPr>
        <w:t>Most companies agree to update load values whereas a few oppose, and one company wants to decrease load values even further. It seems to FL that the above proposal is the feasible compromise, if any. No need to update the proposal further.</w:t>
      </w:r>
    </w:p>
    <w:p w14:paraId="551CD95B" w14:textId="77777777" w:rsidR="009D4BB5" w:rsidRDefault="009D4BB5">
      <w:pPr>
        <w:rPr>
          <w:rStyle w:val="Strong"/>
          <w:b w:val="0"/>
          <w:bCs w:val="0"/>
        </w:rPr>
      </w:pPr>
    </w:p>
    <w:p w14:paraId="67FAE2C5" w14:textId="158422B8" w:rsidR="009D4BB5" w:rsidRPr="00640682" w:rsidRDefault="009D4BB5">
      <w:pPr>
        <w:rPr>
          <w:b/>
          <w:bCs/>
          <w:color w:val="0066FF"/>
          <w:lang w:eastAsia="zh-TW"/>
        </w:rPr>
      </w:pPr>
      <w:r w:rsidRPr="00640682">
        <w:rPr>
          <w:b/>
          <w:bCs/>
          <w:color w:val="0066FF"/>
          <w:lang w:eastAsia="zh-TW"/>
        </w:rPr>
        <w:t>FL comments after final round:</w:t>
      </w:r>
    </w:p>
    <w:p w14:paraId="45CE7ABE" w14:textId="219A2B11" w:rsidR="009D4BB5" w:rsidRPr="00640682" w:rsidRDefault="009D4BB5">
      <w:pPr>
        <w:rPr>
          <w:color w:val="0066FF"/>
          <w:lang w:eastAsia="zh-TW"/>
        </w:rPr>
      </w:pPr>
      <w:r w:rsidRPr="00640682">
        <w:rPr>
          <w:color w:val="0066FF"/>
          <w:lang w:eastAsia="zh-TW"/>
        </w:rPr>
        <w:t>Similar to the discussion on CAT 2 updates, also the topic on adjustments of energy load levels has become a proxy discussion for SSB periodicity. FL encourages more network vendors to provide real world data on the time distributions of network load levels</w:t>
      </w:r>
      <w:r w:rsidR="001912E6" w:rsidRPr="00640682">
        <w:rPr>
          <w:color w:val="0066FF"/>
          <w:lang w:eastAsia="zh-TW"/>
        </w:rPr>
        <w:t xml:space="preserve"> in order for RAN1 to have an as complete picture as possible</w:t>
      </w:r>
      <w:r w:rsidRPr="00640682">
        <w:rPr>
          <w:color w:val="0066FF"/>
          <w:lang w:eastAsia="zh-TW"/>
        </w:rPr>
        <w:t xml:space="preserve">. </w:t>
      </w:r>
      <w:r w:rsidRPr="00640682">
        <w:rPr>
          <w:b/>
          <w:bCs/>
          <w:color w:val="0066FF"/>
          <w:lang w:eastAsia="zh-TW"/>
        </w:rPr>
        <w:t xml:space="preserve">This topic may be </w:t>
      </w:r>
      <w:r w:rsidR="0072267A" w:rsidRPr="00640682">
        <w:rPr>
          <w:b/>
          <w:bCs/>
          <w:color w:val="0066FF"/>
          <w:lang w:eastAsia="zh-TW"/>
        </w:rPr>
        <w:t xml:space="preserve">revisited </w:t>
      </w:r>
      <w:r w:rsidRPr="00640682">
        <w:rPr>
          <w:b/>
          <w:bCs/>
          <w:color w:val="0066FF"/>
          <w:lang w:eastAsia="zh-TW"/>
        </w:rPr>
        <w:t xml:space="preserve">in </w:t>
      </w:r>
      <w:r w:rsidR="006D5BE4">
        <w:rPr>
          <w:b/>
          <w:bCs/>
          <w:color w:val="0066FF"/>
          <w:lang w:eastAsia="zh-TW"/>
        </w:rPr>
        <w:t xml:space="preserve">11.4 Energy Efficiency agenda </w:t>
      </w:r>
      <w:r w:rsidR="006D5BE4">
        <w:rPr>
          <w:b/>
          <w:bCs/>
          <w:color w:val="0066FF"/>
          <w:lang w:eastAsia="zh-TW"/>
        </w:rPr>
        <w:t xml:space="preserve">in </w:t>
      </w:r>
      <w:r w:rsidRPr="00640682">
        <w:rPr>
          <w:b/>
          <w:bCs/>
          <w:color w:val="0066FF"/>
          <w:lang w:eastAsia="zh-TW"/>
        </w:rPr>
        <w:t>RAN1 #124.</w:t>
      </w:r>
    </w:p>
    <w:p w14:paraId="38E10247" w14:textId="77777777" w:rsidR="00CA1E11" w:rsidRDefault="00CA1E11">
      <w:pPr>
        <w:rPr>
          <w:rStyle w:val="Strong"/>
        </w:rPr>
      </w:pPr>
    </w:p>
    <w:p w14:paraId="38E10248" w14:textId="77777777" w:rsidR="00CA1E11" w:rsidRDefault="0006551F">
      <w:pPr>
        <w:pStyle w:val="Heading4"/>
      </w:pPr>
      <w:r>
        <w:t>Companies’ comments</w:t>
      </w:r>
    </w:p>
    <w:p w14:paraId="38E1024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4C" w14:textId="77777777">
        <w:tc>
          <w:tcPr>
            <w:tcW w:w="2065" w:type="dxa"/>
            <w:shd w:val="clear" w:color="auto" w:fill="FFC000"/>
          </w:tcPr>
          <w:p w14:paraId="38E1024A" w14:textId="77777777" w:rsidR="00CA1E11" w:rsidRDefault="0006551F">
            <w:pPr>
              <w:rPr>
                <w:b/>
                <w:bCs/>
                <w:lang w:eastAsia="zh-TW"/>
              </w:rPr>
            </w:pPr>
            <w:r>
              <w:rPr>
                <w:b/>
                <w:bCs/>
                <w:lang w:eastAsia="zh-TW"/>
              </w:rPr>
              <w:t>Company</w:t>
            </w:r>
          </w:p>
        </w:tc>
        <w:tc>
          <w:tcPr>
            <w:tcW w:w="7562" w:type="dxa"/>
            <w:shd w:val="clear" w:color="auto" w:fill="FFC000"/>
          </w:tcPr>
          <w:p w14:paraId="38E1024B" w14:textId="77777777" w:rsidR="00CA1E11" w:rsidRDefault="0006551F">
            <w:pPr>
              <w:rPr>
                <w:b/>
                <w:bCs/>
                <w:lang w:eastAsia="zh-TW"/>
              </w:rPr>
            </w:pPr>
            <w:r>
              <w:rPr>
                <w:b/>
                <w:bCs/>
                <w:lang w:eastAsia="zh-TW"/>
              </w:rPr>
              <w:t>Comment</w:t>
            </w:r>
          </w:p>
        </w:tc>
      </w:tr>
      <w:tr w:rsidR="00CA1E11" w14:paraId="38E1024F" w14:textId="77777777">
        <w:tc>
          <w:tcPr>
            <w:tcW w:w="2065" w:type="dxa"/>
          </w:tcPr>
          <w:p w14:paraId="38E1024D" w14:textId="77777777" w:rsidR="00CA1E11" w:rsidRDefault="0006551F">
            <w:pPr>
              <w:rPr>
                <w:rFonts w:eastAsia="DengXian"/>
                <w:lang w:eastAsia="zh-CN"/>
              </w:rPr>
            </w:pPr>
            <w:r>
              <w:rPr>
                <w:rFonts w:eastAsia="DengXian"/>
                <w:lang w:eastAsia="zh-CN"/>
              </w:rPr>
              <w:t>CMCC</w:t>
            </w:r>
          </w:p>
        </w:tc>
        <w:tc>
          <w:tcPr>
            <w:tcW w:w="7562" w:type="dxa"/>
          </w:tcPr>
          <w:p w14:paraId="38E1024E" w14:textId="77777777" w:rsidR="00CA1E11" w:rsidRDefault="0006551F">
            <w:pPr>
              <w:rPr>
                <w:rFonts w:eastAsia="DengXian"/>
                <w:lang w:eastAsia="zh-CN"/>
              </w:rPr>
            </w:pPr>
            <w:r>
              <w:rPr>
                <w:rFonts w:eastAsia="DengXian"/>
                <w:lang w:eastAsia="zh-CN"/>
              </w:rPr>
              <w:t>Fine with the proposal.</w:t>
            </w:r>
          </w:p>
        </w:tc>
      </w:tr>
      <w:tr w:rsidR="00CA1E11" w14:paraId="38E10252" w14:textId="77777777">
        <w:tc>
          <w:tcPr>
            <w:tcW w:w="2065" w:type="dxa"/>
          </w:tcPr>
          <w:p w14:paraId="38E10250" w14:textId="77777777" w:rsidR="00CA1E11" w:rsidRDefault="0006551F">
            <w:pPr>
              <w:rPr>
                <w:rFonts w:eastAsia="DengXian"/>
                <w:lang w:eastAsia="zh-CN"/>
              </w:rPr>
            </w:pPr>
            <w:r>
              <w:rPr>
                <w:rFonts w:eastAsia="DengXian"/>
                <w:lang w:eastAsia="zh-CN"/>
              </w:rPr>
              <w:t>Samsung</w:t>
            </w:r>
          </w:p>
        </w:tc>
        <w:tc>
          <w:tcPr>
            <w:tcW w:w="7562" w:type="dxa"/>
          </w:tcPr>
          <w:p w14:paraId="38E10251" w14:textId="77777777" w:rsidR="00CA1E11" w:rsidRDefault="0006551F">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CA1E11" w14:paraId="38E10255" w14:textId="77777777">
        <w:tc>
          <w:tcPr>
            <w:tcW w:w="2065" w:type="dxa"/>
          </w:tcPr>
          <w:p w14:paraId="38E10253" w14:textId="77777777" w:rsidR="00CA1E11" w:rsidRDefault="0006551F">
            <w:pPr>
              <w:rPr>
                <w:rFonts w:eastAsia="DengXian"/>
                <w:lang w:eastAsia="zh-CN"/>
              </w:rPr>
            </w:pPr>
            <w:r>
              <w:rPr>
                <w:rFonts w:eastAsia="Malgun Gothic"/>
                <w:lang w:eastAsia="ko-KR"/>
              </w:rPr>
              <w:t>LG Electronics</w:t>
            </w:r>
          </w:p>
        </w:tc>
        <w:tc>
          <w:tcPr>
            <w:tcW w:w="7562" w:type="dxa"/>
          </w:tcPr>
          <w:p w14:paraId="38E10254" w14:textId="77777777" w:rsidR="00CA1E11" w:rsidRDefault="0006551F">
            <w:pPr>
              <w:rPr>
                <w:lang w:eastAsia="zh-TW"/>
              </w:rPr>
            </w:pPr>
            <w:r>
              <w:rPr>
                <w:rFonts w:eastAsia="Malgun Gothic"/>
                <w:lang w:eastAsia="ko-KR"/>
              </w:rPr>
              <w:t>OK</w:t>
            </w:r>
          </w:p>
        </w:tc>
      </w:tr>
      <w:tr w:rsidR="00CA1E11" w14:paraId="38E10258" w14:textId="77777777">
        <w:tc>
          <w:tcPr>
            <w:tcW w:w="2065" w:type="dxa"/>
          </w:tcPr>
          <w:p w14:paraId="38E10256" w14:textId="77777777" w:rsidR="00CA1E11" w:rsidRDefault="0006551F">
            <w:pPr>
              <w:rPr>
                <w:lang w:eastAsia="zh-TW"/>
              </w:rPr>
            </w:pPr>
            <w:r>
              <w:rPr>
                <w:rFonts w:eastAsia="DengXian"/>
                <w:lang w:eastAsia="zh-CN"/>
              </w:rPr>
              <w:t>vivo</w:t>
            </w:r>
          </w:p>
        </w:tc>
        <w:tc>
          <w:tcPr>
            <w:tcW w:w="7562" w:type="dxa"/>
          </w:tcPr>
          <w:p w14:paraId="38E10257" w14:textId="77777777" w:rsidR="00CA1E11" w:rsidRDefault="0006551F">
            <w:pPr>
              <w:rPr>
                <w:lang w:eastAsia="zh-TW"/>
              </w:rPr>
            </w:pPr>
            <w:r>
              <w:rPr>
                <w:rFonts w:eastAsia="DengXian"/>
                <w:lang w:eastAsia="zh-CN"/>
              </w:rPr>
              <w:t xml:space="preserve">We prefer to reuse the definition of load level as we already discussed this in 5G NR. </w:t>
            </w:r>
          </w:p>
        </w:tc>
      </w:tr>
      <w:tr w:rsidR="00CA1E11" w14:paraId="38E1025B" w14:textId="77777777">
        <w:tc>
          <w:tcPr>
            <w:tcW w:w="2065" w:type="dxa"/>
          </w:tcPr>
          <w:p w14:paraId="38E10259" w14:textId="77777777" w:rsidR="00CA1E11" w:rsidRDefault="0006551F">
            <w:pPr>
              <w:rPr>
                <w:rFonts w:eastAsia="DengXian"/>
                <w:lang w:eastAsia="zh-CN"/>
              </w:rPr>
            </w:pPr>
            <w:r>
              <w:rPr>
                <w:rFonts w:eastAsia="DengXian"/>
                <w:lang w:eastAsia="zh-CN"/>
              </w:rPr>
              <w:t>Nokia</w:t>
            </w:r>
          </w:p>
        </w:tc>
        <w:tc>
          <w:tcPr>
            <w:tcW w:w="7562" w:type="dxa"/>
          </w:tcPr>
          <w:p w14:paraId="38E1025A" w14:textId="77777777" w:rsidR="00CA1E11" w:rsidRDefault="0006551F">
            <w:pPr>
              <w:rPr>
                <w:rFonts w:eastAsia="DengXian"/>
                <w:lang w:eastAsia="zh-CN"/>
              </w:rPr>
            </w:pPr>
            <w:r>
              <w:rPr>
                <w:rFonts w:eastAsia="DengXian"/>
                <w:lang w:eastAsia="zh-CN"/>
              </w:rPr>
              <w:t>OK</w:t>
            </w:r>
          </w:p>
        </w:tc>
      </w:tr>
      <w:tr w:rsidR="00CA1E11" w14:paraId="38E1025F" w14:textId="77777777">
        <w:tc>
          <w:tcPr>
            <w:tcW w:w="2065" w:type="dxa"/>
          </w:tcPr>
          <w:p w14:paraId="38E1025C" w14:textId="77777777" w:rsidR="00CA1E11" w:rsidRDefault="0006551F">
            <w:pPr>
              <w:rPr>
                <w:rFonts w:eastAsia="DengXian"/>
                <w:lang w:eastAsia="zh-CN"/>
              </w:rPr>
            </w:pPr>
            <w:r>
              <w:rPr>
                <w:lang w:eastAsia="zh-TW"/>
              </w:rPr>
              <w:t>Ericsson</w:t>
            </w:r>
          </w:p>
        </w:tc>
        <w:tc>
          <w:tcPr>
            <w:tcW w:w="7562" w:type="dxa"/>
          </w:tcPr>
          <w:p w14:paraId="38E1025D" w14:textId="77777777" w:rsidR="00CA1E11" w:rsidRDefault="0006551F">
            <w:pPr>
              <w:rPr>
                <w:lang w:eastAsia="zh-TW"/>
              </w:rPr>
            </w:pPr>
            <w:r>
              <w:rPr>
                <w:lang w:eastAsia="zh-TW"/>
              </w:rPr>
              <w:t xml:space="preserve">We prefer: </w:t>
            </w:r>
            <w:r>
              <w:t>Empty load: L = 0%, Low load: 0 &lt; L ≤ 5%, Light load: 5 &lt; L ≤ 15%, Medium load: 15 &lt; L ≤ 35%.</w:t>
            </w:r>
          </w:p>
          <w:p w14:paraId="38E1025E" w14:textId="77777777" w:rsidR="00CA1E11" w:rsidRDefault="0006551F">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CA1E11" w14:paraId="38E10262" w14:textId="77777777">
        <w:tc>
          <w:tcPr>
            <w:tcW w:w="2065" w:type="dxa"/>
          </w:tcPr>
          <w:p w14:paraId="38E10260" w14:textId="77777777" w:rsidR="00CA1E11" w:rsidRDefault="0006551F">
            <w:pPr>
              <w:rPr>
                <w:rFonts w:eastAsia="DengXian"/>
                <w:lang w:eastAsia="zh-CN"/>
              </w:rPr>
            </w:pPr>
            <w:r>
              <w:rPr>
                <w:rFonts w:eastAsia="DengXian"/>
                <w:lang w:eastAsia="zh-CN"/>
              </w:rPr>
              <w:t>Google</w:t>
            </w:r>
          </w:p>
        </w:tc>
        <w:tc>
          <w:tcPr>
            <w:tcW w:w="7562" w:type="dxa"/>
          </w:tcPr>
          <w:p w14:paraId="38E10261" w14:textId="77777777" w:rsidR="00CA1E11" w:rsidRDefault="0006551F">
            <w:pPr>
              <w:rPr>
                <w:rFonts w:eastAsia="DengXian"/>
                <w:lang w:eastAsia="zh-CN"/>
              </w:rPr>
            </w:pPr>
            <w:r>
              <w:rPr>
                <w:rFonts w:eastAsia="DengXian"/>
                <w:lang w:eastAsia="zh-CN"/>
              </w:rPr>
              <w:t xml:space="preserve">This FL proposal is fine to us. </w:t>
            </w:r>
          </w:p>
        </w:tc>
      </w:tr>
      <w:tr w:rsidR="00CA1E11" w14:paraId="38E10265" w14:textId="77777777">
        <w:tc>
          <w:tcPr>
            <w:tcW w:w="2065" w:type="dxa"/>
          </w:tcPr>
          <w:p w14:paraId="38E10263" w14:textId="77777777" w:rsidR="00CA1E11" w:rsidRDefault="0006551F">
            <w:pPr>
              <w:rPr>
                <w:lang w:eastAsia="zh-TW"/>
              </w:rPr>
            </w:pPr>
            <w:r>
              <w:rPr>
                <w:lang w:eastAsia="zh-TW"/>
              </w:rPr>
              <w:t>TCL</w:t>
            </w:r>
          </w:p>
        </w:tc>
        <w:tc>
          <w:tcPr>
            <w:tcW w:w="7562" w:type="dxa"/>
          </w:tcPr>
          <w:p w14:paraId="38E10264" w14:textId="77777777" w:rsidR="00CA1E11" w:rsidRDefault="0006551F">
            <w:pPr>
              <w:rPr>
                <w:lang w:eastAsia="zh-TW"/>
              </w:rPr>
            </w:pPr>
            <w:r>
              <w:rPr>
                <w:lang w:eastAsia="zh-TW"/>
              </w:rPr>
              <w:t>OK</w:t>
            </w:r>
          </w:p>
        </w:tc>
      </w:tr>
      <w:tr w:rsidR="00CA1E11" w14:paraId="38E10268" w14:textId="77777777">
        <w:tc>
          <w:tcPr>
            <w:tcW w:w="2065" w:type="dxa"/>
          </w:tcPr>
          <w:p w14:paraId="38E10266" w14:textId="77777777" w:rsidR="00CA1E11" w:rsidRDefault="0006551F">
            <w:pPr>
              <w:rPr>
                <w:lang w:eastAsia="zh-TW"/>
              </w:rPr>
            </w:pPr>
            <w:r>
              <w:rPr>
                <w:lang w:eastAsia="zh-TW"/>
              </w:rPr>
              <w:t>Lenovo</w:t>
            </w:r>
          </w:p>
        </w:tc>
        <w:tc>
          <w:tcPr>
            <w:tcW w:w="7562" w:type="dxa"/>
          </w:tcPr>
          <w:p w14:paraId="38E10267" w14:textId="77777777" w:rsidR="00CA1E11" w:rsidRDefault="0006551F">
            <w:pPr>
              <w:rPr>
                <w:lang w:eastAsia="zh-TW"/>
              </w:rPr>
            </w:pPr>
            <w:r>
              <w:rPr>
                <w:lang w:eastAsia="zh-TW"/>
              </w:rPr>
              <w:t>Ok</w:t>
            </w:r>
          </w:p>
        </w:tc>
      </w:tr>
      <w:tr w:rsidR="00CA1E11" w14:paraId="38E1026D" w14:textId="77777777">
        <w:tc>
          <w:tcPr>
            <w:tcW w:w="2065" w:type="dxa"/>
          </w:tcPr>
          <w:p w14:paraId="38E10269" w14:textId="77777777" w:rsidR="00CA1E11" w:rsidRDefault="0006551F">
            <w:pPr>
              <w:rPr>
                <w:lang w:eastAsia="zh-TW"/>
              </w:rPr>
            </w:pPr>
            <w:r>
              <w:rPr>
                <w:rFonts w:eastAsiaTheme="minorEastAsia"/>
              </w:rPr>
              <w:t>DCM</w:t>
            </w:r>
          </w:p>
        </w:tc>
        <w:tc>
          <w:tcPr>
            <w:tcW w:w="7562" w:type="dxa"/>
          </w:tcPr>
          <w:p w14:paraId="38E1026A" w14:textId="77777777" w:rsidR="00CA1E11" w:rsidRDefault="0006551F">
            <w:pPr>
              <w:rPr>
                <w:rFonts w:eastAsiaTheme="minorEastAsia"/>
              </w:rPr>
            </w:pPr>
            <w:r>
              <w:rPr>
                <w:rFonts w:eastAsiaTheme="minorEastAsia"/>
              </w:rPr>
              <w:t xml:space="preserve">For load rate from empty to medium load, we are fine to support the proposed values. </w:t>
            </w:r>
          </w:p>
          <w:p w14:paraId="38E1026B" w14:textId="77777777" w:rsidR="00CA1E11" w:rsidRDefault="00CA1E11">
            <w:pPr>
              <w:rPr>
                <w:rFonts w:eastAsiaTheme="minorEastAsia"/>
              </w:rPr>
            </w:pPr>
          </w:p>
          <w:p w14:paraId="38E1026C" w14:textId="77777777" w:rsidR="00CA1E11" w:rsidRDefault="0006551F">
            <w:pPr>
              <w:rPr>
                <w:lang w:eastAsia="zh-TW"/>
              </w:rPr>
            </w:pPr>
            <w:r>
              <w:rPr>
                <w:rFonts w:eastAsiaTheme="minorEastAsia"/>
              </w:rPr>
              <w:t>As for whether to allow high load for completeness, we need to discuss the necessity of introducing the high load first. In our view, we think that the NES characteristics between medium load and high load will not be significantly different. Thus, we do not think high load should be introduced, which was not even introduced in NR and will cause unnecessary work on a simulation and a comparison of evaluation results from companies.</w:t>
            </w:r>
          </w:p>
        </w:tc>
      </w:tr>
      <w:tr w:rsidR="00CA1E11" w14:paraId="38E10271" w14:textId="77777777">
        <w:tc>
          <w:tcPr>
            <w:tcW w:w="2065" w:type="dxa"/>
          </w:tcPr>
          <w:p w14:paraId="38E1026E" w14:textId="77777777" w:rsidR="00CA1E11" w:rsidRDefault="0006551F">
            <w:pPr>
              <w:rPr>
                <w:rFonts w:eastAsiaTheme="minorEastAsia"/>
              </w:rPr>
            </w:pPr>
            <w:r>
              <w:rPr>
                <w:lang w:eastAsia="zh-TW"/>
              </w:rPr>
              <w:t>MediaTek</w:t>
            </w:r>
          </w:p>
        </w:tc>
        <w:tc>
          <w:tcPr>
            <w:tcW w:w="7562" w:type="dxa"/>
          </w:tcPr>
          <w:p w14:paraId="38E1026F" w14:textId="77777777" w:rsidR="00CA1E11" w:rsidRDefault="0006551F">
            <w:pPr>
              <w:rPr>
                <w:lang w:eastAsia="zh-TW"/>
              </w:rPr>
            </w:pPr>
            <w:r>
              <w:rPr>
                <w:lang w:eastAsia="zh-TW"/>
              </w:rPr>
              <w:t xml:space="preserve">First of all,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38E10270" w14:textId="77777777" w:rsidR="00CA1E11" w:rsidRDefault="0006551F">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can more specific to discuss the evaluated L values.  </w:t>
            </w:r>
          </w:p>
        </w:tc>
      </w:tr>
      <w:tr w:rsidR="00CA1E11" w14:paraId="38E10275" w14:textId="77777777">
        <w:tc>
          <w:tcPr>
            <w:tcW w:w="2065" w:type="dxa"/>
          </w:tcPr>
          <w:p w14:paraId="38E10272" w14:textId="77777777" w:rsidR="00CA1E11" w:rsidRDefault="0006551F">
            <w:pPr>
              <w:rPr>
                <w:lang w:eastAsia="zh-TW"/>
              </w:rPr>
            </w:pPr>
            <w:r>
              <w:rPr>
                <w:rFonts w:eastAsia="DengXian"/>
                <w:lang w:eastAsia="zh-CN"/>
              </w:rPr>
              <w:t>ZTE, Sanechips</w:t>
            </w:r>
          </w:p>
        </w:tc>
        <w:tc>
          <w:tcPr>
            <w:tcW w:w="7562" w:type="dxa"/>
          </w:tcPr>
          <w:p w14:paraId="38E10273" w14:textId="77777777" w:rsidR="00CA1E11" w:rsidRDefault="0006551F">
            <w:pPr>
              <w:rPr>
                <w:rFonts w:eastAsia="DengXian"/>
                <w:lang w:eastAsia="zh-CN"/>
              </w:rPr>
            </w:pPr>
            <w:r>
              <w:rPr>
                <w:rFonts w:eastAsia="DengXian"/>
                <w:lang w:eastAsia="zh-CN"/>
              </w:rPr>
              <w:t xml:space="preserve">Fine with the proposal. </w:t>
            </w:r>
          </w:p>
          <w:p w14:paraId="38E10274" w14:textId="77777777" w:rsidR="00CA1E11" w:rsidRDefault="0006551F">
            <w:pPr>
              <w:rPr>
                <w:lang w:eastAsia="zh-TW"/>
              </w:rPr>
            </w:pPr>
            <w:r>
              <w:rPr>
                <w:rFonts w:eastAsia="SimSun"/>
                <w:lang w:eastAsia="zh-CN"/>
              </w:rPr>
              <w:t>Considering that the</w:t>
            </w:r>
            <w:r>
              <w:t xml:space="preserve"> load is defined as a percentage of resources used for UE specific PDSCH/PUSCH</w:t>
            </w:r>
            <w:r>
              <w:rPr>
                <w:rFonts w:eastAsia="SimSun"/>
                <w:lang w:eastAsia="zh-CN"/>
              </w:rPr>
              <w:t xml:space="preserve"> without considering</w:t>
            </w:r>
            <w:r>
              <w:t xml:space="preserve"> the uplink/downlink TDD pattern and the resources occupied by common signal/channel, even with a moderate traffic load, the actual downlink resource usage already accounts for a large proportion. </w:t>
            </w:r>
            <w:r>
              <w:rPr>
                <w:rFonts w:eastAsia="SimSun"/>
                <w:lang w:eastAsia="zh-CN"/>
              </w:rPr>
              <w:t>We are OK to change the load levels as Ericsson suggested.</w:t>
            </w:r>
          </w:p>
        </w:tc>
      </w:tr>
      <w:tr w:rsidR="00CA1E11" w14:paraId="38E10278" w14:textId="77777777">
        <w:tc>
          <w:tcPr>
            <w:tcW w:w="2065" w:type="dxa"/>
          </w:tcPr>
          <w:p w14:paraId="38E10276" w14:textId="77777777" w:rsidR="00CA1E11" w:rsidRDefault="0006551F">
            <w:pPr>
              <w:rPr>
                <w:rFonts w:eastAsia="DengXian"/>
                <w:lang w:eastAsia="zh-CN"/>
              </w:rPr>
            </w:pPr>
            <w:r>
              <w:rPr>
                <w:rFonts w:eastAsia="DengXian"/>
                <w:lang w:eastAsia="zh-CN"/>
              </w:rPr>
              <w:t>CATT</w:t>
            </w:r>
          </w:p>
        </w:tc>
        <w:tc>
          <w:tcPr>
            <w:tcW w:w="7562" w:type="dxa"/>
          </w:tcPr>
          <w:p w14:paraId="38E10277" w14:textId="77777777" w:rsidR="00CA1E11" w:rsidRDefault="0006551F">
            <w:pPr>
              <w:rPr>
                <w:rFonts w:eastAsia="DengXian"/>
                <w:lang w:eastAsia="zh-CN"/>
              </w:rPr>
            </w:pPr>
            <w:r>
              <w:rPr>
                <w:rFonts w:eastAsia="DengXian"/>
                <w:lang w:eastAsia="zh-CN"/>
              </w:rPr>
              <w:t>We suggest to reuse the traffic load of 5G NR in 38.864.</w:t>
            </w:r>
          </w:p>
        </w:tc>
      </w:tr>
      <w:tr w:rsidR="00CA1E11" w14:paraId="38E1027C" w14:textId="77777777">
        <w:tc>
          <w:tcPr>
            <w:tcW w:w="2065" w:type="dxa"/>
          </w:tcPr>
          <w:p w14:paraId="38E10279" w14:textId="77777777" w:rsidR="00CA1E11" w:rsidRDefault="0006551F">
            <w:pPr>
              <w:rPr>
                <w:rFonts w:eastAsia="DengXian"/>
                <w:lang w:eastAsia="zh-CN"/>
              </w:rPr>
            </w:pPr>
            <w:r>
              <w:rPr>
                <w:rFonts w:eastAsia="DengXian"/>
                <w:lang w:eastAsia="zh-CN"/>
              </w:rPr>
              <w:t>Apple</w:t>
            </w:r>
          </w:p>
        </w:tc>
        <w:tc>
          <w:tcPr>
            <w:tcW w:w="7562" w:type="dxa"/>
          </w:tcPr>
          <w:p w14:paraId="38E1027A" w14:textId="77777777" w:rsidR="00CA1E11" w:rsidRDefault="0006551F">
            <w:pPr>
              <w:rPr>
                <w:lang w:eastAsia="zh-TW"/>
              </w:rPr>
            </w:pPr>
            <w:r>
              <w:rPr>
                <w:lang w:eastAsia="zh-TW"/>
              </w:rPr>
              <w:t xml:space="preserve">In our understanding, the load represents the cell resource utilization ratio, rather than the percentage of time that a cell is in this state. </w:t>
            </w:r>
          </w:p>
          <w:p w14:paraId="38E1027B" w14:textId="77777777" w:rsidR="00CA1E11" w:rsidRDefault="0006551F">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CA1E11" w14:paraId="38E1027F" w14:textId="77777777">
        <w:tc>
          <w:tcPr>
            <w:tcW w:w="2065" w:type="dxa"/>
          </w:tcPr>
          <w:p w14:paraId="38E1027D" w14:textId="77777777" w:rsidR="00CA1E11" w:rsidRDefault="0006551F">
            <w:pPr>
              <w:rPr>
                <w:rFonts w:eastAsia="DengXian"/>
                <w:lang w:eastAsia="zh-CN"/>
              </w:rPr>
            </w:pPr>
            <w:r>
              <w:rPr>
                <w:lang w:eastAsia="zh-TW"/>
              </w:rPr>
              <w:t>Xiaomi</w:t>
            </w:r>
          </w:p>
        </w:tc>
        <w:tc>
          <w:tcPr>
            <w:tcW w:w="7562" w:type="dxa"/>
          </w:tcPr>
          <w:p w14:paraId="38E1027E" w14:textId="77777777" w:rsidR="00CA1E11" w:rsidRDefault="0006551F">
            <w:pPr>
              <w:rPr>
                <w:lang w:eastAsia="zh-TW"/>
              </w:rPr>
            </w:pPr>
            <w:r>
              <w:rPr>
                <w:lang w:eastAsia="zh-TW"/>
              </w:rPr>
              <w:t>OK</w:t>
            </w:r>
          </w:p>
        </w:tc>
      </w:tr>
      <w:tr w:rsidR="00CA1E11" w14:paraId="38E10282" w14:textId="77777777">
        <w:tc>
          <w:tcPr>
            <w:tcW w:w="2065" w:type="dxa"/>
          </w:tcPr>
          <w:p w14:paraId="38E10280" w14:textId="77777777" w:rsidR="00CA1E11" w:rsidRDefault="0006551F">
            <w:pPr>
              <w:rPr>
                <w:rFonts w:eastAsia="DengXian"/>
                <w:lang w:eastAsia="zh-CN"/>
              </w:rPr>
            </w:pPr>
            <w:r>
              <w:rPr>
                <w:rFonts w:eastAsia="DengXian"/>
                <w:lang w:eastAsia="zh-CN"/>
              </w:rPr>
              <w:t>OPPO</w:t>
            </w:r>
          </w:p>
        </w:tc>
        <w:tc>
          <w:tcPr>
            <w:tcW w:w="7562" w:type="dxa"/>
          </w:tcPr>
          <w:p w14:paraId="38E10281" w14:textId="77777777" w:rsidR="00CA1E11" w:rsidRDefault="0006551F">
            <w:pPr>
              <w:rPr>
                <w:rFonts w:eastAsia="SimSun"/>
                <w:lang w:eastAsia="zh-CN"/>
              </w:rPr>
            </w:pPr>
            <w:r>
              <w:rPr>
                <w:rFonts w:eastAsia="SimSun"/>
                <w:lang w:eastAsia="zh-CN"/>
              </w:rPr>
              <w:t>OK</w:t>
            </w:r>
          </w:p>
        </w:tc>
      </w:tr>
      <w:tr w:rsidR="00CA1E11" w14:paraId="38E10285" w14:textId="77777777">
        <w:tc>
          <w:tcPr>
            <w:tcW w:w="2065" w:type="dxa"/>
          </w:tcPr>
          <w:p w14:paraId="38E10283" w14:textId="77777777" w:rsidR="00CA1E11" w:rsidRDefault="0006551F">
            <w:pPr>
              <w:rPr>
                <w:rFonts w:eastAsia="DengXian"/>
                <w:lang w:eastAsia="zh-CN"/>
              </w:rPr>
            </w:pPr>
            <w:r>
              <w:rPr>
                <w:rFonts w:eastAsia="DengXian"/>
                <w:lang w:eastAsia="zh-CN"/>
              </w:rPr>
              <w:t>Futurewei</w:t>
            </w:r>
          </w:p>
        </w:tc>
        <w:tc>
          <w:tcPr>
            <w:tcW w:w="7562" w:type="dxa"/>
          </w:tcPr>
          <w:p w14:paraId="38E10284" w14:textId="77777777" w:rsidR="00CA1E11" w:rsidRDefault="0006551F">
            <w:pPr>
              <w:rPr>
                <w:lang w:eastAsia="zh-TW"/>
              </w:rPr>
            </w:pPr>
            <w:r>
              <w:rPr>
                <w:lang w:eastAsia="zh-TW"/>
              </w:rPr>
              <w:t>We are OK with the proposal.</w:t>
            </w:r>
          </w:p>
        </w:tc>
      </w:tr>
      <w:tr w:rsidR="00CA1E11" w14:paraId="38E10288" w14:textId="77777777">
        <w:tc>
          <w:tcPr>
            <w:tcW w:w="2065" w:type="dxa"/>
          </w:tcPr>
          <w:p w14:paraId="38E10286" w14:textId="77777777" w:rsidR="00CA1E11" w:rsidRDefault="0006551F">
            <w:pPr>
              <w:rPr>
                <w:rFonts w:eastAsia="DengXian"/>
                <w:lang w:eastAsia="zh-CN"/>
              </w:rPr>
            </w:pPr>
            <w:r>
              <w:rPr>
                <w:rFonts w:eastAsia="DengXian"/>
                <w:lang w:eastAsia="zh-CN"/>
              </w:rPr>
              <w:t>Ofinno</w:t>
            </w:r>
          </w:p>
        </w:tc>
        <w:tc>
          <w:tcPr>
            <w:tcW w:w="7562" w:type="dxa"/>
          </w:tcPr>
          <w:p w14:paraId="38E10287" w14:textId="77777777" w:rsidR="00CA1E11" w:rsidRDefault="0006551F">
            <w:pPr>
              <w:rPr>
                <w:rFonts w:eastAsia="SimSun"/>
                <w:lang w:eastAsia="zh-CN"/>
              </w:rPr>
            </w:pPr>
            <w:r>
              <w:rPr>
                <w:rFonts w:eastAsia="SimSun"/>
                <w:lang w:eastAsia="zh-CN"/>
              </w:rPr>
              <w:t>Support</w:t>
            </w:r>
          </w:p>
        </w:tc>
      </w:tr>
      <w:tr w:rsidR="00CA1E11" w14:paraId="38E1028B" w14:textId="77777777">
        <w:tc>
          <w:tcPr>
            <w:tcW w:w="2065" w:type="dxa"/>
          </w:tcPr>
          <w:p w14:paraId="38E10289" w14:textId="77777777" w:rsidR="00CA1E11" w:rsidRDefault="0006551F">
            <w:pPr>
              <w:rPr>
                <w:rFonts w:eastAsia="Malgun Gothic"/>
                <w:lang w:eastAsia="ko-KR"/>
              </w:rPr>
            </w:pPr>
            <w:r>
              <w:rPr>
                <w:rFonts w:eastAsia="Malgun Gothic"/>
                <w:lang w:eastAsia="ko-KR"/>
              </w:rPr>
              <w:t>ETRI</w:t>
            </w:r>
          </w:p>
        </w:tc>
        <w:tc>
          <w:tcPr>
            <w:tcW w:w="7562" w:type="dxa"/>
          </w:tcPr>
          <w:p w14:paraId="38E1028A" w14:textId="77777777" w:rsidR="00CA1E11" w:rsidRDefault="0006551F">
            <w:pPr>
              <w:rPr>
                <w:rFonts w:eastAsia="Malgun Gothic"/>
                <w:lang w:eastAsia="ko-KR"/>
              </w:rPr>
            </w:pPr>
            <w:r>
              <w:rPr>
                <w:rFonts w:eastAsia="Malgun Gothic"/>
                <w:lang w:eastAsia="ko-KR"/>
              </w:rPr>
              <w:t>Support</w:t>
            </w:r>
          </w:p>
        </w:tc>
      </w:tr>
      <w:tr w:rsidR="00CA1E11" w14:paraId="38E1028E" w14:textId="77777777">
        <w:tc>
          <w:tcPr>
            <w:tcW w:w="2065" w:type="dxa"/>
            <w:tcBorders>
              <w:top w:val="nil"/>
            </w:tcBorders>
          </w:tcPr>
          <w:p w14:paraId="38E1028C" w14:textId="77777777" w:rsidR="00CA1E11" w:rsidRDefault="0006551F">
            <w:pPr>
              <w:rPr>
                <w:rFonts w:eastAsia="Malgun Gothic"/>
                <w:lang w:eastAsia="ko-KR"/>
              </w:rPr>
            </w:pPr>
            <w:r>
              <w:rPr>
                <w:rFonts w:eastAsia="Malgun Gothic"/>
                <w:lang w:eastAsia="ko-KR"/>
              </w:rPr>
              <w:t>CEWiT</w:t>
            </w:r>
          </w:p>
        </w:tc>
        <w:tc>
          <w:tcPr>
            <w:tcW w:w="7562" w:type="dxa"/>
            <w:tcBorders>
              <w:top w:val="nil"/>
            </w:tcBorders>
          </w:tcPr>
          <w:p w14:paraId="38E1028D" w14:textId="77777777" w:rsidR="00CA1E11" w:rsidRDefault="0006551F">
            <w:pPr>
              <w:rPr>
                <w:rFonts w:eastAsia="Malgun Gothic"/>
                <w:lang w:eastAsia="ko-KR"/>
              </w:rPr>
            </w:pPr>
            <w:r>
              <w:rPr>
                <w:rFonts w:eastAsia="Malgun Gothic"/>
                <w:lang w:eastAsia="ko-KR"/>
              </w:rPr>
              <w:t>Support</w:t>
            </w:r>
          </w:p>
        </w:tc>
      </w:tr>
    </w:tbl>
    <w:p w14:paraId="38E1028F" w14:textId="77777777" w:rsidR="00CA1E11" w:rsidRDefault="00CA1E11">
      <w:pPr>
        <w:rPr>
          <w:lang w:eastAsia="zh-TW"/>
        </w:rPr>
      </w:pPr>
    </w:p>
    <w:p w14:paraId="38E10290" w14:textId="77777777" w:rsidR="00CA1E11" w:rsidRDefault="0006551F">
      <w:pPr>
        <w:pStyle w:val="Heading3"/>
        <w:rPr>
          <w:lang w:eastAsia="zh-TW"/>
        </w:rPr>
      </w:pPr>
      <w:bookmarkStart w:id="15" w:name="_Ref214291691"/>
      <w:r>
        <w:rPr>
          <w:lang w:eastAsia="zh-TW"/>
        </w:rPr>
        <w:t>Power model for SBFD</w:t>
      </w:r>
      <w:bookmarkEnd w:id="15"/>
    </w:p>
    <w:p w14:paraId="38E10291" w14:textId="77777777" w:rsidR="00CA1E11" w:rsidRDefault="0006551F">
      <w:pPr>
        <w:pStyle w:val="Heading4"/>
        <w:rPr>
          <w:lang w:eastAsia="zh-TW"/>
        </w:rPr>
      </w:pPr>
      <w:r>
        <w:t>Companies’ views</w:t>
      </w:r>
    </w:p>
    <w:p w14:paraId="38E10292" w14:textId="77777777" w:rsidR="00CA1E11" w:rsidRDefault="0006551F">
      <w:pPr>
        <w:rPr>
          <w:lang w:eastAsia="zh-TW"/>
        </w:rPr>
      </w:pPr>
      <w:r>
        <w:rPr>
          <w:lang w:eastAsia="zh-TW"/>
        </w:rPr>
        <w:t>A group of operators (Vodafone et al.)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38E10293" w14:textId="77777777" w:rsidR="00CA1E11" w:rsidRDefault="0006551F">
      <w:pPr>
        <w:pStyle w:val="Heading4"/>
        <w:rPr>
          <w:lang w:val="en-US"/>
        </w:rPr>
      </w:pPr>
      <w:r>
        <w:rPr>
          <w:lang w:val="en-US"/>
        </w:rPr>
        <w:t>FL comments and proposals</w:t>
      </w:r>
    </w:p>
    <w:p w14:paraId="38E10294" w14:textId="77777777" w:rsidR="00CA1E11" w:rsidRDefault="0006551F">
      <w:r>
        <w:t>Agenda item 11.5, 6GR Energy Efficiency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38E10295" w14:textId="77777777" w:rsidR="00CA1E11" w:rsidRDefault="0006551F">
      <w:pPr>
        <w:rPr>
          <w:b/>
          <w:bCs/>
        </w:rPr>
      </w:pPr>
      <w:r>
        <w:rPr>
          <w:b/>
          <w:bCs/>
        </w:rPr>
        <w:t xml:space="preserve">FL Proposal </w:t>
      </w:r>
      <w:r>
        <w:rPr>
          <w:b/>
          <w:bCs/>
        </w:rPr>
        <w:fldChar w:fldCharType="begin"/>
      </w:r>
      <w:r>
        <w:rPr>
          <w:b/>
          <w:bCs/>
        </w:rPr>
        <w:instrText xml:space="preserve"> REF _Ref214291691 \r \h </w:instrText>
      </w:r>
      <w:r>
        <w:rPr>
          <w:b/>
          <w:bCs/>
        </w:rPr>
      </w:r>
      <w:r>
        <w:rPr>
          <w:b/>
          <w:bCs/>
        </w:rPr>
        <w:fldChar w:fldCharType="separate"/>
      </w:r>
      <w:r>
        <w:rPr>
          <w:b/>
          <w:bCs/>
        </w:rPr>
        <w:t>3.2.7</w:t>
      </w:r>
      <w:r>
        <w:rPr>
          <w:b/>
          <w:bCs/>
        </w:rPr>
        <w:fldChar w:fldCharType="end"/>
      </w:r>
      <w:r>
        <w:rPr>
          <w:b/>
          <w:bCs/>
        </w:rPr>
        <w:t>.1</w:t>
      </w:r>
    </w:p>
    <w:p w14:paraId="38E10296" w14:textId="77777777" w:rsidR="00CA1E11" w:rsidRDefault="0006551F">
      <w:pPr>
        <w:rPr>
          <w:b/>
          <w:bCs/>
        </w:rPr>
      </w:pPr>
      <w:r>
        <w:rPr>
          <w:b/>
          <w:bCs/>
        </w:rPr>
        <w:t>Active SBFD operation is modeled as Active DL. Sleep states, transition times and transition energy are modeled as for a TDD BS.</w:t>
      </w:r>
    </w:p>
    <w:p w14:paraId="38E10297" w14:textId="77777777" w:rsidR="00CA1E11" w:rsidRDefault="00CA1E11">
      <w:pPr>
        <w:rPr>
          <w:b/>
          <w:bCs/>
        </w:rPr>
      </w:pPr>
    </w:p>
    <w:p w14:paraId="21B9889B" w14:textId="73239EF9" w:rsidR="001912E6" w:rsidRPr="00640682" w:rsidRDefault="001912E6">
      <w:pPr>
        <w:rPr>
          <w:b/>
          <w:bCs/>
          <w:color w:val="0066FF"/>
          <w:lang w:eastAsia="zh-TW"/>
        </w:rPr>
      </w:pPr>
      <w:r w:rsidRPr="00640682">
        <w:rPr>
          <w:b/>
          <w:bCs/>
          <w:color w:val="0066FF"/>
          <w:lang w:eastAsia="zh-TW"/>
        </w:rPr>
        <w:t>FL comments after final round:</w:t>
      </w:r>
    </w:p>
    <w:p w14:paraId="0A1AF570" w14:textId="4C49DD52" w:rsidR="001912E6" w:rsidRPr="00640682" w:rsidRDefault="001912E6">
      <w:pPr>
        <w:rPr>
          <w:color w:val="0066FF"/>
          <w:lang w:eastAsia="zh-TW"/>
        </w:rPr>
      </w:pPr>
      <w:r w:rsidRPr="00640682">
        <w:rPr>
          <w:color w:val="0066FF"/>
          <w:lang w:eastAsia="zh-TW"/>
        </w:rPr>
        <w:t xml:space="preserve">Companies’ views clearly indicate that this topic should not be prioritized. </w:t>
      </w:r>
      <w:r w:rsidR="00A67F33" w:rsidRPr="00640682">
        <w:rPr>
          <w:color w:val="0066FF"/>
          <w:lang w:eastAsia="zh-TW"/>
        </w:rPr>
        <w:t xml:space="preserve">Unless more companies discuss SBFD in contributions, it is likely to remain a low priority topic </w:t>
      </w:r>
      <w:r w:rsidR="00E864EB">
        <w:rPr>
          <w:color w:val="0066FF"/>
          <w:lang w:eastAsia="zh-TW"/>
        </w:rPr>
        <w:t xml:space="preserve">in </w:t>
      </w:r>
      <w:r w:rsidR="006D5BE4" w:rsidRPr="006D5BE4">
        <w:rPr>
          <w:color w:val="0066FF"/>
          <w:lang w:eastAsia="zh-TW"/>
        </w:rPr>
        <w:t>11.4 Energy Efficiency agenda</w:t>
      </w:r>
      <w:r w:rsidR="00E864EB">
        <w:rPr>
          <w:color w:val="0066FF"/>
          <w:lang w:eastAsia="zh-TW"/>
        </w:rPr>
        <w:t xml:space="preserve"> </w:t>
      </w:r>
      <w:r w:rsidR="00A67F33" w:rsidRPr="00640682">
        <w:rPr>
          <w:color w:val="0066FF"/>
          <w:lang w:eastAsia="zh-TW"/>
        </w:rPr>
        <w:t>also in future meetings.</w:t>
      </w:r>
    </w:p>
    <w:p w14:paraId="38E10298" w14:textId="77777777" w:rsidR="00CA1E11" w:rsidRDefault="0006551F">
      <w:pPr>
        <w:pStyle w:val="Heading4"/>
      </w:pPr>
      <w:r>
        <w:t>Companies’ comments</w:t>
      </w:r>
    </w:p>
    <w:p w14:paraId="38E1029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9C" w14:textId="77777777">
        <w:tc>
          <w:tcPr>
            <w:tcW w:w="2065" w:type="dxa"/>
            <w:shd w:val="clear" w:color="auto" w:fill="FFC000"/>
          </w:tcPr>
          <w:p w14:paraId="38E1029A" w14:textId="77777777" w:rsidR="00CA1E11" w:rsidRDefault="0006551F">
            <w:pPr>
              <w:rPr>
                <w:b/>
                <w:bCs/>
                <w:lang w:eastAsia="zh-TW"/>
              </w:rPr>
            </w:pPr>
            <w:r>
              <w:rPr>
                <w:b/>
                <w:bCs/>
                <w:lang w:eastAsia="zh-TW"/>
              </w:rPr>
              <w:t>Company</w:t>
            </w:r>
          </w:p>
        </w:tc>
        <w:tc>
          <w:tcPr>
            <w:tcW w:w="7562" w:type="dxa"/>
            <w:shd w:val="clear" w:color="auto" w:fill="FFC000"/>
          </w:tcPr>
          <w:p w14:paraId="38E1029B" w14:textId="77777777" w:rsidR="00CA1E11" w:rsidRDefault="0006551F">
            <w:pPr>
              <w:rPr>
                <w:b/>
                <w:bCs/>
                <w:lang w:eastAsia="zh-TW"/>
              </w:rPr>
            </w:pPr>
            <w:r>
              <w:rPr>
                <w:b/>
                <w:bCs/>
                <w:lang w:eastAsia="zh-TW"/>
              </w:rPr>
              <w:t>Comment</w:t>
            </w:r>
          </w:p>
        </w:tc>
      </w:tr>
      <w:tr w:rsidR="00CA1E11" w14:paraId="38E1029F" w14:textId="77777777">
        <w:tc>
          <w:tcPr>
            <w:tcW w:w="2065" w:type="dxa"/>
          </w:tcPr>
          <w:p w14:paraId="38E1029D" w14:textId="77777777" w:rsidR="00CA1E11" w:rsidRDefault="0006551F">
            <w:pPr>
              <w:rPr>
                <w:rFonts w:eastAsiaTheme="minorEastAsia"/>
              </w:rPr>
            </w:pPr>
            <w:r>
              <w:rPr>
                <w:rFonts w:eastAsiaTheme="minorEastAsia"/>
              </w:rPr>
              <w:t>DCM</w:t>
            </w:r>
          </w:p>
        </w:tc>
        <w:tc>
          <w:tcPr>
            <w:tcW w:w="7562" w:type="dxa"/>
          </w:tcPr>
          <w:p w14:paraId="38E1029E" w14:textId="77777777" w:rsidR="00CA1E11" w:rsidRDefault="0006551F">
            <w:pPr>
              <w:rPr>
                <w:rFonts w:eastAsiaTheme="minorEastAsia"/>
              </w:rPr>
            </w:pPr>
            <w:r>
              <w:rPr>
                <w:rFonts w:eastAsiaTheme="minorEastAsia"/>
              </w:rPr>
              <w:t xml:space="preserve">We do not see any necessity to study SBFD in this agenda, so we should deprioritize to introduce new model for SBFD as well. </w:t>
            </w:r>
          </w:p>
        </w:tc>
      </w:tr>
      <w:tr w:rsidR="00CA1E11" w14:paraId="38E102A6" w14:textId="77777777">
        <w:tc>
          <w:tcPr>
            <w:tcW w:w="2065" w:type="dxa"/>
          </w:tcPr>
          <w:p w14:paraId="38E102A0" w14:textId="77777777" w:rsidR="00CA1E11" w:rsidRDefault="0006551F">
            <w:pPr>
              <w:rPr>
                <w:rFonts w:eastAsiaTheme="minorEastAsia"/>
              </w:rPr>
            </w:pPr>
            <w:r>
              <w:rPr>
                <w:rFonts w:eastAsiaTheme="minorEastAsia"/>
              </w:rPr>
              <w:t>Vodafone</w:t>
            </w:r>
          </w:p>
        </w:tc>
        <w:tc>
          <w:tcPr>
            <w:tcW w:w="7562" w:type="dxa"/>
          </w:tcPr>
          <w:p w14:paraId="38E102A1" w14:textId="77777777" w:rsidR="00CA1E11" w:rsidRDefault="0006551F">
            <w:pPr>
              <w:rPr>
                <w:rFonts w:eastAsiaTheme="minorEastAsia"/>
              </w:rPr>
            </w:pPr>
            <w:r>
              <w:rPr>
                <w:rFonts w:eastAsiaTheme="minorEastAsia"/>
              </w:rPr>
              <w:t>Given that there is not enough time in this agenda item to accurately update the power model for SBFD we would propose as a compromise to treat it explicitly in the duplexing agenda item in RAN1#124. This exercise is something that is already expected to be done as there will be a distribution of the outcomes of the EE agenda item to other agendas, and needs particular attention for SBFD, AI/ML and ISAC (when more details are known)</w:t>
            </w:r>
          </w:p>
          <w:p w14:paraId="38E102A2" w14:textId="77777777" w:rsidR="00CA1E11" w:rsidRDefault="0006551F">
            <w:pPr>
              <w:rPr>
                <w:b/>
                <w:bCs/>
              </w:rPr>
            </w:pPr>
            <w:r>
              <w:rPr>
                <w:b/>
                <w:bCs/>
              </w:rPr>
              <w:t>Proposal 1</w:t>
            </w:r>
          </w:p>
          <w:p w14:paraId="38E102A3" w14:textId="77777777" w:rsidR="00CA1E11" w:rsidRDefault="0006551F">
            <w:pPr>
              <w:rPr>
                <w:b/>
                <w:bCs/>
              </w:rPr>
            </w:pPr>
            <w:r>
              <w:rPr>
                <w:b/>
                <w:bCs/>
              </w:rPr>
              <w:t>Network energy models defined in EE agenda item shall be used across the different agenda items in RAN1#124</w:t>
            </w:r>
          </w:p>
          <w:p w14:paraId="38E102A4" w14:textId="77777777" w:rsidR="00CA1E11" w:rsidRDefault="0006551F">
            <w:pPr>
              <w:rPr>
                <w:b/>
                <w:bCs/>
              </w:rPr>
            </w:pPr>
            <w:r>
              <w:rPr>
                <w:b/>
                <w:bCs/>
              </w:rPr>
              <w:t>Proposal 2</w:t>
            </w:r>
          </w:p>
          <w:p w14:paraId="38E102A5" w14:textId="77777777" w:rsidR="00CA1E11" w:rsidRDefault="0006551F">
            <w:pPr>
              <w:rPr>
                <w:b/>
                <w:bCs/>
              </w:rPr>
            </w:pPr>
            <w:r>
              <w:rPr>
                <w:b/>
                <w:bCs/>
              </w:rPr>
              <w:t>Updates to energy models defined in EE agenda shall be done if needed in the dedicated agenda items (e.g SBFD in Duplexing agenda item, AI/ML in the AI/ML in 6GR interface agenda item, ISAC in the Sensing agenda item)</w:t>
            </w:r>
          </w:p>
        </w:tc>
      </w:tr>
      <w:tr w:rsidR="00CA1E11" w14:paraId="38E102A9" w14:textId="77777777">
        <w:tc>
          <w:tcPr>
            <w:tcW w:w="2065" w:type="dxa"/>
          </w:tcPr>
          <w:p w14:paraId="38E102A7" w14:textId="77777777" w:rsidR="00CA1E11" w:rsidRDefault="0006551F">
            <w:pPr>
              <w:rPr>
                <w:rFonts w:eastAsiaTheme="minorEastAsia"/>
              </w:rPr>
            </w:pPr>
            <w:r>
              <w:rPr>
                <w:rFonts w:eastAsiaTheme="minorEastAsia"/>
              </w:rPr>
              <w:t>Ofinno</w:t>
            </w:r>
          </w:p>
        </w:tc>
        <w:tc>
          <w:tcPr>
            <w:tcW w:w="7562" w:type="dxa"/>
          </w:tcPr>
          <w:p w14:paraId="38E102A8" w14:textId="77777777" w:rsidR="00CA1E11" w:rsidRDefault="0006551F">
            <w:pPr>
              <w:rPr>
                <w:rFonts w:eastAsiaTheme="minorEastAsia"/>
              </w:rPr>
            </w:pPr>
            <w:r>
              <w:rPr>
                <w:rFonts w:eastAsiaTheme="minorEastAsia"/>
              </w:rPr>
              <w:t xml:space="preserve">We can live with this but feel it should be low priority for this meeting given the other open items. </w:t>
            </w:r>
          </w:p>
        </w:tc>
      </w:tr>
      <w:tr w:rsidR="00CA1E11" w14:paraId="38E102AC" w14:textId="77777777">
        <w:tc>
          <w:tcPr>
            <w:tcW w:w="2065" w:type="dxa"/>
          </w:tcPr>
          <w:p w14:paraId="38E102AA" w14:textId="77777777" w:rsidR="00CA1E11" w:rsidRDefault="0006551F">
            <w:pPr>
              <w:rPr>
                <w:rFonts w:eastAsia="Malgun Gothic"/>
                <w:lang w:eastAsia="ko-KR"/>
              </w:rPr>
            </w:pPr>
            <w:r>
              <w:rPr>
                <w:rFonts w:eastAsia="Malgun Gothic"/>
                <w:lang w:eastAsia="ko-KR"/>
              </w:rPr>
              <w:t>LG Electronics</w:t>
            </w:r>
          </w:p>
        </w:tc>
        <w:tc>
          <w:tcPr>
            <w:tcW w:w="7562" w:type="dxa"/>
          </w:tcPr>
          <w:p w14:paraId="38E102AB" w14:textId="77777777" w:rsidR="00CA1E11" w:rsidRDefault="0006551F">
            <w:pPr>
              <w:rPr>
                <w:rFonts w:eastAsia="Malgun Gothic"/>
                <w:lang w:eastAsia="ko-KR"/>
              </w:rPr>
            </w:pPr>
            <w:r>
              <w:rPr>
                <w:rFonts w:eastAsia="Malgun Gothic"/>
                <w:lang w:eastAsia="ko-KR"/>
              </w:rPr>
              <w:t>Regarding the part that active SBFD is considered as active DL, we wonder which assumptions on antenna configuration are considered. From our understanding, several antenna configuration options (i.e., comparing TDD with SBFD) were studied during SBFD SI. So, instead of making a decision for detailed power modeling of SBFD, we support Proposal 2 suggested by Vodafone.</w:t>
            </w:r>
          </w:p>
        </w:tc>
      </w:tr>
      <w:tr w:rsidR="00CA1E11" w14:paraId="38E102AF" w14:textId="77777777">
        <w:tc>
          <w:tcPr>
            <w:tcW w:w="2065" w:type="dxa"/>
          </w:tcPr>
          <w:p w14:paraId="38E102AD" w14:textId="77777777" w:rsidR="00CA1E11" w:rsidRDefault="0006551F">
            <w:pPr>
              <w:rPr>
                <w:rFonts w:eastAsia="Malgun Gothic"/>
                <w:lang w:eastAsia="ko-KR"/>
              </w:rPr>
            </w:pPr>
            <w:r>
              <w:rPr>
                <w:rFonts w:eastAsia="Malgun Gothic"/>
                <w:lang w:eastAsia="ko-KR"/>
              </w:rPr>
              <w:t>Nokia</w:t>
            </w:r>
          </w:p>
        </w:tc>
        <w:tc>
          <w:tcPr>
            <w:tcW w:w="7562" w:type="dxa"/>
          </w:tcPr>
          <w:p w14:paraId="38E102AE" w14:textId="77777777" w:rsidR="00CA1E11" w:rsidRDefault="0006551F">
            <w:pPr>
              <w:rPr>
                <w:rFonts w:eastAsia="Malgun Gothic"/>
                <w:lang w:eastAsia="ko-KR"/>
              </w:rPr>
            </w:pPr>
            <w:r>
              <w:rPr>
                <w:rFonts w:eastAsia="Malgun Gothic"/>
                <w:lang w:eastAsia="ko-KR"/>
              </w:rPr>
              <w:t>We should de-prioritize this discussion.</w:t>
            </w:r>
          </w:p>
        </w:tc>
      </w:tr>
    </w:tbl>
    <w:p w14:paraId="38E102B0" w14:textId="77777777" w:rsidR="00CA1E11" w:rsidRDefault="00CA1E11">
      <w:pPr>
        <w:rPr>
          <w:lang w:eastAsia="zh-TW"/>
        </w:rPr>
      </w:pPr>
    </w:p>
    <w:p w14:paraId="188B4D52" w14:textId="77777777" w:rsidR="00100B05" w:rsidRDefault="00100B05">
      <w:pPr>
        <w:rPr>
          <w:lang w:eastAsia="zh-TW"/>
        </w:rPr>
      </w:pPr>
    </w:p>
    <w:p w14:paraId="3AD44AA6" w14:textId="77777777" w:rsidR="00100B05" w:rsidRDefault="00100B05">
      <w:pPr>
        <w:rPr>
          <w:lang w:eastAsia="zh-TW"/>
        </w:rPr>
      </w:pPr>
    </w:p>
    <w:p w14:paraId="325CCCFF" w14:textId="77777777" w:rsidR="00100B05" w:rsidRDefault="00100B05">
      <w:pPr>
        <w:rPr>
          <w:lang w:eastAsia="zh-TW"/>
        </w:rPr>
      </w:pPr>
    </w:p>
    <w:p w14:paraId="38E102B1" w14:textId="77777777" w:rsidR="00CA1E11" w:rsidRDefault="0006551F">
      <w:pPr>
        <w:pStyle w:val="Heading2"/>
        <w:rPr>
          <w:rFonts w:eastAsia="PMingLiU"/>
          <w:lang w:eastAsia="zh-TW"/>
        </w:rPr>
      </w:pPr>
      <w:r>
        <w:rPr>
          <w:rFonts w:eastAsia="PMingLiU"/>
          <w:lang w:eastAsia="zh-TW"/>
        </w:rPr>
        <w:t>UE Power Consumption Model Updates</w:t>
      </w:r>
    </w:p>
    <w:p w14:paraId="38E102B2" w14:textId="77777777" w:rsidR="00CA1E11" w:rsidRDefault="0006551F">
      <w:pPr>
        <w:spacing w:line="252" w:lineRule="auto"/>
        <w:rPr>
          <w:rFonts w:eastAsia="PMingLiU" w:cs="Arial"/>
          <w:szCs w:val="22"/>
          <w:lang w:eastAsia="zh-TW"/>
        </w:rPr>
      </w:pPr>
      <w:r>
        <w:rPr>
          <w:rFonts w:eastAsia="PMingLiU" w:cs="Arial"/>
          <w:szCs w:val="22"/>
          <w:lang w:eastAsia="zh-TW"/>
        </w:rPr>
        <w:t>Observations and proposals about UE power consumption model.</w:t>
      </w:r>
    </w:p>
    <w:p w14:paraId="38E102B3" w14:textId="77777777" w:rsidR="00CA1E11" w:rsidRPr="00CA0745" w:rsidRDefault="0006551F" w:rsidP="00CA0745">
      <w:pPr>
        <w:pStyle w:val="CollapsedH30"/>
      </w:pPr>
      <w:r w:rsidRPr="00CA0745">
        <w:t xml:space="preserve">Companies’ Views. </w:t>
      </w:r>
      <w:r w:rsidRPr="00D04B18">
        <w:rPr>
          <w:u w:val="single"/>
        </w:rPr>
        <w:t>Please Unfold for Reference</w:t>
      </w:r>
    </w:p>
    <w:tbl>
      <w:tblPr>
        <w:tblStyle w:val="LightGrid-Accent1"/>
        <w:tblW w:w="9619" w:type="dxa"/>
        <w:tblLayout w:type="fixed"/>
        <w:tblLook w:val="04A0" w:firstRow="1" w:lastRow="0" w:firstColumn="1" w:lastColumn="0" w:noHBand="0" w:noVBand="1"/>
      </w:tblPr>
      <w:tblGrid>
        <w:gridCol w:w="1798"/>
        <w:gridCol w:w="7821"/>
      </w:tblGrid>
      <w:tr w:rsidR="00CA1E11" w14:paraId="38E102B6"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bottom w:val="single" w:sz="18" w:space="0" w:color="4472C4"/>
              <w:right w:val="single" w:sz="8" w:space="0" w:color="000000"/>
            </w:tcBorders>
          </w:tcPr>
          <w:p w14:paraId="38E102B4"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CompanyName</w:t>
            </w:r>
          </w:p>
        </w:tc>
        <w:tc>
          <w:tcPr>
            <w:tcW w:w="7820" w:type="dxa"/>
            <w:tcBorders>
              <w:bottom w:val="single" w:sz="18" w:space="0" w:color="4472C4"/>
            </w:tcBorders>
          </w:tcPr>
          <w:p w14:paraId="38E102B5" w14:textId="77777777" w:rsidR="00CA1E11" w:rsidRDefault="0006551F">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CA1E11" w14:paraId="38E102B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20" w:type="dxa"/>
            <w:shd w:val="clear" w:color="auto" w:fill="D0DBF0" w:themeFill="accent1" w:themeFillTint="3F"/>
          </w:tcPr>
          <w:p w14:paraId="38E102B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CA1E11" w14:paraId="38E102B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B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Nokia</w:t>
            </w:r>
          </w:p>
        </w:tc>
        <w:tc>
          <w:tcPr>
            <w:tcW w:w="7820" w:type="dxa"/>
          </w:tcPr>
          <w:p w14:paraId="38E102B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rx-ready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CA1E11" w14:paraId="38E102B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20" w:type="dxa"/>
            <w:shd w:val="clear" w:color="auto" w:fill="D0DBF0" w:themeFill="accent1" w:themeFillTint="3F"/>
          </w:tcPr>
          <w:p w14:paraId="38E102B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CA1E11" w14:paraId="38E102C2"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0"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vivo</w:t>
            </w:r>
          </w:p>
        </w:tc>
        <w:tc>
          <w:tcPr>
            <w:tcW w:w="7820" w:type="dxa"/>
          </w:tcPr>
          <w:p w14:paraId="38E102C1"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CA1E11" w14:paraId="38E102C5"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3"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20" w:type="dxa"/>
            <w:shd w:val="clear" w:color="auto" w:fill="D0DBF0" w:themeFill="accent1" w:themeFillTint="3F"/>
          </w:tcPr>
          <w:p w14:paraId="38E102C4"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P_total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CA1E11" w14:paraId="38E102C8"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6"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20" w:type="dxa"/>
          </w:tcPr>
          <w:p w14:paraId="38E102C7"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CA1E11" w14:paraId="38E102CB"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9"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xiaomi</w:t>
            </w:r>
          </w:p>
        </w:tc>
        <w:tc>
          <w:tcPr>
            <w:tcW w:w="7820" w:type="dxa"/>
            <w:shd w:val="clear" w:color="auto" w:fill="D0DBF0" w:themeFill="accent1" w:themeFillTint="3F"/>
          </w:tcPr>
          <w:p w14:paraId="38E102CA"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CA1E11" w14:paraId="38E102CE"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C"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20" w:type="dxa"/>
          </w:tcPr>
          <w:p w14:paraId="38E102CD"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3: For EE evaluation purpose, eMBB device can be the basic evaluation reference configuration. It is not precluded to further include other 6GR device types depending on other sessions/RAN progress. Proposal 6: For 6GR eMBB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CA1E11" w14:paraId="38E102D1"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F"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20" w:type="dxa"/>
            <w:shd w:val="clear" w:color="auto" w:fill="D0DBF0" w:themeFill="accent1" w:themeFillTint="3F"/>
          </w:tcPr>
          <w:p w14:paraId="38E102D0"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CA1E11" w14:paraId="38E102D4"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2"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20" w:type="dxa"/>
          </w:tcPr>
          <w:p w14:paraId="38E102D3"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CA1E11" w14:paraId="38E102D7"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5"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ZTE Corporation</w:t>
            </w:r>
          </w:p>
        </w:tc>
        <w:tc>
          <w:tcPr>
            <w:tcW w:w="7820" w:type="dxa"/>
            <w:shd w:val="clear" w:color="auto" w:fill="D0DBF0" w:themeFill="accent1" w:themeFillTint="3F"/>
          </w:tcPr>
          <w:p w14:paraId="38E102D6"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P(a,b,c) = P_micro-sleep + (P_t -- P_micro-sleep)ab*t; Wherein, P_t is relative power of PDSCH or reference signal reception under the reference configuration, a is UE antenna scaling factor, calculated as a = A_use/A_ref, wherein, A_use is the number of UE antenna used in a slot, A_ref is the number of UE antenna in reference configuration; b is system bandwidth scaling factor, calculated as b = B_use/B_ref, wherein, B_use is the reception bandwidth in one slot, B_ref is the system bandwidth in reference configuration; t is time domain scaling factor, calculated as t = T_use/T_ref, wherein, T_use is the occupied time domain resource of a power state in one slot, T_ref is the occupied time domain resource in reference configuration. Proposal 10: The power of PDCCH with different numbers of PDCCH candidates is calculated according to: P(d) = {P_micro-sleep, c = 0; c×Pt + 0.7×(1-c)×Pt, c &gt; 0}; Wherein, P_t is the power of PDCCH for reference configuration; c is PDCCH candidate scaling factor, calculated as c = C_use/C_ref, wherein, C_use is the number of PDCCH candidate, C_ref is the number of PDCCH candidate in reference configuration. Proposal 11: When multiple power states in one slot, the power of the slot can be calculated according to: P_sum = </w:t>
            </w:r>
            <w:r>
              <w:rPr>
                <w:rFonts w:eastAsia="Calibri" w:cs="Arial"/>
                <w:b/>
                <w:bCs/>
                <w:szCs w:val="22"/>
                <w:lang w:val="de-DE"/>
              </w:rPr>
              <w:t>Σ</w:t>
            </w:r>
            <w:r>
              <w:rPr>
                <w:rFonts w:eastAsia="Calibri" w:cs="Arial"/>
                <w:b/>
                <w:bCs/>
                <w:szCs w:val="22"/>
              </w:rPr>
              <w:t xml:space="preserve">(i=1 to 14)P(i); Wherein, P(i) is the power of i-th symbol. Proposal 12: For downlink power states, the power for intra-band CA scenario is determined according to: P_sum = Pmicrosleep + </w:t>
            </w:r>
            <w:r>
              <w:rPr>
                <w:rFonts w:eastAsia="Calibri" w:cs="Arial"/>
                <w:b/>
                <w:bCs/>
                <w:szCs w:val="22"/>
                <w:lang w:val="de-DE"/>
              </w:rPr>
              <w:t>Σ</w:t>
            </w:r>
            <w:r>
              <w:rPr>
                <w:rFonts w:eastAsia="Calibri" w:cs="Arial"/>
                <w:b/>
                <w:bCs/>
                <w:szCs w:val="22"/>
              </w:rPr>
              <w:t xml:space="preserve">(i=1 to CA_num)(P(i) - Pmicrosleep) for intra-band CA; P_sum = </w:t>
            </w:r>
            <w:r>
              <w:rPr>
                <w:rFonts w:eastAsia="Calibri" w:cs="Arial"/>
                <w:b/>
                <w:bCs/>
                <w:szCs w:val="22"/>
                <w:lang w:val="de-DE"/>
              </w:rPr>
              <w:t>Σ</w:t>
            </w:r>
            <w:r>
              <w:rPr>
                <w:rFonts w:eastAsia="Calibri" w:cs="Arial"/>
                <w:b/>
                <w:bCs/>
                <w:szCs w:val="22"/>
              </w:rPr>
              <w:t>(i=1 to CA_num)P(i) for inter-band CA; Wherein, CA_num is the number of carriers in CA scenario, P(i) is total power in a time interval of carrier i. Time interval is one slot with the smallest SCS. Proposal 13: No scaling on sleep power state. Proposal 14: For the scaling of UE power model, further study the following aspects: Whether or not to consider the impact of diverse device type; Whether or not to apply scaling on processing timeline. Proposal 15: The power consumption of AI model can be reflected by FLOPs approximately.</w:t>
            </w:r>
          </w:p>
        </w:tc>
      </w:tr>
      <w:tr w:rsidR="00CA1E11" w14:paraId="38E102DA"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8"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20" w:type="dxa"/>
          </w:tcPr>
          <w:p w14:paraId="38E102D9"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CA1E11" w14:paraId="38E102DD"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B"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20" w:type="dxa"/>
            <w:shd w:val="clear" w:color="auto" w:fill="D0DBF0" w:themeFill="accent1" w:themeFillTint="3F"/>
          </w:tcPr>
          <w:p w14:paraId="38E102DC"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CA1E11" w14:paraId="38E102E0"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E"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20" w:type="dxa"/>
          </w:tcPr>
          <w:p w14:paraId="38E102DF"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CA1E11" w14:paraId="38E102E3"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1"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Apple</w:t>
            </w:r>
          </w:p>
        </w:tc>
        <w:tc>
          <w:tcPr>
            <w:tcW w:w="7820" w:type="dxa"/>
            <w:shd w:val="clear" w:color="auto" w:fill="D0DBF0" w:themeFill="accent1" w:themeFillTint="3F"/>
          </w:tcPr>
          <w:p w14:paraId="38E102E2"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Reuse the power values for different power states in TR 38.840. Proposal 6: Reuse the scaling rules in TR 38.840 as the baseline, except for the scaling w.r.t.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CA1E11" w14:paraId="38E102E6"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4"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MediaTek Inc</w:t>
            </w:r>
          </w:p>
        </w:tc>
        <w:tc>
          <w:tcPr>
            <w:tcW w:w="7820" w:type="dxa"/>
          </w:tcPr>
          <w:p w14:paraId="38E102E5"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3: Because of the introduction of 200 MHz UE BW, bandwidth adaptation can require longer time for the adaptation of larger BW difference. The power consumption for a given BW can be different w.r.t. the allowed bandwidth adaptation time. Proposal 11: Update scaling w.r.t. bandwidth adaptation for 6GR by taking into account the allowed adaptation time. If the allowed adaptation time is similar to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worst case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CA1E11" w14:paraId="38E102E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Qualcomm Incorporated</w:t>
            </w:r>
          </w:p>
        </w:tc>
        <w:tc>
          <w:tcPr>
            <w:tcW w:w="7820" w:type="dxa"/>
            <w:shd w:val="clear" w:color="auto" w:fill="D0DBF0" w:themeFill="accent1" w:themeFillTint="3F"/>
          </w:tcPr>
          <w:p w14:paraId="38E102E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RedCap (and eRedCap) devices or scale them from the regular UE power model. Proposal 6: Adopt Tables 1, 2, and 3 as part of the UE power model for FR1 evaluations. Proposal 7: Do not introduce measurement relaxation when RRM is performed in an energy-efficient mode. Proposal 8: For RedCap-like devices, reuse the NR RedCap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CA1E11" w14:paraId="38E102E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20" w:type="dxa"/>
          </w:tcPr>
          <w:p w14:paraId="38E102E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eMBB UEs and low-tier UEs that typically have reduced capability and RF/BB processing complexity. Proposal 10: For the energy efficiency evaluation of 6G low-tier UEs, study potential update(s) of the power model in TR 38.840 w.r.t.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w.r.t. PDCCH monitoring configuration. </w:t>
            </w:r>
            <w:r>
              <w:rPr>
                <w:rFonts w:eastAsia="Calibri" w:cs="Arial"/>
                <w:b/>
                <w:bCs/>
                <w:szCs w:val="22"/>
                <w:lang w:val="de-DE"/>
              </w:rPr>
              <w:t>Proposal 14: Reuse performance metrics captured in TR38.840.</w:t>
            </w:r>
          </w:p>
        </w:tc>
      </w:tr>
      <w:tr w:rsidR="00CA1E11" w14:paraId="38E102E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TCL</w:t>
            </w:r>
          </w:p>
        </w:tc>
        <w:tc>
          <w:tcPr>
            <w:tcW w:w="7820" w:type="dxa"/>
            <w:shd w:val="clear" w:color="auto" w:fill="D0DBF0" w:themeFill="accent1" w:themeFillTint="3F"/>
          </w:tcPr>
          <w:p w14:paraId="38E102E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38E102F0" w14:textId="77777777" w:rsidR="00CA1E11" w:rsidRDefault="00CA1E11">
      <w:pPr>
        <w:spacing w:line="252" w:lineRule="auto"/>
        <w:rPr>
          <w:rFonts w:eastAsia="PMingLiU" w:cs="Arial"/>
          <w:szCs w:val="22"/>
          <w:lang w:eastAsia="zh-TW"/>
        </w:rPr>
      </w:pPr>
    </w:p>
    <w:p w14:paraId="38E102F1" w14:textId="77777777" w:rsidR="00CA1E11" w:rsidRDefault="0006551F">
      <w:pPr>
        <w:pStyle w:val="Heading3"/>
        <w:rPr>
          <w:rFonts w:eastAsia="PMingLiU"/>
          <w:lang w:eastAsia="zh-TW"/>
        </w:rPr>
      </w:pPr>
      <w:r>
        <w:rPr>
          <w:rFonts w:eastAsia="PMingLiU"/>
          <w:lang w:eastAsia="zh-TW"/>
        </w:rPr>
        <w:t>Summary and Discussion</w:t>
      </w:r>
    </w:p>
    <w:p w14:paraId="38E102F2" w14:textId="77777777" w:rsidR="00CA1E11" w:rsidRDefault="0006551F">
      <w:pPr>
        <w:spacing w:line="252" w:lineRule="auto"/>
        <w:rPr>
          <w:rFonts w:eastAsia="PMingLiU" w:cs="Arial"/>
          <w:szCs w:val="22"/>
          <w:lang w:eastAsia="zh-TW"/>
        </w:rPr>
      </w:pPr>
      <w:r>
        <w:rPr>
          <w:rFonts w:eastAsia="PMingLiU" w:cs="Arial"/>
          <w:szCs w:val="22"/>
          <w:lang w:eastAsia="zh-TW"/>
        </w:rPr>
        <w:t>Moderator would like to thank companies’ valuable inputs. For 1st round of discussion, the following will be prioritized:</w:t>
      </w:r>
    </w:p>
    <w:p w14:paraId="38E102F3" w14:textId="77777777" w:rsidR="00CA1E11" w:rsidRDefault="0006551F" w:rsidP="00317BDE">
      <w:pPr>
        <w:numPr>
          <w:ilvl w:val="0"/>
          <w:numId w:val="38"/>
        </w:numPr>
        <w:spacing w:after="120" w:line="252" w:lineRule="auto"/>
        <w:rPr>
          <w:rFonts w:eastAsia="PMingLiU" w:cs="Arial"/>
          <w:lang w:eastAsia="zh-TW"/>
        </w:rPr>
      </w:pPr>
      <w:r>
        <w:rPr>
          <w:rFonts w:eastAsia="PMingLiU" w:cs="Arial"/>
          <w:lang w:eastAsia="zh-TW"/>
        </w:rPr>
        <w:t>Power states and power values, including those related to DL WUS operation and one small update related to higher UL transmission power.</w:t>
      </w:r>
    </w:p>
    <w:p w14:paraId="38E102F4" w14:textId="77777777" w:rsidR="00CA1E11" w:rsidRDefault="0006551F" w:rsidP="00317BDE">
      <w:pPr>
        <w:numPr>
          <w:ilvl w:val="0"/>
          <w:numId w:val="38"/>
        </w:numPr>
        <w:spacing w:after="120"/>
        <w:rPr>
          <w:rFonts w:eastAsia="Calibri" w:cs="Arial"/>
          <w:szCs w:val="22"/>
          <w:lang w:eastAsia="zh-TW"/>
        </w:rPr>
      </w:pPr>
      <w:r>
        <w:rPr>
          <w:rFonts w:eastAsia="PMingLiU" w:cs="Arial"/>
          <w:szCs w:val="22"/>
          <w:lang w:eastAsia="zh-TW"/>
        </w:rPr>
        <w:t>S</w:t>
      </w:r>
      <w:r>
        <w:rPr>
          <w:rFonts w:eastAsia="Calibri" w:cs="Arial"/>
          <w:szCs w:val="22"/>
          <w:lang w:eastAsia="zh-TW"/>
        </w:rPr>
        <w:t xml:space="preserve">caling rules </w:t>
      </w:r>
      <w:r>
        <w:rPr>
          <w:rFonts w:eastAsia="PMingLiU" w:cs="Arial"/>
          <w:szCs w:val="22"/>
          <w:lang w:eastAsia="zh-TW"/>
        </w:rPr>
        <w:t>including those for</w:t>
      </w:r>
      <w:r>
        <w:rPr>
          <w:rFonts w:eastAsia="Calibri" w:cs="Arial"/>
          <w:szCs w:val="22"/>
          <w:lang w:eastAsia="zh-TW"/>
        </w:rPr>
        <w:t xml:space="preserve"> new settings beyond NR R16 UE power consumption model, including wider UE BW, more number of antennas, higher UL transmission power, and higher T-put/processing speed requirement, etc.</w:t>
      </w:r>
    </w:p>
    <w:p w14:paraId="38E102F5" w14:textId="77777777" w:rsidR="00CA1E11" w:rsidRDefault="0006551F">
      <w:pPr>
        <w:spacing w:line="252" w:lineRule="auto"/>
        <w:rPr>
          <w:rFonts w:eastAsia="PMingLiU" w:cs="Arial"/>
          <w:szCs w:val="22"/>
          <w:lang w:eastAsia="zh-TW"/>
        </w:rPr>
      </w:pPr>
      <w:r>
        <w:rPr>
          <w:rFonts w:eastAsia="PMingLiU" w:cs="Arial"/>
          <w:szCs w:val="22"/>
          <w:lang w:eastAsia="zh-TW"/>
        </w:rPr>
        <w:t>Note that, depending on the discussion, more aspects may be further covered.</w:t>
      </w:r>
    </w:p>
    <w:p w14:paraId="38E102F6" w14:textId="77777777" w:rsidR="00CA1E11" w:rsidRDefault="00CA1E11">
      <w:pPr>
        <w:spacing w:line="252" w:lineRule="auto"/>
        <w:rPr>
          <w:rFonts w:eastAsia="PMingLiU" w:cs="Arial"/>
          <w:szCs w:val="22"/>
          <w:lang w:eastAsia="zh-TW"/>
        </w:rPr>
      </w:pPr>
    </w:p>
    <w:p w14:paraId="38E102F7" w14:textId="77777777" w:rsidR="00CA1E11" w:rsidRDefault="0006551F">
      <w:pPr>
        <w:pStyle w:val="Heading3"/>
        <w:rPr>
          <w:rFonts w:eastAsia="PMingLiU"/>
          <w:lang w:eastAsia="zh-TW"/>
        </w:rPr>
      </w:pPr>
      <w:r>
        <w:rPr>
          <w:rFonts w:eastAsia="PMingLiU"/>
          <w:lang w:eastAsia="zh-TW"/>
        </w:rPr>
        <w:t>Power states and power values</w:t>
      </w:r>
    </w:p>
    <w:p w14:paraId="38E102F8" w14:textId="77777777" w:rsidR="00CA1E11" w:rsidRDefault="0006551F">
      <w:pPr>
        <w:spacing w:line="252" w:lineRule="auto"/>
        <w:rPr>
          <w:rFonts w:eastAsia="PMingLiU" w:cs="Arial"/>
          <w:szCs w:val="22"/>
          <w:lang w:eastAsia="zh-TW"/>
        </w:rPr>
      </w:pPr>
      <w:r>
        <w:rPr>
          <w:rFonts w:eastAsia="PMingLiU" w:cs="Arial"/>
          <w:szCs w:val="22"/>
          <w:lang w:eastAsia="zh-TW"/>
        </w:rPr>
        <w:t>In RAN1#122-bis meeting the following is agreed to guide companies’ input on power states and power values related to UE operation with DL WUS of OFDM-based sequence:</w:t>
      </w:r>
    </w:p>
    <w:tbl>
      <w:tblPr>
        <w:tblStyle w:val="26"/>
        <w:tblW w:w="9628" w:type="dxa"/>
        <w:tblLayout w:type="fixed"/>
        <w:tblLook w:val="04A0" w:firstRow="1" w:lastRow="0" w:firstColumn="1" w:lastColumn="0" w:noHBand="0" w:noVBand="1"/>
      </w:tblPr>
      <w:tblGrid>
        <w:gridCol w:w="9628"/>
      </w:tblGrid>
      <w:tr w:rsidR="00CA1E11" w14:paraId="38E102FE" w14:textId="77777777">
        <w:tc>
          <w:tcPr>
            <w:tcW w:w="9628" w:type="dxa"/>
          </w:tcPr>
          <w:p w14:paraId="38E102F9" w14:textId="77777777" w:rsidR="00CA1E11" w:rsidRDefault="0006551F">
            <w:pPr>
              <w:widowControl w:val="0"/>
              <w:spacing w:line="252" w:lineRule="auto"/>
              <w:rPr>
                <w:rFonts w:eastAsia="Calibri" w:cs="Arial"/>
                <w:b/>
                <w:bCs/>
                <w:kern w:val="2"/>
              </w:rPr>
            </w:pPr>
            <w:r>
              <w:rPr>
                <w:rFonts w:eastAsia="Yu Mincho" w:cs="Arial"/>
                <w:b/>
                <w:bCs/>
                <w:kern w:val="2"/>
                <w:highlight w:val="green"/>
                <w:lang w:eastAsia="zh-CN"/>
              </w:rPr>
              <w:t>Agreement</w:t>
            </w:r>
          </w:p>
          <w:p w14:paraId="38E102FA" w14:textId="77777777" w:rsidR="00CA1E11" w:rsidRDefault="0006551F">
            <w:pPr>
              <w:widowControl w:val="0"/>
              <w:spacing w:after="0" w:line="252" w:lineRule="auto"/>
              <w:rPr>
                <w:rFonts w:eastAsia="PMingLiU" w:cs="Arial"/>
                <w:kern w:val="2"/>
                <w:szCs w:val="18"/>
                <w:lang w:eastAsia="zh-TW"/>
              </w:rPr>
            </w:pPr>
            <w:r>
              <w:rPr>
                <w:rFonts w:eastAsia="PMingLiU" w:cs="Arial"/>
                <w:kern w:val="2"/>
                <w:szCs w:val="18"/>
                <w:lang w:eastAsia="zh-TW"/>
              </w:rPr>
              <w:t>For evaluation purposes, study extending NR UE power consumption model for UE operation with DL WUS of OFDM-based sequence, regarding the following aspects:</w:t>
            </w:r>
          </w:p>
          <w:p w14:paraId="38E102FB" w14:textId="77777777" w:rsidR="00CA1E11" w:rsidRDefault="0006551F" w:rsidP="00317BD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Power state(s), sleep and non-sleep, and corresponding characteristics and power value(s)</w:t>
            </w:r>
          </w:p>
          <w:p w14:paraId="38E102FC" w14:textId="77777777" w:rsidR="00CA1E11" w:rsidRDefault="0006551F" w:rsidP="00317BD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 xml:space="preserve">Transition energy and time for </w:t>
            </w:r>
            <w:r>
              <w:rPr>
                <w:rFonts w:eastAsia="Yu Mincho" w:cs="Arial"/>
                <w:kern w:val="2"/>
                <w:szCs w:val="18"/>
                <w:lang w:eastAsia="zh-CN"/>
              </w:rPr>
              <w:t xml:space="preserve">each of </w:t>
            </w:r>
            <w:r>
              <w:rPr>
                <w:rFonts w:eastAsia="PMingLiU" w:cs="Arial"/>
                <w:kern w:val="2"/>
                <w:szCs w:val="18"/>
                <w:lang w:eastAsia="zh-TW"/>
              </w:rPr>
              <w:t xml:space="preserve">sleep state(s) </w:t>
            </w:r>
          </w:p>
          <w:p w14:paraId="38E102FD" w14:textId="77777777" w:rsidR="00CA1E11" w:rsidRDefault="0006551F" w:rsidP="00317BDE">
            <w:pPr>
              <w:widowControl w:val="0"/>
              <w:numPr>
                <w:ilvl w:val="0"/>
                <w:numId w:val="39"/>
              </w:numPr>
              <w:spacing w:after="0" w:line="252" w:lineRule="auto"/>
              <w:ind w:left="714" w:hanging="357"/>
              <w:rPr>
                <w:rFonts w:eastAsia="PMingLiU" w:cs="Arial"/>
                <w:kern w:val="2"/>
                <w:lang w:eastAsia="zh-TW"/>
              </w:rPr>
            </w:pPr>
            <w:r>
              <w:rPr>
                <w:rFonts w:eastAsia="PMingLiU"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PMingLiU" w:cs="Arial"/>
                <w:kern w:val="2"/>
                <w:szCs w:val="18"/>
                <w:lang w:eastAsia="zh-TW"/>
              </w:rPr>
              <w:t>noise figure assumption(s), synchronization assumption(s), BW/antenna assumption(s), etc.</w:t>
            </w:r>
          </w:p>
        </w:tc>
      </w:tr>
    </w:tbl>
    <w:p w14:paraId="38E102FF" w14:textId="77777777" w:rsidR="00CA1E11" w:rsidRDefault="00CA1E11">
      <w:pPr>
        <w:spacing w:line="252" w:lineRule="auto"/>
        <w:rPr>
          <w:rFonts w:eastAsia="PMingLiU" w:cs="Arial"/>
          <w:szCs w:val="22"/>
          <w:lang w:eastAsia="zh-TW"/>
        </w:rPr>
      </w:pPr>
    </w:p>
    <w:p w14:paraId="38E10300" w14:textId="77777777" w:rsidR="00CA1E11" w:rsidRDefault="0006551F">
      <w:pPr>
        <w:spacing w:line="252" w:lineRule="auto"/>
        <w:rPr>
          <w:rFonts w:eastAsia="PMingLiU" w:cs="Arial"/>
          <w:szCs w:val="22"/>
          <w:lang w:val="en-GB" w:eastAsia="zh-TW"/>
        </w:rPr>
      </w:pPr>
      <w:r>
        <w:rPr>
          <w:rFonts w:eastAsia="PMingLiU" w:cs="Arial"/>
          <w:szCs w:val="22"/>
          <w:lang w:eastAsia="zh-TW"/>
        </w:rPr>
        <w:t xml:space="preserve">While NR Rel-18 study on WUR considered dedicated receiver architectures with ultimate low power consumption, there is emerging interest in considering </w:t>
      </w:r>
      <w:r>
        <w:rPr>
          <w:rFonts w:eastAsia="PMingLiU" w:cs="Arial"/>
          <w:b/>
          <w:bCs/>
          <w:szCs w:val="22"/>
          <w:lang w:eastAsia="zh-TW"/>
        </w:rPr>
        <w:t>alternative implementation where WUR is a low power/EE operation of MR</w:t>
      </w:r>
      <w:r>
        <w:rPr>
          <w:rFonts w:eastAsia="PMingLiU" w:cs="Arial"/>
          <w:szCs w:val="22"/>
          <w:lang w:eastAsia="zh-TW"/>
        </w:rPr>
        <w:t xml:space="preserve">. From UE power model perspective, there requires at least </w:t>
      </w:r>
      <w:r>
        <w:rPr>
          <w:rFonts w:eastAsia="PMingLiU" w:cs="Arial"/>
          <w:b/>
          <w:bCs/>
          <w:szCs w:val="22"/>
          <w:lang w:eastAsia="zh-TW"/>
        </w:rPr>
        <w:t>a new non-sleep power state</w:t>
      </w:r>
      <w:r>
        <w:rPr>
          <w:rFonts w:eastAsia="PMingLiU" w:cs="Arial"/>
          <w:szCs w:val="22"/>
          <w:lang w:eastAsia="zh-TW"/>
        </w:rPr>
        <w:t xml:space="preserve"> which focus on processing of OFDM-based sequence(s) </w:t>
      </w:r>
      <w:r>
        <w:rPr>
          <w:rFonts w:eastAsia="PMingLiU" w:cs="Arial"/>
          <w:szCs w:val="22"/>
          <w:lang w:val="en-GB" w:eastAsia="zh-TW"/>
        </w:rPr>
        <w:t xml:space="preserve">for wake-up indication and, if applicable, synchronization and/or measurement. At the same time, to allow the flexibility of both shared or separated receiver design for WUR, it is suggested the new non-sleep power state can </w:t>
      </w:r>
      <w:r>
        <w:rPr>
          <w:rFonts w:eastAsia="PMingLiU" w:cs="Arial"/>
          <w:b/>
          <w:bCs/>
          <w:szCs w:val="22"/>
          <w:lang w:val="en-GB" w:eastAsia="zh-TW"/>
        </w:rPr>
        <w:t>coexist with</w:t>
      </w:r>
      <w:r>
        <w:rPr>
          <w:rFonts w:eastAsia="PMingLiU"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PMingLiU" w:cs="Arial"/>
          <w:szCs w:val="22"/>
          <w:vertAlign w:val="superscript"/>
          <w:lang w:val="en-GB" w:eastAsia="zh-TW"/>
        </w:rPr>
        <w:t>rd</w:t>
      </w:r>
      <w:r>
        <w:rPr>
          <w:rFonts w:eastAsia="PMingLiU"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38E10301" w14:textId="77777777" w:rsidR="00CA1E11" w:rsidRDefault="0006551F">
      <w:pPr>
        <w:spacing w:after="60" w:line="254" w:lineRule="auto"/>
        <w:rPr>
          <w:rFonts w:eastAsia="PMingLiU" w:cs="Arial"/>
          <w:b/>
          <w:bCs/>
          <w:szCs w:val="22"/>
          <w:lang w:eastAsia="zh-TW"/>
        </w:rPr>
      </w:pPr>
      <w:r>
        <w:rPr>
          <w:rFonts w:eastAsia="PMingLiU" w:cs="Arial"/>
          <w:szCs w:val="22"/>
          <w:lang w:val="en-GB" w:eastAsia="zh-TW"/>
        </w:rPr>
        <w:lastRenderedPageBreak/>
        <w:br/>
      </w:r>
      <w:r w:rsidRPr="00D03B6D">
        <w:rPr>
          <w:rFonts w:eastAsia="PMingLiU" w:cs="Arial"/>
          <w:b/>
          <w:bCs/>
          <w:szCs w:val="22"/>
          <w:highlight w:val="lightGray"/>
          <w:lang w:eastAsia="zh-TW"/>
        </w:rPr>
        <w:t>Proposal 3.3.2.1 (1st round; high priority):</w:t>
      </w:r>
      <w:r>
        <w:rPr>
          <w:rFonts w:eastAsia="PMingLiU" w:cs="Arial"/>
          <w:b/>
          <w:bCs/>
          <w:szCs w:val="22"/>
          <w:lang w:eastAsia="zh-TW"/>
        </w:rPr>
        <w:t xml:space="preserve"> </w:t>
      </w:r>
    </w:p>
    <w:p w14:paraId="38E10302"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38E10303" w14:textId="77777777" w:rsidR="00CA1E11" w:rsidRDefault="0006551F" w:rsidP="00317BDE">
      <w:pPr>
        <w:numPr>
          <w:ilvl w:val="0"/>
          <w:numId w:val="22"/>
        </w:numPr>
        <w:spacing w:after="60" w:line="254" w:lineRule="auto"/>
        <w:rPr>
          <w:rFonts w:eastAsia="PMingLiU" w:cs="Arial"/>
          <w:b/>
          <w:bCs/>
          <w:lang w:eastAsia="zh-TW"/>
        </w:rPr>
      </w:pPr>
      <w:r>
        <w:rPr>
          <w:rFonts w:eastAsia="PMingLiU"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1879"/>
        <w:gridCol w:w="1875"/>
      </w:tblGrid>
      <w:tr w:rsidR="00CA1E11" w14:paraId="38E10308"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38E1030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3" w:type="dxa"/>
            <w:tcBorders>
              <w:top w:val="single" w:sz="8" w:space="0" w:color="000000"/>
              <w:left w:val="single" w:sz="8" w:space="0" w:color="000000"/>
              <w:bottom w:val="single" w:sz="8" w:space="0" w:color="000000"/>
              <w:right w:val="single" w:sz="8" w:space="0" w:color="000000"/>
            </w:tcBorders>
          </w:tcPr>
          <w:p w14:paraId="38E1030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07"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1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8E1030A" w14:textId="77777777" w:rsidR="00CA1E11" w:rsidRDefault="0006551F">
            <w:pPr>
              <w:keepNext/>
              <w:keepLines/>
              <w:widowControl w:val="0"/>
              <w:spacing w:after="0" w:line="240" w:lineRule="auto"/>
              <w:jc w:val="left"/>
              <w:rPr>
                <w:rFonts w:eastAsia="PMingLiU"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38E1030B" w14:textId="77777777" w:rsidR="00CA1E11" w:rsidRDefault="0006551F">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FR1 (including ~7</w:t>
            </w:r>
            <w:r>
              <w:rPr>
                <w:rFonts w:eastAsia="PMingLiU" w:cs="Arial"/>
                <w:color w:val="FF0000"/>
                <w:sz w:val="18"/>
                <w:szCs w:val="18"/>
                <w:u w:val="single"/>
                <w:lang w:eastAsia="zh-TW"/>
              </w:rPr>
              <w:t>GHz</w:t>
            </w:r>
            <w:r>
              <w:rPr>
                <w:rFonts w:eastAsia="PMingLiU" w:cs="Arial"/>
                <w:color w:val="FF0000"/>
                <w:sz w:val="18"/>
                <w:szCs w:val="18"/>
                <w:u w:val="single"/>
                <w:lang w:val="en-GB" w:eastAsia="zh-TW"/>
              </w:rPr>
              <w:t>)</w:t>
            </w:r>
          </w:p>
          <w:p w14:paraId="38E1030C" w14:textId="77777777" w:rsidR="00CA1E11" w:rsidRDefault="0006551F" w:rsidP="00317BDE">
            <w:pPr>
              <w:widowControl w:val="0"/>
              <w:numPr>
                <w:ilvl w:val="0"/>
                <w:numId w:val="23"/>
              </w:numPr>
              <w:spacing w:after="0" w:line="240" w:lineRule="auto"/>
              <w:ind w:left="714" w:hanging="357"/>
              <w:contextualSpacing/>
              <w:jc w:val="left"/>
              <w:rPr>
                <w:rFonts w:eastAsia="PMingLiU" w:cs="Times New Roman"/>
                <w:color w:val="FF0000"/>
                <w:sz w:val="18"/>
                <w:szCs w:val="18"/>
                <w:lang w:eastAsia="zh-TW"/>
              </w:rPr>
            </w:pPr>
            <w:r>
              <w:rPr>
                <w:rFonts w:eastAsia="PMingLiU" w:cs="Times New Roman"/>
                <w:color w:val="FF0000"/>
                <w:sz w:val="18"/>
                <w:szCs w:val="18"/>
                <w:lang w:eastAsia="zh-TW"/>
              </w:rPr>
              <w:t>[</w:t>
            </w:r>
            <w:r>
              <w:rPr>
                <w:rFonts w:eastAsia="PMingLiU" w:cs="Times New Roman"/>
                <w:color w:val="FF0000"/>
                <w:sz w:val="18"/>
                <w:szCs w:val="18"/>
                <w:highlight w:val="yellow"/>
                <w:lang w:eastAsia="zh-TW"/>
              </w:rPr>
              <w:t>12</w:t>
            </w:r>
            <w:r>
              <w:rPr>
                <w:rFonts w:eastAsia="PMingLiU" w:cs="Times New Roman"/>
                <w:color w:val="FF0000"/>
                <w:sz w:val="18"/>
                <w:szCs w:val="18"/>
                <w:lang w:eastAsia="zh-TW"/>
              </w:rPr>
              <w:t>]-RB and [</w:t>
            </w:r>
            <w:r>
              <w:rPr>
                <w:rFonts w:eastAsia="PMingLiU" w:cs="Times New Roman"/>
                <w:color w:val="FF0000"/>
                <w:sz w:val="18"/>
                <w:szCs w:val="18"/>
                <w:highlight w:val="yellow"/>
                <w:lang w:eastAsia="zh-TW"/>
              </w:rPr>
              <w:t>2</w:t>
            </w:r>
            <w:r>
              <w:rPr>
                <w:rFonts w:eastAsia="PMingLiU" w:cs="Times New Roman"/>
                <w:color w:val="FF0000"/>
                <w:sz w:val="18"/>
                <w:szCs w:val="18"/>
                <w:lang w:eastAsia="zh-TW"/>
              </w:rPr>
              <w:t>]-RX for reception</w:t>
            </w:r>
          </w:p>
          <w:p w14:paraId="38E1030D" w14:textId="77777777" w:rsidR="00CA1E11" w:rsidRDefault="0006551F" w:rsidP="00317BDE">
            <w:pPr>
              <w:keepNext/>
              <w:keepLines/>
              <w:widowControl w:val="0"/>
              <w:numPr>
                <w:ilvl w:val="0"/>
                <w:numId w:val="2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CFO up to [</w:t>
            </w:r>
            <w:r>
              <w:rPr>
                <w:rFonts w:eastAsia="PMingLiU" w:cs="Arial"/>
                <w:color w:val="FF0000"/>
                <w:sz w:val="18"/>
                <w:szCs w:val="18"/>
                <w:highlight w:val="yellow"/>
                <w:lang w:eastAsia="zh-TW"/>
              </w:rPr>
              <w:t>5</w:t>
            </w:r>
            <w:r>
              <w:rPr>
                <w:rFonts w:eastAsia="PMingLiU" w:cs="Arial"/>
                <w:color w:val="FF0000"/>
                <w:sz w:val="18"/>
                <w:szCs w:val="18"/>
                <w:lang w:eastAsia="zh-TW"/>
              </w:rPr>
              <w:t>] ppm and timing offset up to [</w:t>
            </w:r>
            <w:r>
              <w:rPr>
                <w:rFonts w:eastAsia="PMingLiU" w:cs="Arial"/>
                <w:color w:val="FF0000"/>
                <w:sz w:val="18"/>
                <w:szCs w:val="18"/>
                <w:highlight w:val="yellow"/>
                <w:lang w:eastAsia="zh-TW"/>
              </w:rPr>
              <w:t>2</w:t>
            </w:r>
            <w:r>
              <w:rPr>
                <w:rFonts w:eastAsia="PMingLiU" w:cs="Arial"/>
                <w:color w:val="FF0000"/>
                <w:sz w:val="18"/>
                <w:szCs w:val="18"/>
                <w:lang w:eastAsia="zh-TW"/>
              </w:rPr>
              <w:t>] us</w:t>
            </w:r>
          </w:p>
          <w:p w14:paraId="38E1030E" w14:textId="77777777" w:rsidR="00CA1E11" w:rsidRDefault="0006551F" w:rsidP="00317BDE">
            <w:pPr>
              <w:keepNext/>
              <w:keepLines/>
              <w:widowControl w:val="0"/>
              <w:numPr>
                <w:ilvl w:val="0"/>
                <w:numId w:val="23"/>
              </w:numPr>
              <w:spacing w:after="0" w:line="240" w:lineRule="auto"/>
              <w:ind w:left="714" w:hanging="357"/>
              <w:jc w:val="left"/>
              <w:rPr>
                <w:rFonts w:eastAsia="PMingLiU" w:cs="Arial"/>
                <w:color w:val="FF0000"/>
                <w:sz w:val="18"/>
                <w:szCs w:val="18"/>
                <w:lang w:val="fr-FR" w:eastAsia="zh-TW"/>
              </w:rPr>
            </w:pPr>
            <w:r>
              <w:rPr>
                <w:rFonts w:eastAsia="PMingLiU" w:cs="Arial"/>
                <w:color w:val="FF0000"/>
                <w:sz w:val="18"/>
                <w:szCs w:val="18"/>
                <w:lang w:val="fr-FR" w:eastAsia="zh-TW"/>
              </w:rPr>
              <w:t>Noise Figure (NF) = 6GR UE NF or 6GR UE NF + [</w:t>
            </w:r>
            <w:r>
              <w:rPr>
                <w:rFonts w:eastAsia="PMingLiU" w:cs="Arial"/>
                <w:color w:val="FF0000"/>
                <w:sz w:val="18"/>
                <w:szCs w:val="18"/>
                <w:highlight w:val="yellow"/>
                <w:lang w:val="fr-FR" w:eastAsia="zh-TW"/>
              </w:rPr>
              <w:t>2</w:t>
            </w:r>
            <w:r>
              <w:rPr>
                <w:rFonts w:eastAsia="PMingLiU" w:cs="Arial"/>
                <w:color w:val="FF0000"/>
                <w:sz w:val="18"/>
                <w:szCs w:val="18"/>
                <w:lang w:val="fr-FR" w:eastAsia="zh-TW"/>
              </w:rPr>
              <w:t>] dB</w:t>
            </w:r>
          </w:p>
          <w:p w14:paraId="38E1030F" w14:textId="77777777" w:rsidR="00CA1E11" w:rsidRDefault="0006551F">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FR2 (including 24.25 GHz – 52.6 GHz)</w:t>
            </w:r>
          </w:p>
          <w:p w14:paraId="38E10311" w14:textId="783F6A98" w:rsidR="00CA1E11" w:rsidRPr="00D04B18" w:rsidRDefault="0006551F" w:rsidP="00D04B18">
            <w:pPr>
              <w:keepNext/>
              <w:keepLines/>
              <w:widowControl w:val="0"/>
              <w:numPr>
                <w:ilvl w:val="0"/>
                <w:numId w:val="24"/>
              </w:numPr>
              <w:spacing w:after="0" w:line="240" w:lineRule="auto"/>
              <w:jc w:val="left"/>
              <w:rPr>
                <w:rFonts w:eastAsia="PMingLiU" w:cs="Arial"/>
                <w:color w:val="FF0000"/>
                <w:sz w:val="18"/>
                <w:szCs w:val="18"/>
                <w:lang w:eastAsia="zh-TW"/>
              </w:rPr>
            </w:pPr>
            <w:r>
              <w:rPr>
                <w:rFonts w:eastAsia="PMingLiU" w:cs="Arial"/>
                <w:color w:val="FF0000"/>
                <w:sz w:val="18"/>
                <w:szCs w:val="18"/>
                <w:lang w:eastAsia="zh-TW"/>
              </w:rPr>
              <w:t>FFS</w:t>
            </w:r>
          </w:p>
          <w:p w14:paraId="38E10312"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13"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10</w:t>
            </w:r>
            <w:r>
              <w:rPr>
                <w:rFonts w:eastAsia="PMingLiU" w:cs="Arial"/>
                <w:color w:val="FF0000"/>
                <w:sz w:val="18"/>
                <w:szCs w:val="18"/>
                <w:lang w:eastAsia="zh-TW"/>
              </w:rPr>
              <w:t>] if NF = 6GR UE NF</w:t>
            </w:r>
          </w:p>
          <w:p w14:paraId="38E10314" w14:textId="77777777" w:rsidR="00CA1E11" w:rsidRDefault="00CA1E11">
            <w:pPr>
              <w:keepNext/>
              <w:keepLines/>
              <w:widowControl w:val="0"/>
              <w:spacing w:after="0" w:line="240" w:lineRule="auto"/>
              <w:jc w:val="left"/>
              <w:rPr>
                <w:rFonts w:eastAsia="PMingLiU" w:cs="Arial"/>
                <w:color w:val="FF0000"/>
                <w:sz w:val="18"/>
                <w:szCs w:val="18"/>
                <w:lang w:eastAsia="zh-TW"/>
              </w:rPr>
            </w:pPr>
          </w:p>
          <w:p w14:paraId="38E10315"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4</w:t>
            </w:r>
            <w:r>
              <w:rPr>
                <w:rFonts w:eastAsia="PMingLiU" w:cs="Arial"/>
                <w:color w:val="FF0000"/>
                <w:sz w:val="18"/>
                <w:szCs w:val="18"/>
                <w:lang w:eastAsia="zh-TW"/>
              </w:rPr>
              <w:t>] if NF =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16"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7"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8"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9"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A"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B"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C"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D"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lang w:eastAsia="zh-TW"/>
              </w:rPr>
              <w:t>TBD</w:t>
            </w:r>
          </w:p>
        </w:tc>
      </w:tr>
      <w:tr w:rsidR="00CA1E11" w14:paraId="38E10324"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1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38E1032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1"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2" w14:textId="77777777" w:rsidR="00CA1E11" w:rsidRDefault="00CA1E11">
            <w:pPr>
              <w:keepNext/>
              <w:keepLines/>
              <w:widowControl w:val="0"/>
              <w:spacing w:after="0" w:line="240" w:lineRule="auto"/>
              <w:jc w:val="center"/>
              <w:rPr>
                <w:rFonts w:eastAsia="Calibri" w:cs="Arial"/>
                <w:sz w:val="18"/>
                <w:szCs w:val="18"/>
              </w:rPr>
            </w:pPr>
          </w:p>
          <w:p w14:paraId="38E10323"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CA1E11" w14:paraId="38E10329"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5"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38E10326"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7"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8"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CA1E11" w14:paraId="38E1032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A"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38E1032B"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C"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D"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CA1E11" w14:paraId="38E10337"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38E1033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3" w:type="dxa"/>
            <w:tcBorders>
              <w:top w:val="single" w:sz="8" w:space="0" w:color="000000"/>
              <w:left w:val="single" w:sz="8" w:space="0" w:color="000000"/>
              <w:bottom w:val="single" w:sz="8" w:space="0" w:color="000000"/>
              <w:right w:val="single" w:sz="8" w:space="0" w:color="000000"/>
            </w:tcBorders>
          </w:tcPr>
          <w:p w14:paraId="38E10331" w14:textId="77777777" w:rsidR="00CA1E11" w:rsidRDefault="0006551F">
            <w:pPr>
              <w:keepNext/>
              <w:keepLines/>
              <w:widowControl w:val="0"/>
              <w:spacing w:after="0"/>
              <w:jc w:val="center"/>
              <w:rPr>
                <w:rFonts w:eastAsia="PMingLiU" w:cs="Times New Roman"/>
                <w:sz w:val="18"/>
                <w:szCs w:val="18"/>
                <w:lang w:eastAsia="zh-CN"/>
              </w:rPr>
            </w:pPr>
            <w:r>
              <w:rPr>
                <w:rFonts w:eastAsia="PMingLiU" w:cs="Times New Roman"/>
                <w:sz w:val="18"/>
                <w:szCs w:val="18"/>
                <w:lang w:eastAsia="zh-CN"/>
              </w:rPr>
              <w:t>250 (0 dBm)</w:t>
            </w:r>
          </w:p>
          <w:p w14:paraId="38E10332" w14:textId="77777777" w:rsidR="00CA1E11" w:rsidRDefault="0006551F">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38E10333"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34" w14:textId="77777777" w:rsidR="00CA1E11" w:rsidRDefault="0006551F">
            <w:pPr>
              <w:keepNext/>
              <w:keepLines/>
              <w:widowControl w:val="0"/>
              <w:spacing w:after="0"/>
              <w:ind w:left="156"/>
              <w:jc w:val="center"/>
              <w:rPr>
                <w:rFonts w:eastAsia="PMingLiU" w:cs="Times New Roman"/>
                <w:sz w:val="18"/>
                <w:szCs w:val="18"/>
              </w:rPr>
            </w:pPr>
            <w:r>
              <w:rPr>
                <w:rFonts w:eastAsia="PMingLiU" w:cs="Times New Roman"/>
                <w:sz w:val="18"/>
                <w:szCs w:val="18"/>
              </w:rPr>
              <w:t>350</w:t>
            </w:r>
          </w:p>
          <w:p w14:paraId="38E10335" w14:textId="77777777" w:rsidR="00CA1E11" w:rsidRDefault="0006551F">
            <w:pPr>
              <w:keepNext/>
              <w:keepLines/>
              <w:widowControl w:val="0"/>
              <w:spacing w:after="0"/>
              <w:ind w:left="156"/>
              <w:jc w:val="center"/>
              <w:rPr>
                <w:rFonts w:eastAsia="PMingLiU" w:cs="Times New Roman"/>
                <w:sz w:val="18"/>
                <w:szCs w:val="18"/>
              </w:rPr>
            </w:pPr>
            <w:r>
              <w:rPr>
                <w:rFonts w:eastAsia="PMingLiU" w:cs="Times New Roman"/>
                <w:sz w:val="18"/>
                <w:szCs w:val="18"/>
              </w:rPr>
              <w:t>(FFS Tx power level)</w:t>
            </w:r>
          </w:p>
          <w:p w14:paraId="38E10336" w14:textId="77777777" w:rsidR="00CA1E11" w:rsidRDefault="00CA1E11">
            <w:pPr>
              <w:keepNext/>
              <w:keepLines/>
              <w:widowControl w:val="0"/>
              <w:spacing w:after="0"/>
              <w:jc w:val="center"/>
              <w:rPr>
                <w:rFonts w:eastAsia="PMingLiU" w:cs="Times New Roman"/>
                <w:sz w:val="18"/>
                <w:szCs w:val="18"/>
              </w:rPr>
            </w:pPr>
          </w:p>
        </w:tc>
      </w:tr>
    </w:tbl>
    <w:p w14:paraId="38E10338" w14:textId="77777777" w:rsidR="00CA1E11" w:rsidRDefault="00CA1E11">
      <w:pPr>
        <w:spacing w:line="252" w:lineRule="auto"/>
        <w:rPr>
          <w:rFonts w:eastAsia="PMingLiU" w:cs="Arial"/>
          <w:b/>
          <w:bCs/>
          <w:szCs w:val="22"/>
          <w:lang w:eastAsia="zh-TW"/>
        </w:rPr>
      </w:pPr>
    </w:p>
    <w:p w14:paraId="38E10339" w14:textId="69019EA4" w:rsidR="00CA1E11" w:rsidRPr="00D04B18" w:rsidRDefault="0006551F" w:rsidP="00D04B18">
      <w:pPr>
        <w:pStyle w:val="Level-4-Collapsed0"/>
      </w:pPr>
      <w:r w:rsidRPr="00D04B18">
        <w:t>Companies’ views on Proposal 3.3.2.1 (1st round)</w:t>
      </w:r>
      <w:r w:rsidR="00D04B18" w:rsidRPr="00D04B18">
        <w:rPr>
          <w:rFonts w:hint="eastAsia"/>
        </w:rPr>
        <w:t xml:space="preserve">. </w:t>
      </w:r>
      <w:r w:rsidR="00D04B18" w:rsidRPr="00D04B18">
        <w:rPr>
          <w:rFonts w:hint="eastAsia"/>
          <w:u w:val="single"/>
        </w:rPr>
        <w:t>Please unfold for reference.</w:t>
      </w:r>
    </w:p>
    <w:p w14:paraId="38E1033A" w14:textId="77777777" w:rsidR="00CA1E11" w:rsidRDefault="0006551F" w:rsidP="00317BDE">
      <w:pPr>
        <w:numPr>
          <w:ilvl w:val="0"/>
          <w:numId w:val="24"/>
        </w:numPr>
        <w:spacing w:after="120"/>
        <w:rPr>
          <w:rFonts w:eastAsia="PMingLiU" w:cs="Times New Roman"/>
          <w:color w:val="0000FF"/>
          <w:lang w:eastAsia="zh-TW"/>
        </w:rPr>
      </w:pPr>
      <w:r>
        <w:rPr>
          <w:rFonts w:eastAsia="PMingLiU" w:cs="Times New Roman"/>
          <w:color w:val="0000FF"/>
          <w:lang w:eastAsia="zh-TW"/>
        </w:rPr>
        <w:t xml:space="preserve">Note: </w:t>
      </w:r>
      <w:r>
        <w:rPr>
          <w:rFonts w:eastAsia="PMingLiU" w:cs="Times New Roman"/>
          <w:b/>
          <w:bCs/>
          <w:color w:val="0000FF"/>
          <w:lang w:eastAsia="zh-TW"/>
        </w:rPr>
        <w:t>Structure and description</w:t>
      </w:r>
      <w:r>
        <w:rPr>
          <w:rFonts w:eastAsia="PMingLiU" w:cs="Times New Roman"/>
          <w:color w:val="0000FF"/>
          <w:lang w:eastAsia="zh-TW"/>
        </w:rPr>
        <w:t xml:space="preserve"> are critical part to consider first; values can be updated further </w:t>
      </w:r>
    </w:p>
    <w:tbl>
      <w:tblPr>
        <w:tblStyle w:val="26"/>
        <w:tblW w:w="4650" w:type="pct"/>
        <w:tblLayout w:type="fixed"/>
        <w:tblLook w:val="04A0" w:firstRow="1" w:lastRow="0" w:firstColumn="1" w:lastColumn="0" w:noHBand="0" w:noVBand="1"/>
      </w:tblPr>
      <w:tblGrid>
        <w:gridCol w:w="1543"/>
        <w:gridCol w:w="7411"/>
      </w:tblGrid>
      <w:tr w:rsidR="00CA1E11" w14:paraId="38E1033D" w14:textId="77777777">
        <w:tc>
          <w:tcPr>
            <w:tcW w:w="1544" w:type="dxa"/>
            <w:shd w:val="clear" w:color="auto" w:fill="FFC000"/>
          </w:tcPr>
          <w:p w14:paraId="38E1033B"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418" w:type="dxa"/>
            <w:shd w:val="clear" w:color="auto" w:fill="FFC000"/>
          </w:tcPr>
          <w:p w14:paraId="38E1033C"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10340" w14:textId="77777777">
        <w:tc>
          <w:tcPr>
            <w:tcW w:w="1544" w:type="dxa"/>
          </w:tcPr>
          <w:p w14:paraId="38E1033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418" w:type="dxa"/>
          </w:tcPr>
          <w:p w14:paraId="38E1033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structure but whether 2 kinds of NF is needed?</w:t>
            </w:r>
          </w:p>
        </w:tc>
      </w:tr>
      <w:tr w:rsidR="00CA1E11" w14:paraId="38E10343" w14:textId="77777777">
        <w:tc>
          <w:tcPr>
            <w:tcW w:w="1544" w:type="dxa"/>
          </w:tcPr>
          <w:p w14:paraId="38E10341" w14:textId="77777777" w:rsidR="00CA1E11" w:rsidRDefault="0006551F">
            <w:pPr>
              <w:widowControl w:val="0"/>
              <w:spacing w:after="0" w:line="254" w:lineRule="auto"/>
              <w:rPr>
                <w:rFonts w:eastAsia="PMingLiU" w:cs="Arial"/>
                <w:kern w:val="2"/>
                <w:sz w:val="18"/>
                <w:szCs w:val="18"/>
                <w:lang w:eastAsia="zh-TW"/>
              </w:rPr>
            </w:pPr>
            <w:r>
              <w:rPr>
                <w:rFonts w:eastAsia="Malgun Gothic" w:cs="Arial"/>
                <w:kern w:val="2"/>
                <w:sz w:val="18"/>
                <w:szCs w:val="18"/>
                <w:lang w:eastAsia="ko-KR"/>
              </w:rPr>
              <w:t>Samsung</w:t>
            </w:r>
          </w:p>
        </w:tc>
        <w:tc>
          <w:tcPr>
            <w:tcW w:w="7418" w:type="dxa"/>
          </w:tcPr>
          <w:p w14:paraId="38E10342"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CA1E11" w14:paraId="38E10349" w14:textId="77777777">
        <w:tc>
          <w:tcPr>
            <w:tcW w:w="1544" w:type="dxa"/>
          </w:tcPr>
          <w:p w14:paraId="38E10344" w14:textId="77777777" w:rsidR="00CA1E11" w:rsidRDefault="0006551F">
            <w:pPr>
              <w:widowControl w:val="0"/>
              <w:spacing w:after="0" w:line="254" w:lineRule="auto"/>
              <w:rPr>
                <w:rFonts w:eastAsia="PMingLiU" w:cs="Arial"/>
                <w:kern w:val="2"/>
                <w:sz w:val="18"/>
                <w:szCs w:val="18"/>
                <w:lang w:eastAsia="zh-TW"/>
              </w:rPr>
            </w:pPr>
            <w:r>
              <w:rPr>
                <w:rFonts w:eastAsia="Malgun Gothic" w:cs="Arial"/>
                <w:kern w:val="2"/>
                <w:sz w:val="18"/>
                <w:szCs w:val="18"/>
                <w:lang w:eastAsia="ko-KR"/>
              </w:rPr>
              <w:t>LG Electronics</w:t>
            </w:r>
          </w:p>
        </w:tc>
        <w:tc>
          <w:tcPr>
            <w:tcW w:w="7418" w:type="dxa"/>
          </w:tcPr>
          <w:p w14:paraId="38E1034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We have two comments:</w:t>
            </w:r>
          </w:p>
          <w:p w14:paraId="38E10346" w14:textId="77777777" w:rsidR="00CA1E11" w:rsidRDefault="0006551F" w:rsidP="00317BDE">
            <w:pPr>
              <w:pStyle w:val="ListParagraph"/>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8E10347" w14:textId="77777777" w:rsidR="00CA1E11" w:rsidRDefault="0006551F" w:rsidP="00317BDE">
            <w:pPr>
              <w:pStyle w:val="ListParagraph"/>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The sentence “</w:t>
            </w:r>
            <w:r>
              <w:rPr>
                <w:rFonts w:eastAsia="PMingLiU"/>
                <w:color w:val="FF0000"/>
                <w:sz w:val="18"/>
                <w:szCs w:val="18"/>
                <w:lang w:val="en-GB"/>
              </w:rPr>
              <w:t xml:space="preserve"> EE-processing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8E10348" w14:textId="77777777" w:rsidR="00CA1E11" w:rsidRDefault="00CA1E11">
            <w:pPr>
              <w:widowControl w:val="0"/>
              <w:spacing w:after="0" w:line="254" w:lineRule="auto"/>
              <w:rPr>
                <w:rFonts w:eastAsia="PMingLiU" w:cs="Arial"/>
                <w:kern w:val="2"/>
                <w:sz w:val="18"/>
                <w:szCs w:val="18"/>
                <w:lang w:eastAsia="zh-TW"/>
              </w:rPr>
            </w:pPr>
          </w:p>
        </w:tc>
      </w:tr>
      <w:tr w:rsidR="00CA1E11" w14:paraId="38E10357" w14:textId="77777777">
        <w:tc>
          <w:tcPr>
            <w:tcW w:w="1544" w:type="dxa"/>
          </w:tcPr>
          <w:p w14:paraId="38E1034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7418" w:type="dxa"/>
          </w:tcPr>
          <w:p w14:paraId="38E103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38E1034C" w14:textId="77777777" w:rsidR="00CA1E11" w:rsidRDefault="00CA1E11">
            <w:pPr>
              <w:widowControl w:val="0"/>
              <w:spacing w:after="0" w:line="254" w:lineRule="auto"/>
              <w:rPr>
                <w:rFonts w:eastAsia="DengXian" w:cs="Arial"/>
                <w:kern w:val="2"/>
                <w:sz w:val="18"/>
                <w:szCs w:val="18"/>
                <w:lang w:eastAsia="zh-CN"/>
              </w:rPr>
            </w:pPr>
          </w:p>
          <w:p w14:paraId="38E1034D" w14:textId="77777777" w:rsidR="00CA1E11" w:rsidRDefault="0006551F">
            <w:pPr>
              <w:keepNext/>
              <w:keepLines/>
              <w:spacing w:after="0" w:line="240" w:lineRule="auto"/>
              <w:jc w:val="left"/>
              <w:rPr>
                <w:rFonts w:eastAsia="PMingLiU" w:cs="Arial"/>
                <w:color w:val="000000" w:themeColor="text1"/>
                <w:sz w:val="18"/>
                <w:szCs w:val="18"/>
                <w:lang w:val="en-GB" w:eastAsia="zh-TW"/>
              </w:rPr>
            </w:pPr>
            <w:r>
              <w:rPr>
                <w:rFonts w:eastAsia="MS Mincho" w:cs="Arial"/>
                <w:color w:val="000000" w:themeColor="text1"/>
                <w:sz w:val="18"/>
                <w:szCs w:val="18"/>
                <w:lang w:val="en-GB" w:eastAsia="en-US"/>
              </w:rPr>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38E1034E" w14:textId="77777777" w:rsidR="00CA1E11" w:rsidRDefault="0006551F">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FR1 (including ~7</w:t>
            </w:r>
            <w:r>
              <w:rPr>
                <w:rFonts w:eastAsia="PMingLiU" w:cs="Arial"/>
                <w:color w:val="000000" w:themeColor="text1"/>
                <w:sz w:val="18"/>
                <w:szCs w:val="18"/>
                <w:u w:val="single"/>
                <w:lang w:eastAsia="zh-TW"/>
              </w:rPr>
              <w:t>GHz</w:t>
            </w:r>
            <w:r>
              <w:rPr>
                <w:rFonts w:eastAsia="PMingLiU" w:cs="Arial"/>
                <w:color w:val="000000" w:themeColor="text1"/>
                <w:sz w:val="18"/>
                <w:szCs w:val="18"/>
                <w:u w:val="single"/>
                <w:lang w:val="en-GB" w:eastAsia="zh-TW"/>
              </w:rPr>
              <w:t>)</w:t>
            </w:r>
          </w:p>
          <w:p w14:paraId="38E1034F" w14:textId="77777777" w:rsidR="00CA1E11" w:rsidRDefault="0006551F" w:rsidP="00317BDE">
            <w:pPr>
              <w:numPr>
                <w:ilvl w:val="0"/>
                <w:numId w:val="23"/>
              </w:numPr>
              <w:spacing w:after="0" w:line="240" w:lineRule="auto"/>
              <w:ind w:left="714" w:hanging="357"/>
              <w:contextualSpacing/>
              <w:jc w:val="left"/>
              <w:rPr>
                <w:rFonts w:eastAsia="PMingLiU" w:cs="Times New Roman"/>
                <w:color w:val="000000" w:themeColor="text1"/>
                <w:sz w:val="18"/>
                <w:szCs w:val="18"/>
                <w:lang w:eastAsia="zh-TW"/>
              </w:rPr>
            </w:pPr>
            <w:r>
              <w:rPr>
                <w:rFonts w:eastAsia="PMingLiU" w:cs="Times New Roman"/>
                <w:color w:val="000000" w:themeColor="text1"/>
                <w:sz w:val="18"/>
                <w:szCs w:val="18"/>
                <w:lang w:eastAsia="zh-TW"/>
              </w:rPr>
              <w:t>[</w:t>
            </w:r>
            <w:r>
              <w:rPr>
                <w:rFonts w:eastAsia="PMingLiU" w:cs="Times New Roman"/>
                <w:color w:val="000000" w:themeColor="text1"/>
                <w:sz w:val="18"/>
                <w:szCs w:val="18"/>
                <w:highlight w:val="yellow"/>
                <w:lang w:eastAsia="zh-TW"/>
              </w:rPr>
              <w:t>12</w:t>
            </w:r>
            <w:r>
              <w:rPr>
                <w:rFonts w:eastAsia="PMingLiU" w:cs="Times New Roman"/>
                <w:color w:val="000000" w:themeColor="text1"/>
                <w:sz w:val="18"/>
                <w:szCs w:val="18"/>
                <w:lang w:eastAsia="zh-TW"/>
              </w:rPr>
              <w:t>]-RB and [</w:t>
            </w:r>
            <w:r>
              <w:rPr>
                <w:rFonts w:eastAsia="PMingLiU" w:cs="Times New Roman"/>
                <w:strike/>
                <w:color w:val="FF0000"/>
                <w:sz w:val="18"/>
                <w:szCs w:val="18"/>
                <w:highlight w:val="yellow"/>
                <w:lang w:eastAsia="zh-TW"/>
              </w:rPr>
              <w:t>2</w:t>
            </w:r>
            <w:r>
              <w:rPr>
                <w:rFonts w:eastAsia="PMingLiU" w:cs="Times New Roman"/>
                <w:color w:val="000000" w:themeColor="text1"/>
                <w:sz w:val="18"/>
                <w:szCs w:val="18"/>
                <w:lang w:eastAsia="zh-TW"/>
              </w:rPr>
              <w:t xml:space="preserve"> </w:t>
            </w:r>
            <w:r>
              <w:rPr>
                <w:rFonts w:eastAsia="PMingLiU" w:cs="Times New Roman"/>
                <w:color w:val="FF0000"/>
                <w:sz w:val="18"/>
                <w:szCs w:val="18"/>
                <w:lang w:eastAsia="zh-TW"/>
              </w:rPr>
              <w:t>1</w:t>
            </w:r>
            <w:r>
              <w:rPr>
                <w:rFonts w:eastAsia="PMingLiU" w:cs="Times New Roman"/>
                <w:color w:val="000000" w:themeColor="text1"/>
                <w:sz w:val="18"/>
                <w:szCs w:val="18"/>
                <w:lang w:eastAsia="zh-TW"/>
              </w:rPr>
              <w:t>]-RX for reception</w:t>
            </w:r>
          </w:p>
          <w:p w14:paraId="38E10350" w14:textId="77777777" w:rsidR="00CA1E11" w:rsidRDefault="0006551F" w:rsidP="00317BDE">
            <w:pPr>
              <w:keepNext/>
              <w:keepLines/>
              <w:numPr>
                <w:ilvl w:val="0"/>
                <w:numId w:val="23"/>
              </w:numPr>
              <w:spacing w:after="0" w:line="240" w:lineRule="auto"/>
              <w:ind w:left="714" w:hanging="357"/>
              <w:jc w:val="left"/>
              <w:rPr>
                <w:rFonts w:eastAsia="PMingLiU" w:cs="Arial"/>
                <w:color w:val="000000" w:themeColor="text1"/>
                <w:sz w:val="18"/>
                <w:szCs w:val="18"/>
                <w:lang w:eastAsia="zh-TW"/>
              </w:rPr>
            </w:pPr>
            <w:r>
              <w:rPr>
                <w:rFonts w:eastAsia="PMingLiU" w:cs="Arial"/>
                <w:color w:val="FF0000"/>
                <w:sz w:val="18"/>
                <w:szCs w:val="18"/>
                <w:lang w:eastAsia="zh-TW"/>
              </w:rPr>
              <w:t>Residual</w:t>
            </w:r>
            <w:r>
              <w:rPr>
                <w:rFonts w:eastAsia="PMingLiU" w:cs="Arial"/>
                <w:color w:val="000000" w:themeColor="text1"/>
                <w:sz w:val="18"/>
                <w:szCs w:val="18"/>
                <w:lang w:eastAsia="zh-TW"/>
              </w:rPr>
              <w:t xml:space="preserve"> CFO up to [</w:t>
            </w:r>
            <w:r>
              <w:rPr>
                <w:rFonts w:eastAsia="PMingLiU" w:cs="Arial"/>
                <w:color w:val="000000" w:themeColor="text1"/>
                <w:sz w:val="18"/>
                <w:szCs w:val="18"/>
                <w:highlight w:val="yellow"/>
                <w:lang w:eastAsia="zh-TW"/>
              </w:rPr>
              <w:t>5</w:t>
            </w:r>
            <w:r>
              <w:rPr>
                <w:rFonts w:eastAsia="PMingLiU" w:cs="Arial"/>
                <w:color w:val="000000" w:themeColor="text1"/>
                <w:sz w:val="18"/>
                <w:szCs w:val="18"/>
                <w:lang w:eastAsia="zh-TW"/>
              </w:rPr>
              <w:t xml:space="preserve">] ppm and </w:t>
            </w:r>
            <w:r>
              <w:rPr>
                <w:rFonts w:eastAsia="PMingLiU" w:cs="Arial"/>
                <w:color w:val="FF0000"/>
                <w:sz w:val="18"/>
                <w:szCs w:val="18"/>
                <w:lang w:eastAsia="zh-TW"/>
              </w:rPr>
              <w:t>residual</w:t>
            </w:r>
            <w:r>
              <w:rPr>
                <w:rFonts w:eastAsia="PMingLiU" w:cs="Arial"/>
                <w:color w:val="000000" w:themeColor="text1"/>
                <w:sz w:val="18"/>
                <w:szCs w:val="18"/>
                <w:lang w:eastAsia="zh-TW"/>
              </w:rPr>
              <w:t xml:space="preserve"> timing offset up to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us</w:t>
            </w:r>
          </w:p>
          <w:p w14:paraId="38E10351" w14:textId="77777777" w:rsidR="00CA1E11" w:rsidRDefault="0006551F" w:rsidP="00317BDE">
            <w:pPr>
              <w:keepNext/>
              <w:keepLines/>
              <w:numPr>
                <w:ilvl w:val="0"/>
                <w:numId w:val="23"/>
              </w:numPr>
              <w:spacing w:after="0" w:line="240" w:lineRule="auto"/>
              <w:ind w:left="714" w:hanging="357"/>
              <w:jc w:val="left"/>
              <w:rPr>
                <w:rFonts w:eastAsia="PMingLiU" w:cs="Arial"/>
                <w:color w:val="000000" w:themeColor="text1"/>
                <w:sz w:val="18"/>
                <w:szCs w:val="18"/>
                <w:lang w:val="fr-FR" w:eastAsia="zh-TW"/>
              </w:rPr>
            </w:pPr>
            <w:r>
              <w:rPr>
                <w:rFonts w:eastAsia="PMingLiU" w:cs="Arial"/>
                <w:color w:val="000000" w:themeColor="text1"/>
                <w:sz w:val="18"/>
                <w:szCs w:val="18"/>
                <w:lang w:val="fr-FR" w:eastAsia="zh-TW"/>
              </w:rPr>
              <w:t>Noise Figure (NF) = 6GR UE NF or 6GR UE NF + [</w:t>
            </w:r>
            <w:r>
              <w:rPr>
                <w:rFonts w:eastAsia="PMingLiU" w:cs="Arial"/>
                <w:color w:val="000000" w:themeColor="text1"/>
                <w:sz w:val="18"/>
                <w:szCs w:val="18"/>
                <w:highlight w:val="yellow"/>
                <w:lang w:val="fr-FR" w:eastAsia="zh-TW"/>
              </w:rPr>
              <w:t>2</w:t>
            </w:r>
            <w:r>
              <w:rPr>
                <w:rFonts w:eastAsia="PMingLiU" w:cs="Arial"/>
                <w:color w:val="000000" w:themeColor="text1"/>
                <w:sz w:val="18"/>
                <w:szCs w:val="18"/>
                <w:lang w:val="fr-FR" w:eastAsia="zh-TW"/>
              </w:rPr>
              <w:t>] dB</w:t>
            </w:r>
          </w:p>
          <w:p w14:paraId="38E10352" w14:textId="77777777" w:rsidR="00CA1E11" w:rsidRDefault="0006551F">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FR2 (including 24.25 GHz – 52.6 GHz)</w:t>
            </w:r>
          </w:p>
          <w:p w14:paraId="38E10353" w14:textId="77777777" w:rsidR="00CA1E11" w:rsidRDefault="0006551F" w:rsidP="00317BDE">
            <w:pPr>
              <w:keepNext/>
              <w:keepLines/>
              <w:numPr>
                <w:ilvl w:val="0"/>
                <w:numId w:val="24"/>
              </w:numPr>
              <w:spacing w:after="0" w:line="240" w:lineRule="auto"/>
              <w:jc w:val="left"/>
              <w:rPr>
                <w:rFonts w:eastAsia="PMingLiU" w:cs="Arial"/>
                <w:color w:val="000000" w:themeColor="text1"/>
                <w:sz w:val="18"/>
                <w:szCs w:val="18"/>
                <w:lang w:eastAsia="zh-TW"/>
              </w:rPr>
            </w:pPr>
            <w:r>
              <w:rPr>
                <w:rFonts w:eastAsia="PMingLiU" w:cs="Arial"/>
                <w:color w:val="000000" w:themeColor="text1"/>
                <w:sz w:val="18"/>
                <w:szCs w:val="18"/>
                <w:lang w:eastAsia="zh-TW"/>
              </w:rPr>
              <w:t>FFS</w:t>
            </w:r>
          </w:p>
          <w:p w14:paraId="38E10354" w14:textId="77777777" w:rsidR="00CA1E11" w:rsidRDefault="00CA1E11">
            <w:pPr>
              <w:keepNext/>
              <w:keepLines/>
              <w:spacing w:after="0" w:line="240" w:lineRule="auto"/>
              <w:jc w:val="left"/>
              <w:rPr>
                <w:rFonts w:eastAsia="PMingLiU" w:cs="Arial"/>
                <w:color w:val="000000" w:themeColor="text1"/>
                <w:sz w:val="18"/>
                <w:szCs w:val="18"/>
                <w:lang w:eastAsia="zh-TW"/>
              </w:rPr>
            </w:pPr>
          </w:p>
          <w:p w14:paraId="38E10355" w14:textId="77777777" w:rsidR="00CA1E11" w:rsidRDefault="0006551F">
            <w:pPr>
              <w:widowControl w:val="0"/>
              <w:spacing w:after="0" w:line="254" w:lineRule="auto"/>
              <w:rPr>
                <w:rFonts w:eastAsia="PMingLiU" w:cs="Arial"/>
                <w:color w:val="000000" w:themeColor="text1"/>
                <w:sz w:val="18"/>
                <w:szCs w:val="18"/>
                <w:lang w:eastAsia="zh-TW"/>
              </w:rPr>
            </w:pPr>
            <w:r>
              <w:rPr>
                <w:rFonts w:eastAsia="PMingLiU"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PMingLiU" w:cs="Arial"/>
                <w:color w:val="000000" w:themeColor="text1"/>
                <w:sz w:val="18"/>
                <w:szCs w:val="18"/>
                <w:lang w:eastAsia="zh-TW"/>
              </w:rPr>
              <w:t xml:space="preserve"> a sleep state with </w:t>
            </w:r>
            <w:r>
              <w:rPr>
                <w:rFonts w:eastAsia="PMingLiU" w:cs="Arial"/>
                <w:strike/>
                <w:color w:val="FF0000"/>
                <w:sz w:val="18"/>
                <w:szCs w:val="18"/>
                <w:lang w:eastAsia="zh-TW"/>
              </w:rPr>
              <w:t>its</w:t>
            </w:r>
            <w:r>
              <w:rPr>
                <w:rFonts w:eastAsia="PMingLiU" w:cs="Arial"/>
                <w:color w:val="000000" w:themeColor="text1"/>
                <w:sz w:val="18"/>
                <w:szCs w:val="18"/>
                <w:lang w:eastAsia="zh-TW"/>
              </w:rPr>
              <w:t xml:space="preserve"> </w:t>
            </w:r>
            <w:r>
              <w:rPr>
                <w:rFonts w:eastAsia="PMingLiU" w:cs="Arial"/>
                <w:color w:val="FF0000"/>
                <w:sz w:val="18"/>
                <w:szCs w:val="18"/>
                <w:lang w:eastAsia="zh-TW"/>
              </w:rPr>
              <w:t>additional</w:t>
            </w:r>
            <w:r>
              <w:rPr>
                <w:rFonts w:eastAsia="PMingLiU" w:cs="Arial"/>
                <w:color w:val="000000" w:themeColor="text1"/>
                <w:sz w:val="18"/>
                <w:szCs w:val="18"/>
                <w:lang w:eastAsia="zh-TW"/>
              </w:rPr>
              <w:t xml:space="preserve"> power consumption added on top of the sleep power and without triggering </w:t>
            </w:r>
            <w:r>
              <w:rPr>
                <w:rFonts w:eastAsia="PMingLiU" w:cs="Arial"/>
                <w:color w:val="FF0000"/>
                <w:sz w:val="18"/>
                <w:szCs w:val="18"/>
                <w:lang w:eastAsia="zh-TW"/>
              </w:rPr>
              <w:t>the UE</w:t>
            </w:r>
            <w:r>
              <w:rPr>
                <w:rFonts w:eastAsia="PMingLiU" w:cs="Arial"/>
                <w:color w:val="000000" w:themeColor="text1"/>
                <w:sz w:val="18"/>
                <w:szCs w:val="18"/>
                <w:lang w:eastAsia="zh-TW"/>
              </w:rPr>
              <w:t xml:space="preserve"> transition out of the sleep state.</w:t>
            </w:r>
          </w:p>
          <w:p w14:paraId="38E10356" w14:textId="77777777" w:rsidR="00CA1E11" w:rsidRDefault="0006551F" w:rsidP="00317BDE">
            <w:pPr>
              <w:keepNext/>
              <w:keepLines/>
              <w:numPr>
                <w:ilvl w:val="0"/>
                <w:numId w:val="24"/>
              </w:numPr>
              <w:spacing w:after="0" w:line="240" w:lineRule="auto"/>
              <w:jc w:val="left"/>
              <w:rPr>
                <w:rFonts w:eastAsia="DengXian" w:cs="Arial"/>
                <w:kern w:val="2"/>
                <w:sz w:val="18"/>
                <w:szCs w:val="18"/>
                <w:lang w:eastAsia="zh-CN"/>
              </w:rPr>
            </w:pPr>
            <w:r>
              <w:rPr>
                <w:rFonts w:eastAsia="PMingLiU" w:cs="Arial"/>
                <w:color w:val="FF0000"/>
                <w:sz w:val="18"/>
                <w:szCs w:val="18"/>
                <w:lang w:eastAsia="zh-TW"/>
              </w:rPr>
              <w:t>FFS whether the additional power consumption for EE-processing is the same or different across different sleep states.</w:t>
            </w:r>
          </w:p>
        </w:tc>
      </w:tr>
      <w:tr w:rsidR="00CA1E11" w14:paraId="38E1035A" w14:textId="77777777">
        <w:tc>
          <w:tcPr>
            <w:tcW w:w="1544" w:type="dxa"/>
          </w:tcPr>
          <w:p w14:paraId="38E1035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Spreadtrum</w:t>
            </w:r>
          </w:p>
        </w:tc>
        <w:tc>
          <w:tcPr>
            <w:tcW w:w="7418" w:type="dxa"/>
          </w:tcPr>
          <w:p w14:paraId="38E10359"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We support to introduce EE processing power state but whether 2 kinds of NF is necessary need more discussion.</w:t>
            </w:r>
          </w:p>
        </w:tc>
      </w:tr>
      <w:tr w:rsidR="00CA1E11" w14:paraId="38E10360" w14:textId="77777777">
        <w:tc>
          <w:tcPr>
            <w:tcW w:w="1544" w:type="dxa"/>
          </w:tcPr>
          <w:p w14:paraId="38E1035B"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Ericsson</w:t>
            </w:r>
          </w:p>
        </w:tc>
        <w:tc>
          <w:tcPr>
            <w:tcW w:w="7418" w:type="dxa"/>
          </w:tcPr>
          <w:p w14:paraId="38E1035C" w14:textId="77777777" w:rsidR="00CA1E11" w:rsidRDefault="0006551F">
            <w:pPr>
              <w:widowControl w:val="0"/>
              <w:spacing w:line="254" w:lineRule="auto"/>
              <w:rPr>
                <w:rFonts w:eastAsia="PMingLiU"/>
                <w:kern w:val="2"/>
                <w:sz w:val="18"/>
                <w:szCs w:val="18"/>
              </w:rPr>
            </w:pPr>
            <w:r>
              <w:rPr>
                <w:rFonts w:eastAsia="PMingLiU"/>
                <w:kern w:val="2"/>
                <w:sz w:val="18"/>
                <w:szCs w:val="18"/>
              </w:rPr>
              <w:t>The purpose of EE sleep state and the new ultra deep sleep state is not clear. The characteristic of each sleep state should reflect the status/function of the state.</w:t>
            </w:r>
          </w:p>
          <w:p w14:paraId="38E1035D" w14:textId="77777777" w:rsidR="00CA1E11" w:rsidRDefault="0006551F">
            <w:pPr>
              <w:widowControl w:val="0"/>
              <w:spacing w:line="254" w:lineRule="auto"/>
              <w:ind w:left="360" w:hanging="360"/>
              <w:rPr>
                <w:rFonts w:eastAsia="PMingLiU"/>
                <w:kern w:val="2"/>
                <w:sz w:val="18"/>
                <w:szCs w:val="18"/>
              </w:rPr>
            </w:pPr>
            <w:r>
              <w:rPr>
                <w:rFonts w:eastAsia="PMingLiU"/>
                <w:kern w:val="2"/>
                <w:sz w:val="18"/>
                <w:szCs w:val="18"/>
              </w:rPr>
              <w:t>The transition time/energy of the new EE processing state to/from other states is not defined. Does it follow the transition of the corresponding sleep state?</w:t>
            </w:r>
          </w:p>
          <w:p w14:paraId="38E1035E" w14:textId="77777777" w:rsidR="00CA1E11" w:rsidRDefault="0006551F">
            <w:pPr>
              <w:widowControl w:val="0"/>
              <w:spacing w:line="254" w:lineRule="auto"/>
              <w:ind w:left="360" w:hanging="360"/>
              <w:rPr>
                <w:rFonts w:eastAsia="PMingLiU"/>
                <w:kern w:val="2"/>
                <w:sz w:val="18"/>
                <w:szCs w:val="18"/>
              </w:rPr>
            </w:pPr>
            <w:r>
              <w:rPr>
                <w:rFonts w:eastAsia="PMingLiU"/>
                <w:kern w:val="2"/>
                <w:sz w:val="18"/>
                <w:szCs w:val="18"/>
              </w:rPr>
              <w:t>The values for Ultra-deep sleep should follow TR 38.869:</w:t>
            </w:r>
          </w:p>
          <w:p w14:paraId="38E1035F" w14:textId="77777777" w:rsidR="00CA1E11" w:rsidRDefault="0006551F">
            <w:pPr>
              <w:widowControl w:val="0"/>
              <w:spacing w:after="0" w:line="254" w:lineRule="auto"/>
              <w:rPr>
                <w:rFonts w:eastAsia="PMingLiU" w:cs="Arial"/>
                <w:kern w:val="2"/>
                <w:sz w:val="18"/>
                <w:szCs w:val="18"/>
                <w:lang w:eastAsia="zh-TW"/>
              </w:rPr>
            </w:pPr>
            <w:r>
              <w:rPr>
                <w:noProof/>
              </w:rPr>
              <w:drawing>
                <wp:inline distT="0" distB="0" distL="0" distR="0" wp14:anchorId="38E11003" wp14:editId="38E11004">
                  <wp:extent cx="2628900" cy="67056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3"/>
                          <a:stretch>
                            <a:fillRect/>
                          </a:stretch>
                        </pic:blipFill>
                        <pic:spPr bwMode="auto">
                          <a:xfrm>
                            <a:off x="0" y="0"/>
                            <a:ext cx="2628900" cy="670560"/>
                          </a:xfrm>
                          <a:prstGeom prst="rect">
                            <a:avLst/>
                          </a:prstGeom>
                        </pic:spPr>
                      </pic:pic>
                    </a:graphicData>
                  </a:graphic>
                </wp:inline>
              </w:drawing>
            </w:r>
          </w:p>
        </w:tc>
      </w:tr>
      <w:tr w:rsidR="00CA1E11" w14:paraId="38E10366" w14:textId="77777777">
        <w:tc>
          <w:tcPr>
            <w:tcW w:w="1544" w:type="dxa"/>
          </w:tcPr>
          <w:p w14:paraId="38E1036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418" w:type="dxa"/>
          </w:tcPr>
          <w:p w14:paraId="38E1036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8E10363" w14:textId="77777777" w:rsidR="00CA1E11" w:rsidRDefault="0006551F" w:rsidP="00317BDE">
            <w:pPr>
              <w:pStyle w:val="ListParagraph"/>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38E10364" w14:textId="77777777" w:rsidR="00CA1E11" w:rsidRDefault="0006551F" w:rsidP="00317BDE">
            <w:pPr>
              <w:pStyle w:val="ListParagraph"/>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38E10365" w14:textId="77777777" w:rsidR="00CA1E11" w:rsidRDefault="0006551F">
            <w:pPr>
              <w:widowControl w:val="0"/>
              <w:spacing w:after="0" w:line="254" w:lineRule="auto"/>
              <w:rPr>
                <w:rFonts w:eastAsia="PMingLiU"/>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CA1E11" w14:paraId="38E10375" w14:textId="77777777">
        <w:tc>
          <w:tcPr>
            <w:tcW w:w="1544" w:type="dxa"/>
          </w:tcPr>
          <w:p w14:paraId="38E1036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Huawei, HiSilicon</w:t>
            </w:r>
          </w:p>
        </w:tc>
        <w:tc>
          <w:tcPr>
            <w:tcW w:w="7418" w:type="dxa"/>
          </w:tcPr>
          <w:p w14:paraId="38E1036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to change it to ‘DL WUS’ or ‘DL WUS proc.’. </w:t>
            </w:r>
          </w:p>
          <w:p w14:paraId="38E1036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8E1036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For the NF, we think it is better to take it the same as 6GR UE, since majority view is too have a ‘full coverage’ for DL WUS.</w:t>
            </w:r>
          </w:p>
          <w:p w14:paraId="38E1036B" w14:textId="77777777" w:rsidR="00CA1E11" w:rsidRDefault="00CA1E11">
            <w:pPr>
              <w:widowControl w:val="0"/>
              <w:spacing w:after="0" w:line="254" w:lineRule="auto"/>
              <w:rPr>
                <w:rFonts w:eastAsia="DengXian" w:cs="Arial"/>
                <w:kern w:val="2"/>
                <w:sz w:val="18"/>
                <w:szCs w:val="18"/>
                <w:lang w:eastAsia="zh-CN"/>
              </w:rPr>
            </w:pPr>
          </w:p>
          <w:p w14:paraId="38E1036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38E1036D" w14:textId="77777777" w:rsidR="00CA1E11" w:rsidRDefault="0006551F" w:rsidP="00317BDE">
            <w:pPr>
              <w:pStyle w:val="ListParagraph"/>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38E1036E" w14:textId="77777777" w:rsidR="00CA1E11" w:rsidRDefault="0006551F" w:rsidP="00317BDE">
            <w:pPr>
              <w:pStyle w:val="ListParagraph"/>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38E1036F"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With understanding 1, FL’s wording is OK, and vivo’s change is not necessary.</w:t>
            </w:r>
          </w:p>
          <w:p w14:paraId="38E10370"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With understanding 2, vivo’s change may be needed.</w:t>
            </w:r>
          </w:p>
          <w:p w14:paraId="38E10371"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38E10372"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In addition, in our view, the power consumption of DL WUS should be based on particular assumptions. Thus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38E10373" w14:textId="77777777" w:rsidR="00CA1E11" w:rsidRDefault="00CA1E11">
            <w:pPr>
              <w:widowControl w:val="0"/>
              <w:spacing w:line="254" w:lineRule="auto"/>
              <w:rPr>
                <w:rFonts w:eastAsia="DengXian"/>
                <w:kern w:val="2"/>
                <w:sz w:val="18"/>
                <w:szCs w:val="18"/>
                <w:lang w:eastAsia="zh-CN"/>
              </w:rPr>
            </w:pPr>
          </w:p>
          <w:p w14:paraId="38E10374" w14:textId="77777777" w:rsidR="00CA1E11" w:rsidRDefault="0006551F">
            <w:pPr>
              <w:widowControl w:val="0"/>
              <w:spacing w:after="0" w:line="254"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states </w:t>
            </w:r>
            <w:r>
              <w:rPr>
                <w:rFonts w:eastAsia="DengXian"/>
                <w:kern w:val="2"/>
                <w:sz w:val="18"/>
                <w:szCs w:val="18"/>
                <w:lang w:eastAsia="zh-CN"/>
              </w:rPr>
              <w:t>should be reviewed to match 6G UE implementation.</w:t>
            </w:r>
          </w:p>
        </w:tc>
      </w:tr>
      <w:tr w:rsidR="00CA1E11" w14:paraId="38E10378" w14:textId="77777777">
        <w:tc>
          <w:tcPr>
            <w:tcW w:w="1544" w:type="dxa"/>
            <w:tcBorders>
              <w:top w:val="nil"/>
              <w:bottom w:val="nil"/>
            </w:tcBorders>
          </w:tcPr>
          <w:p w14:paraId="38E1037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418" w:type="dxa"/>
            <w:tcBorders>
              <w:top w:val="nil"/>
              <w:bottom w:val="nil"/>
            </w:tcBorders>
          </w:tcPr>
          <w:p w14:paraId="38E1037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CA1E11" w14:paraId="38E1037D" w14:textId="77777777">
        <w:tc>
          <w:tcPr>
            <w:tcW w:w="1544" w:type="dxa"/>
            <w:tcBorders>
              <w:top w:val="nil"/>
            </w:tcBorders>
          </w:tcPr>
          <w:p w14:paraId="38E10379"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7418" w:type="dxa"/>
            <w:tcBorders>
              <w:top w:val="nil"/>
            </w:tcBorders>
          </w:tcPr>
          <w:p w14:paraId="38E1037A"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are fine with the structure.</w:t>
            </w:r>
            <w:r>
              <w:rPr>
                <w:rFonts w:eastAsia="PMingLiU" w:cs="Arial"/>
                <w:sz w:val="18"/>
                <w:szCs w:val="18"/>
                <w:lang w:eastAsia="zh-TW"/>
              </w:rPr>
              <w:t xml:space="preserve"> The two NF types are distinguished by whether the WUR type is add-on or integrated.</w:t>
            </w:r>
          </w:p>
          <w:p w14:paraId="38E1037B" w14:textId="77777777" w:rsidR="00CA1E11" w:rsidRDefault="0006551F">
            <w:pPr>
              <w:widowControl w:val="0"/>
              <w:spacing w:after="0" w:line="256" w:lineRule="auto"/>
              <w:rPr>
                <w:rFonts w:eastAsia="DengXian" w:cs="Arial"/>
                <w:kern w:val="2"/>
                <w:sz w:val="18"/>
                <w:szCs w:val="18"/>
                <w:lang w:eastAsia="zh-CN"/>
              </w:rPr>
            </w:pPr>
            <w:r>
              <w:rPr>
                <w:rFonts w:eastAsia="PMingLiU" w:cs="Arial"/>
                <w:kern w:val="2"/>
                <w:sz w:val="18"/>
                <w:szCs w:val="18"/>
                <w:lang w:eastAsia="zh-TW"/>
              </w:rPr>
              <w:t xml:space="preserve">Regarding the description of EE-processing coexisting with a sleep state, it should be clarified that it is also </w:t>
            </w:r>
            <w:r>
              <w:rPr>
                <w:rFonts w:eastAsia="DengXian" w:cs="Arial"/>
                <w:kern w:val="2"/>
                <w:sz w:val="18"/>
                <w:szCs w:val="18"/>
                <w:lang w:eastAsia="zh-CN"/>
              </w:rPr>
              <w:t>allowed</w:t>
            </w:r>
            <w:r>
              <w:rPr>
                <w:rFonts w:eastAsia="PMingLiU" w:cs="Arial"/>
                <w:kern w:val="2"/>
                <w:sz w:val="18"/>
                <w:szCs w:val="18"/>
                <w:lang w:eastAsia="zh-TW"/>
              </w:rPr>
              <w:t xml:space="preserve"> for EE-processing not to coexist with any sleep state. </w:t>
            </w:r>
          </w:p>
          <w:p w14:paraId="38E1037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CA1E11" w14:paraId="38E10384" w14:textId="77777777">
        <w:tc>
          <w:tcPr>
            <w:tcW w:w="1544" w:type="dxa"/>
          </w:tcPr>
          <w:p w14:paraId="38E1037E" w14:textId="77777777" w:rsidR="00CA1E11" w:rsidRDefault="0006551F">
            <w:pPr>
              <w:widowControl w:val="0"/>
              <w:spacing w:after="0" w:line="254" w:lineRule="auto"/>
              <w:rPr>
                <w:rFonts w:eastAsiaTheme="minorEastAsia" w:cs="Arial"/>
                <w:kern w:val="2"/>
                <w:sz w:val="18"/>
                <w:szCs w:val="18"/>
              </w:rPr>
            </w:pPr>
            <w:r>
              <w:rPr>
                <w:rFonts w:eastAsia="PMingLiU" w:cs="Arial"/>
                <w:kern w:val="2"/>
                <w:sz w:val="18"/>
                <w:szCs w:val="18"/>
                <w:lang w:eastAsia="zh-TW"/>
              </w:rPr>
              <w:t>Qualcomm</w:t>
            </w:r>
          </w:p>
        </w:tc>
        <w:tc>
          <w:tcPr>
            <w:tcW w:w="7418" w:type="dxa"/>
          </w:tcPr>
          <w:p w14:paraId="38E1037F"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38E10380" w14:textId="77777777" w:rsidR="00CA1E11" w:rsidRDefault="00CA1E11">
            <w:pPr>
              <w:widowControl w:val="0"/>
              <w:spacing w:after="0" w:line="256" w:lineRule="auto"/>
              <w:rPr>
                <w:rFonts w:eastAsia="PMingLiU" w:cs="Arial"/>
                <w:kern w:val="2"/>
                <w:sz w:val="18"/>
                <w:szCs w:val="18"/>
                <w:lang w:eastAsia="zh-TW"/>
              </w:rPr>
            </w:pPr>
          </w:p>
          <w:p w14:paraId="38E10381"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38E10382" w14:textId="77777777" w:rsidR="00CA1E11" w:rsidRDefault="00CA1E11">
            <w:pPr>
              <w:widowControl w:val="0"/>
              <w:spacing w:after="0" w:line="256" w:lineRule="auto"/>
              <w:rPr>
                <w:rFonts w:eastAsia="PMingLiU" w:cs="Arial"/>
                <w:kern w:val="2"/>
                <w:sz w:val="18"/>
                <w:szCs w:val="18"/>
                <w:lang w:eastAsia="zh-TW"/>
              </w:rPr>
            </w:pPr>
          </w:p>
          <w:p w14:paraId="38E10383"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Our preference for the number of antennas is 4.</w:t>
            </w:r>
          </w:p>
        </w:tc>
      </w:tr>
      <w:tr w:rsidR="00CA1E11" w14:paraId="38E1038C" w14:textId="77777777">
        <w:tc>
          <w:tcPr>
            <w:tcW w:w="1544" w:type="dxa"/>
          </w:tcPr>
          <w:p w14:paraId="38E10385" w14:textId="77777777" w:rsidR="00CA1E11" w:rsidRDefault="0006551F">
            <w:pPr>
              <w:widowControl w:val="0"/>
              <w:spacing w:after="0" w:line="256" w:lineRule="auto"/>
              <w:rPr>
                <w:rFonts w:eastAsia="DengXian" w:cs="Arial"/>
                <w:kern w:val="2"/>
                <w:sz w:val="18"/>
                <w:szCs w:val="18"/>
                <w:lang w:eastAsia="zh-TW"/>
              </w:rPr>
            </w:pPr>
            <w:r>
              <w:rPr>
                <w:rFonts w:eastAsia="DengXian" w:cs="Arial"/>
                <w:kern w:val="2"/>
                <w:sz w:val="18"/>
                <w:szCs w:val="18"/>
                <w:lang w:eastAsia="zh-CN"/>
              </w:rPr>
              <w:t>ZTE, Sanechips</w:t>
            </w:r>
          </w:p>
        </w:tc>
        <w:tc>
          <w:tcPr>
            <w:tcW w:w="7418" w:type="dxa"/>
          </w:tcPr>
          <w:p w14:paraId="38E10386"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If there is no WUS monitoring, does it mean the power consumption in this WUR modem is ignored? We would be fine if the WUR off state power is small enough, e.g., &lt;=0.05 compared with deep sleep.</w:t>
            </w:r>
          </w:p>
          <w:p w14:paraId="38E10387" w14:textId="77777777" w:rsidR="00CA1E11" w:rsidRDefault="00CA1E11">
            <w:pPr>
              <w:widowControl w:val="0"/>
              <w:spacing w:after="0" w:line="256" w:lineRule="auto"/>
              <w:rPr>
                <w:rFonts w:eastAsia="SimSun"/>
                <w:kern w:val="2"/>
                <w:sz w:val="18"/>
                <w:szCs w:val="18"/>
                <w:lang w:eastAsia="zh-CN"/>
              </w:rPr>
            </w:pPr>
          </w:p>
          <w:p w14:paraId="38E10388"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Additionally, currently the WUS function should not be limited to wake-up indication and, synchronization and/or measurement. Therefore, some wording change highlighted as blue is preferred.</w:t>
            </w:r>
          </w:p>
          <w:p w14:paraId="38E10389" w14:textId="77777777" w:rsidR="00CA1E11" w:rsidRDefault="0006551F">
            <w:pPr>
              <w:widowControl w:val="0"/>
              <w:spacing w:after="0" w:line="256"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38E1038A" w14:textId="77777777" w:rsidR="00CA1E11" w:rsidRDefault="00CA1E11">
            <w:pPr>
              <w:widowControl w:val="0"/>
              <w:spacing w:after="0" w:line="256" w:lineRule="auto"/>
              <w:rPr>
                <w:rFonts w:eastAsia="MS Mincho" w:cs="Arial"/>
                <w:color w:val="FF0000"/>
                <w:sz w:val="18"/>
                <w:szCs w:val="18"/>
                <w:lang w:val="en-GB" w:eastAsia="en-US"/>
              </w:rPr>
            </w:pPr>
          </w:p>
          <w:p w14:paraId="38E1038B" w14:textId="77777777" w:rsidR="00CA1E11" w:rsidRDefault="0006551F">
            <w:pPr>
              <w:widowControl w:val="0"/>
              <w:spacing w:after="0" w:line="256" w:lineRule="auto"/>
              <w:rPr>
                <w:rFonts w:eastAsia="SimSun" w:cs="Arial"/>
                <w:color w:val="FF0000"/>
                <w:sz w:val="18"/>
                <w:szCs w:val="18"/>
                <w:lang w:eastAsia="zh-TW"/>
              </w:rPr>
            </w:pPr>
            <w:r>
              <w:rPr>
                <w:rFonts w:eastAsia="SimSun" w:cs="Arial"/>
                <w:sz w:val="18"/>
                <w:szCs w:val="18"/>
                <w:lang w:eastAsia="zh-CN"/>
              </w:rPr>
              <w:t>Last, all the values for EE processing should be removed currently, which is quite misleading.</w:t>
            </w:r>
          </w:p>
        </w:tc>
      </w:tr>
      <w:tr w:rsidR="00CA1E11" w14:paraId="38E1038F" w14:textId="77777777">
        <w:tc>
          <w:tcPr>
            <w:tcW w:w="1544" w:type="dxa"/>
          </w:tcPr>
          <w:p w14:paraId="38E1038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CATT</w:t>
            </w:r>
          </w:p>
        </w:tc>
        <w:tc>
          <w:tcPr>
            <w:tcW w:w="7418" w:type="dxa"/>
          </w:tcPr>
          <w:p w14:paraId="38E1038E" w14:textId="77777777" w:rsidR="00CA1E11" w:rsidRDefault="0006551F">
            <w:pPr>
              <w:widowControl w:val="0"/>
              <w:spacing w:after="0" w:line="256" w:lineRule="auto"/>
              <w:rPr>
                <w:rFonts w:eastAsia="SimSun"/>
                <w:kern w:val="2"/>
                <w:sz w:val="18"/>
                <w:szCs w:val="18"/>
                <w:lang w:eastAsia="zh-CN"/>
              </w:rPr>
            </w:pPr>
            <w:r>
              <w:rPr>
                <w:rFonts w:eastAsia="SimSun" w:cs="Arial"/>
                <w:kern w:val="2"/>
                <w:sz w:val="18"/>
                <w:szCs w:val="18"/>
                <w:lang w:eastAsia="zh-CN"/>
              </w:rPr>
              <w:t>We share similar with LGE, ‘</w:t>
            </w: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 should be further clarified.</w:t>
            </w:r>
          </w:p>
        </w:tc>
      </w:tr>
      <w:tr w:rsidR="00CA1E11" w14:paraId="38E10392" w14:textId="77777777">
        <w:tc>
          <w:tcPr>
            <w:tcW w:w="1544" w:type="dxa"/>
          </w:tcPr>
          <w:p w14:paraId="38E10390"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Apple</w:t>
            </w:r>
          </w:p>
        </w:tc>
        <w:tc>
          <w:tcPr>
            <w:tcW w:w="7418" w:type="dxa"/>
          </w:tcPr>
          <w:p w14:paraId="38E10391" w14:textId="77777777" w:rsidR="00CA1E11" w:rsidRDefault="0006551F">
            <w:pPr>
              <w:widowControl w:val="0"/>
              <w:spacing w:after="0" w:line="254"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CA1E11" w14:paraId="38E10396" w14:textId="77777777">
        <w:tc>
          <w:tcPr>
            <w:tcW w:w="1544" w:type="dxa"/>
          </w:tcPr>
          <w:p w14:paraId="38E10393" w14:textId="77777777" w:rsidR="00CA1E11" w:rsidRDefault="0006551F">
            <w:pPr>
              <w:widowControl w:val="0"/>
              <w:spacing w:after="0" w:line="254" w:lineRule="auto"/>
              <w:rPr>
                <w:rFonts w:eastAsiaTheme="minorEastAsia" w:cs="Arial"/>
                <w:kern w:val="2"/>
                <w:sz w:val="18"/>
                <w:szCs w:val="18"/>
              </w:rPr>
            </w:pPr>
            <w:r>
              <w:rPr>
                <w:rFonts w:eastAsia="SimSun"/>
                <w:kern w:val="2"/>
                <w:sz w:val="18"/>
                <w:szCs w:val="18"/>
                <w:lang w:eastAsia="zh-CN"/>
              </w:rPr>
              <w:t>Xiaomi</w:t>
            </w:r>
          </w:p>
        </w:tc>
        <w:tc>
          <w:tcPr>
            <w:tcW w:w="7418" w:type="dxa"/>
          </w:tcPr>
          <w:p w14:paraId="38E10394"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We support this direction: adding a row to the existing table to indicate the LP status.</w:t>
            </w:r>
          </w:p>
          <w:p w14:paraId="38E10395" w14:textId="77777777" w:rsidR="00CA1E11" w:rsidRDefault="0006551F">
            <w:pPr>
              <w:widowControl w:val="0"/>
              <w:spacing w:after="0" w:line="254" w:lineRule="auto"/>
              <w:rPr>
                <w:rFonts w:eastAsia="DengXian" w:cs="Arial"/>
                <w:kern w:val="2"/>
                <w:sz w:val="18"/>
                <w:szCs w:val="18"/>
                <w:lang w:eastAsia="zh-CN"/>
              </w:rPr>
            </w:pPr>
            <w:r>
              <w:rPr>
                <w:rFonts w:eastAsia="SimSun"/>
                <w:kern w:val="2"/>
                <w:sz w:val="18"/>
                <w:szCs w:val="18"/>
                <w:lang w:eastAsia="zh-CN"/>
              </w:rPr>
              <w:t>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deep-sleep?</w:t>
            </w:r>
          </w:p>
        </w:tc>
      </w:tr>
      <w:tr w:rsidR="00CA1E11" w14:paraId="38E10399" w14:textId="77777777">
        <w:tc>
          <w:tcPr>
            <w:tcW w:w="1544" w:type="dxa"/>
          </w:tcPr>
          <w:p w14:paraId="38E10397" w14:textId="77777777" w:rsidR="00CA1E11" w:rsidRDefault="0006551F">
            <w:pPr>
              <w:widowControl w:val="0"/>
              <w:spacing w:after="0" w:line="254" w:lineRule="auto"/>
              <w:rPr>
                <w:rFonts w:eastAsiaTheme="minorEastAsia" w:cs="Arial"/>
                <w:kern w:val="2"/>
                <w:sz w:val="18"/>
                <w:szCs w:val="18"/>
              </w:rPr>
            </w:pPr>
            <w:r>
              <w:rPr>
                <w:rFonts w:eastAsiaTheme="minorEastAsia" w:cs="Arial"/>
                <w:kern w:val="2"/>
                <w:sz w:val="18"/>
                <w:szCs w:val="18"/>
              </w:rPr>
              <w:t>Futurewei</w:t>
            </w:r>
          </w:p>
        </w:tc>
        <w:tc>
          <w:tcPr>
            <w:tcW w:w="7418" w:type="dxa"/>
          </w:tcPr>
          <w:p w14:paraId="38E1039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CA1E11" w14:paraId="38E103E6" w14:textId="77777777">
        <w:tc>
          <w:tcPr>
            <w:tcW w:w="1544" w:type="dxa"/>
          </w:tcPr>
          <w:p w14:paraId="38E1039A" w14:textId="77777777" w:rsidR="00CA1E11" w:rsidRDefault="0006551F">
            <w:pPr>
              <w:widowControl w:val="0"/>
              <w:spacing w:after="0" w:line="254" w:lineRule="auto"/>
              <w:rPr>
                <w:rFonts w:eastAsia="PMingLiU"/>
                <w:kern w:val="2"/>
                <w:sz w:val="18"/>
                <w:szCs w:val="18"/>
                <w:lang w:eastAsia="zh-TW"/>
              </w:rPr>
            </w:pPr>
            <w:r>
              <w:rPr>
                <w:rFonts w:eastAsia="PMingLiU"/>
                <w:kern w:val="2"/>
                <w:sz w:val="18"/>
                <w:szCs w:val="18"/>
                <w:lang w:eastAsia="zh-TW"/>
              </w:rPr>
              <w:t>Mod2</w:t>
            </w:r>
          </w:p>
        </w:tc>
        <w:tc>
          <w:tcPr>
            <w:tcW w:w="7418" w:type="dxa"/>
          </w:tcPr>
          <w:p w14:paraId="38E1039B" w14:textId="77777777" w:rsidR="00CA1E11" w:rsidRDefault="0006551F">
            <w:pPr>
              <w:widowControl w:val="0"/>
              <w:spacing w:line="256" w:lineRule="auto"/>
              <w:ind w:left="360" w:hanging="360"/>
              <w:rPr>
                <w:rFonts w:eastAsia="PMingLiU"/>
                <w:color w:val="0000FF"/>
                <w:kern w:val="2"/>
                <w:sz w:val="18"/>
                <w:szCs w:val="18"/>
              </w:rPr>
            </w:pPr>
            <w:r>
              <w:rPr>
                <w:rFonts w:eastAsia="PMingLiU"/>
                <w:color w:val="0000FF"/>
                <w:kern w:val="2"/>
                <w:sz w:val="18"/>
                <w:szCs w:val="18"/>
              </w:rPr>
              <w:t>Updated proposals to address Tue online questions:</w:t>
            </w:r>
          </w:p>
          <w:p w14:paraId="38E1039C" w14:textId="77777777" w:rsidR="00CA1E11" w:rsidRDefault="0006551F">
            <w:pPr>
              <w:spacing w:after="60" w:line="252" w:lineRule="auto"/>
              <w:rPr>
                <w:rFonts w:eastAsia="PMingLiU" w:cs="Arial"/>
                <w:sz w:val="18"/>
                <w:szCs w:val="18"/>
                <w:lang w:eastAsia="zh-TW"/>
              </w:rPr>
            </w:pPr>
            <w:r>
              <w:rPr>
                <w:rFonts w:eastAsia="PMingLiU" w:cs="Arial"/>
                <w:b/>
                <w:bCs/>
                <w:sz w:val="18"/>
                <w:szCs w:val="18"/>
                <w:highlight w:val="yellow"/>
                <w:lang w:eastAsia="zh-TW"/>
              </w:rPr>
              <w:t>Proposal 3.3.2.1b:</w:t>
            </w:r>
            <w:r>
              <w:rPr>
                <w:rFonts w:eastAsia="PMingLiU" w:cs="Arial"/>
                <w:b/>
                <w:bCs/>
                <w:sz w:val="18"/>
                <w:szCs w:val="18"/>
                <w:lang w:eastAsia="zh-TW"/>
              </w:rPr>
              <w:t xml:space="preserve"> </w:t>
            </w:r>
          </w:p>
          <w:p w14:paraId="38E1039D" w14:textId="77777777" w:rsidR="00CA1E11" w:rsidRDefault="0006551F">
            <w:pPr>
              <w:spacing w:after="60" w:line="252" w:lineRule="auto"/>
              <w:rPr>
                <w:rFonts w:eastAsia="PMingLiU" w:cs="Arial"/>
                <w:b/>
                <w:bCs/>
                <w:sz w:val="18"/>
                <w:szCs w:val="18"/>
                <w:lang w:eastAsia="zh-TW"/>
              </w:rPr>
            </w:pPr>
            <w:r>
              <w:rPr>
                <w:rFonts w:eastAsia="PMingLiU" w:cs="Arial"/>
                <w:b/>
                <w:bCs/>
                <w:sz w:val="18"/>
                <w:szCs w:val="18"/>
                <w:lang w:eastAsia="zh-TW"/>
              </w:rPr>
              <w:t>Include the following non-sleep states as 6G UE power consumption model</w:t>
            </w:r>
          </w:p>
          <w:p w14:paraId="38E1039E"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Other power state(s) is not precluded</w:t>
            </w:r>
          </w:p>
          <w:p w14:paraId="38E1039F"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FFS: Configuration and relative power value(s) for EE processing in FR2 (including 24.25 GHz – 52.6 GHz)</w:t>
            </w:r>
          </w:p>
          <w:p w14:paraId="38E103A0"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878"/>
              <w:gridCol w:w="3500"/>
              <w:gridCol w:w="1428"/>
              <w:gridCol w:w="1369"/>
            </w:tblGrid>
            <w:tr w:rsidR="00CA1E11" w14:paraId="38E103A5"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1"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3514" w:type="dxa"/>
                  <w:tcBorders>
                    <w:top w:val="single" w:sz="8" w:space="0" w:color="000000"/>
                    <w:left w:val="single" w:sz="8" w:space="0" w:color="000000"/>
                    <w:bottom w:val="single" w:sz="8" w:space="0" w:color="000000"/>
                    <w:right w:val="single" w:sz="8" w:space="0" w:color="000000"/>
                  </w:tcBorders>
                </w:tcPr>
                <w:p w14:paraId="38E103A2"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433" w:type="dxa"/>
                  <w:tcBorders>
                    <w:top w:val="single" w:sz="8" w:space="0" w:color="000000"/>
                    <w:left w:val="single" w:sz="8" w:space="0" w:color="000000"/>
                    <w:bottom w:val="single" w:sz="8" w:space="0" w:color="000000"/>
                    <w:right w:val="single" w:sz="8" w:space="0" w:color="000000"/>
                  </w:tcBorders>
                </w:tcPr>
                <w:p w14:paraId="38E103A3"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A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C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6"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t>EE Processing</w:t>
                  </w:r>
                </w:p>
              </w:tc>
              <w:tc>
                <w:tcPr>
                  <w:tcW w:w="3514" w:type="dxa"/>
                  <w:tcBorders>
                    <w:top w:val="single" w:sz="8" w:space="0" w:color="000000"/>
                    <w:left w:val="single" w:sz="8" w:space="0" w:color="000000"/>
                    <w:bottom w:val="single" w:sz="8" w:space="0" w:color="000000"/>
                    <w:right w:val="single" w:sz="8" w:space="0" w:color="000000"/>
                  </w:tcBorders>
                </w:tcPr>
                <w:p w14:paraId="38E103A7" w14:textId="77777777" w:rsidR="00CA1E11" w:rsidRDefault="0006551F">
                  <w:pPr>
                    <w:keepNext/>
                    <w:keepLines/>
                    <w:widowControl w:val="0"/>
                    <w:spacing w:after="0" w:line="240" w:lineRule="auto"/>
                    <w:jc w:val="left"/>
                    <w:rPr>
                      <w:rFonts w:eastAsia="PMingLiU"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38E103A8" w14:textId="77777777" w:rsidR="00CA1E11" w:rsidRDefault="0006551F">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FR1 (including ~7</w:t>
                  </w:r>
                  <w:r>
                    <w:rPr>
                      <w:rFonts w:eastAsia="PMingLiU" w:cs="Arial"/>
                      <w:sz w:val="18"/>
                      <w:szCs w:val="18"/>
                      <w:u w:val="single"/>
                      <w:lang w:eastAsia="zh-TW"/>
                    </w:rPr>
                    <w:t>GHz</w:t>
                  </w:r>
                  <w:r>
                    <w:rPr>
                      <w:rFonts w:eastAsia="PMingLiU" w:cs="Arial"/>
                      <w:sz w:val="18"/>
                      <w:szCs w:val="18"/>
                      <w:u w:val="single"/>
                      <w:lang w:val="en-GB" w:eastAsia="zh-TW"/>
                    </w:rPr>
                    <w:t>)</w:t>
                  </w:r>
                </w:p>
                <w:p w14:paraId="38E103A9" w14:textId="77777777" w:rsidR="00CA1E11" w:rsidRDefault="0006551F" w:rsidP="00317BDE">
                  <w:pPr>
                    <w:widowControl w:val="0"/>
                    <w:numPr>
                      <w:ilvl w:val="0"/>
                      <w:numId w:val="23"/>
                    </w:numPr>
                    <w:spacing w:after="0" w:line="240" w:lineRule="auto"/>
                    <w:ind w:left="714" w:hanging="357"/>
                    <w:contextualSpacing/>
                    <w:jc w:val="left"/>
                    <w:rPr>
                      <w:rFonts w:eastAsia="PMingLiU" w:cs="Arial"/>
                      <w:sz w:val="18"/>
                      <w:szCs w:val="18"/>
                      <w:u w:val="single"/>
                      <w:lang w:val="en-GB"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38E103AA" w14:textId="77777777" w:rsidR="00CA1E11" w:rsidRDefault="0006551F" w:rsidP="00317BDE">
                  <w:pPr>
                    <w:keepNext/>
                    <w:keepLines/>
                    <w:widowControl w:val="0"/>
                    <w:numPr>
                      <w:ilvl w:val="0"/>
                      <w:numId w:val="23"/>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38E103AB" w14:textId="77777777" w:rsidR="00CA1E11" w:rsidRDefault="0006551F" w:rsidP="00317BDE">
                  <w:pPr>
                    <w:keepNext/>
                    <w:keepLines/>
                    <w:widowControl w:val="0"/>
                    <w:numPr>
                      <w:ilvl w:val="0"/>
                      <w:numId w:val="23"/>
                    </w:numPr>
                    <w:spacing w:after="0" w:line="240" w:lineRule="auto"/>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38E103AC" w14:textId="77777777" w:rsidR="00CA1E11" w:rsidRDefault="0006551F" w:rsidP="00317BDE">
                  <w:pPr>
                    <w:keepNext/>
                    <w:keepLines/>
                    <w:widowControl w:val="0"/>
                    <w:numPr>
                      <w:ilvl w:val="0"/>
                      <w:numId w:val="23"/>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38E103AD" w14:textId="77777777" w:rsidR="00CA1E11" w:rsidRDefault="0006551F" w:rsidP="00317BDE">
                  <w:pPr>
                    <w:keepNext/>
                    <w:keepLines/>
                    <w:widowControl w:val="0"/>
                    <w:numPr>
                      <w:ilvl w:val="1"/>
                      <w:numId w:val="23"/>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8E103AE" w14:textId="77777777" w:rsidR="00CA1E11" w:rsidRDefault="0006551F">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FR2 (including 24.25 GHz – 52.6 GHz)</w:t>
                  </w:r>
                </w:p>
                <w:p w14:paraId="38E103AF" w14:textId="77777777" w:rsidR="00CA1E11" w:rsidRDefault="0006551F" w:rsidP="00317BDE">
                  <w:pPr>
                    <w:keepNext/>
                    <w:keepLines/>
                    <w:widowControl w:val="0"/>
                    <w:numPr>
                      <w:ilvl w:val="0"/>
                      <w:numId w:val="24"/>
                    </w:numPr>
                    <w:spacing w:after="0" w:line="240" w:lineRule="auto"/>
                    <w:jc w:val="left"/>
                    <w:rPr>
                      <w:rFonts w:eastAsia="PMingLiU" w:cs="Arial"/>
                      <w:sz w:val="18"/>
                      <w:szCs w:val="18"/>
                      <w:lang w:eastAsia="zh-TW"/>
                    </w:rPr>
                  </w:pPr>
                  <w:r>
                    <w:rPr>
                      <w:rFonts w:eastAsia="PMingLiU" w:cs="Arial"/>
                      <w:sz w:val="18"/>
                      <w:szCs w:val="18"/>
                      <w:lang w:eastAsia="zh-TW"/>
                    </w:rPr>
                    <w:t>FFS</w:t>
                  </w:r>
                </w:p>
                <w:p w14:paraId="38E103B0"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38E103B1" w14:textId="77777777" w:rsidR="00CA1E11" w:rsidRDefault="00CA1E11">
                  <w:pPr>
                    <w:keepNext/>
                    <w:keepLines/>
                    <w:widowControl w:val="0"/>
                    <w:spacing w:after="0" w:line="240" w:lineRule="auto"/>
                    <w:jc w:val="left"/>
                    <w:rPr>
                      <w:rFonts w:eastAsia="PMingLiU" w:cs="Arial"/>
                      <w:sz w:val="18"/>
                      <w:szCs w:val="18"/>
                      <w:lang w:eastAsia="zh-TW"/>
                    </w:rPr>
                  </w:pPr>
                </w:p>
                <w:p w14:paraId="38E103B2" w14:textId="77777777" w:rsidR="00CA1E11" w:rsidRDefault="0006551F">
                  <w:pPr>
                    <w:keepNext/>
                    <w:keepLines/>
                    <w:widowControl w:val="0"/>
                    <w:spacing w:after="0" w:line="240" w:lineRule="auto"/>
                    <w:jc w:val="left"/>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38E103B3" w14:textId="77777777" w:rsidR="00CA1E11" w:rsidRDefault="00CA1E11">
                  <w:pPr>
                    <w:keepNext/>
                    <w:keepLines/>
                    <w:widowControl w:val="0"/>
                    <w:spacing w:after="0" w:line="240" w:lineRule="auto"/>
                    <w:jc w:val="left"/>
                    <w:rPr>
                      <w:rFonts w:eastAsia="PMingLiU" w:cs="Arial"/>
                      <w:sz w:val="18"/>
                      <w:szCs w:val="18"/>
                      <w:lang w:eastAsia="zh-TW"/>
                    </w:rPr>
                  </w:pPr>
                </w:p>
                <w:p w14:paraId="38E103B4"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B5" w14:textId="77777777" w:rsidR="00CA1E11" w:rsidRDefault="00CA1E11">
                  <w:pPr>
                    <w:keepNext/>
                    <w:keepLines/>
                    <w:widowControl w:val="0"/>
                    <w:spacing w:after="0" w:line="240" w:lineRule="auto"/>
                    <w:jc w:val="left"/>
                    <w:rPr>
                      <w:rFonts w:eastAsia="PMingLiU" w:cs="Arial"/>
                      <w:b/>
                      <w:bCs/>
                      <w:color w:val="FF0000"/>
                      <w:sz w:val="18"/>
                      <w:szCs w:val="18"/>
                      <w:lang w:eastAsia="zh-TW"/>
                    </w:rPr>
                  </w:pPr>
                </w:p>
                <w:p w14:paraId="38E103B6" w14:textId="77777777" w:rsidR="00CA1E11" w:rsidRDefault="00CA1E11">
                  <w:pPr>
                    <w:keepNext/>
                    <w:keepLines/>
                    <w:widowControl w:val="0"/>
                    <w:spacing w:after="0" w:line="240" w:lineRule="auto"/>
                    <w:jc w:val="left"/>
                    <w:rPr>
                      <w:rFonts w:eastAsia="PMingLiU" w:cs="Arial"/>
                      <w:b/>
                      <w:bCs/>
                      <w:color w:val="FF0000"/>
                      <w:sz w:val="18"/>
                      <w:szCs w:val="18"/>
                      <w:lang w:eastAsia="zh-TW"/>
                    </w:rPr>
                  </w:pPr>
                </w:p>
                <w:p w14:paraId="38E103B7"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10 / X1 (during micro sleep)</w:t>
                  </w:r>
                </w:p>
                <w:p w14:paraId="38E103B8" w14:textId="77777777" w:rsidR="00CA1E11" w:rsidRDefault="00CA1E11">
                  <w:pPr>
                    <w:keepNext/>
                    <w:keepLines/>
                    <w:widowControl w:val="0"/>
                    <w:spacing w:after="0" w:line="240" w:lineRule="auto"/>
                    <w:jc w:val="left"/>
                    <w:rPr>
                      <w:rFonts w:eastAsia="PMingLiU" w:cs="Arial"/>
                      <w:b/>
                      <w:bCs/>
                      <w:sz w:val="18"/>
                      <w:szCs w:val="18"/>
                      <w:lang w:eastAsia="zh-TW"/>
                    </w:rPr>
                  </w:pPr>
                </w:p>
                <w:p w14:paraId="38E103B9"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12 / X2 (during light sleep)</w:t>
                  </w:r>
                </w:p>
                <w:p w14:paraId="38E103BA" w14:textId="77777777" w:rsidR="00CA1E11" w:rsidRDefault="00CA1E11">
                  <w:pPr>
                    <w:keepNext/>
                    <w:keepLines/>
                    <w:widowControl w:val="0"/>
                    <w:spacing w:after="0" w:line="240" w:lineRule="auto"/>
                    <w:jc w:val="left"/>
                    <w:rPr>
                      <w:rFonts w:eastAsia="PMingLiU" w:cs="Arial"/>
                      <w:b/>
                      <w:bCs/>
                      <w:sz w:val="18"/>
                      <w:szCs w:val="18"/>
                      <w:lang w:eastAsia="zh-TW"/>
                    </w:rPr>
                  </w:pPr>
                </w:p>
                <w:p w14:paraId="38E103BB" w14:textId="77777777" w:rsidR="00CA1E11" w:rsidRDefault="0006551F">
                  <w:pPr>
                    <w:keepNext/>
                    <w:keepLines/>
                    <w:widowControl w:val="0"/>
                    <w:spacing w:after="0" w:line="240" w:lineRule="auto"/>
                    <w:jc w:val="left"/>
                    <w:rPr>
                      <w:rFonts w:eastAsia="PMingLiU" w:cs="Arial"/>
                      <w:b/>
                      <w:bCs/>
                      <w:color w:val="FF0000"/>
                      <w:sz w:val="18"/>
                      <w:szCs w:val="18"/>
                      <w:lang w:eastAsia="zh-TW"/>
                    </w:rPr>
                  </w:pPr>
                  <w:r>
                    <w:rPr>
                      <w:rFonts w:eastAsia="PMingLiU" w:cs="Arial"/>
                      <w:b/>
                      <w:bCs/>
                      <w:sz w:val="18"/>
                      <w:szCs w:val="18"/>
                      <w:lang w:eastAsia="zh-TW"/>
                    </w:rPr>
                    <w:t>15 / X3 (during other sleep)</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BC"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D"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E"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F"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0"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1"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2"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3"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4"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5"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sz w:val="18"/>
                      <w:szCs w:val="18"/>
                      <w:lang w:eastAsia="zh-TW"/>
                    </w:rPr>
                    <w:t>FFS</w:t>
                  </w:r>
                </w:p>
              </w:tc>
            </w:tr>
            <w:tr w:rsidR="00CA1E11" w14:paraId="38E103CC"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3514" w:type="dxa"/>
                  <w:tcBorders>
                    <w:top w:val="single" w:sz="8" w:space="0" w:color="000000"/>
                    <w:left w:val="single" w:sz="8" w:space="0" w:color="000000"/>
                    <w:bottom w:val="single" w:sz="8" w:space="0" w:color="000000"/>
                    <w:right w:val="single" w:sz="8" w:space="0" w:color="000000"/>
                  </w:tcBorders>
                </w:tcPr>
                <w:p w14:paraId="38E103C8"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9"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CA" w14:textId="77777777" w:rsidR="00CA1E11" w:rsidRDefault="00CA1E11">
                  <w:pPr>
                    <w:keepNext/>
                    <w:keepLines/>
                    <w:widowControl w:val="0"/>
                    <w:spacing w:after="0" w:line="240" w:lineRule="auto"/>
                    <w:jc w:val="center"/>
                    <w:rPr>
                      <w:rFonts w:eastAsia="Calibri" w:cs="Arial"/>
                      <w:sz w:val="18"/>
                      <w:szCs w:val="18"/>
                    </w:rPr>
                  </w:pPr>
                </w:p>
                <w:p w14:paraId="38E103CB"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175</w:t>
                  </w:r>
                </w:p>
              </w:tc>
            </w:tr>
            <w:tr w:rsidR="00CA1E11" w14:paraId="38E103D1"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D"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3514" w:type="dxa"/>
                  <w:tcBorders>
                    <w:top w:val="single" w:sz="8" w:space="0" w:color="000000"/>
                    <w:left w:val="single" w:sz="8" w:space="0" w:color="000000"/>
                    <w:bottom w:val="single" w:sz="8" w:space="0" w:color="000000"/>
                    <w:right w:val="single" w:sz="8" w:space="0" w:color="000000"/>
                  </w:tcBorders>
                </w:tcPr>
                <w:p w14:paraId="38E103CE"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F"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0"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br/>
                    <w:t>175</w:t>
                  </w:r>
                </w:p>
              </w:tc>
            </w:tr>
            <w:tr w:rsidR="00CA1E11" w14:paraId="38E103D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D2"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3514" w:type="dxa"/>
                  <w:tcBorders>
                    <w:top w:val="single" w:sz="8" w:space="0" w:color="000000"/>
                    <w:left w:val="single" w:sz="8" w:space="0" w:color="000000"/>
                    <w:bottom w:val="single" w:sz="8" w:space="0" w:color="000000"/>
                    <w:right w:val="single" w:sz="8" w:space="0" w:color="000000"/>
                  </w:tcBorders>
                </w:tcPr>
                <w:p w14:paraId="38E103D3"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D4"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5"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350</w:t>
                  </w:r>
                </w:p>
              </w:tc>
            </w:tr>
            <w:tr w:rsidR="00CA1E11" w14:paraId="38E103E3" w14:textId="77777777">
              <w:trPr>
                <w:trHeight w:val="978"/>
                <w:jc w:val="center"/>
              </w:trPr>
              <w:tc>
                <w:tcPr>
                  <w:tcW w:w="880" w:type="dxa"/>
                  <w:tcBorders>
                    <w:top w:val="single" w:sz="8" w:space="0" w:color="000000"/>
                    <w:left w:val="single" w:sz="8" w:space="0" w:color="000000"/>
                    <w:bottom w:val="single" w:sz="8" w:space="0" w:color="000000"/>
                    <w:right w:val="single" w:sz="8" w:space="0" w:color="000000"/>
                  </w:tcBorders>
                </w:tcPr>
                <w:p w14:paraId="38E103D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3514" w:type="dxa"/>
                  <w:tcBorders>
                    <w:top w:val="single" w:sz="8" w:space="0" w:color="000000"/>
                    <w:left w:val="single" w:sz="8" w:space="0" w:color="000000"/>
                    <w:bottom w:val="single" w:sz="8" w:space="0" w:color="000000"/>
                    <w:right w:val="single" w:sz="8" w:space="0" w:color="000000"/>
                  </w:tcBorders>
                </w:tcPr>
                <w:p w14:paraId="38E103D8" w14:textId="77777777" w:rsidR="00CA1E11" w:rsidRDefault="0006551F">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38E103D9" w14:textId="77777777" w:rsidR="00CA1E11" w:rsidRDefault="0006551F">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433" w:type="dxa"/>
                  <w:tcBorders>
                    <w:top w:val="single" w:sz="8" w:space="0" w:color="000000"/>
                    <w:left w:val="single" w:sz="8" w:space="0" w:color="000000"/>
                    <w:bottom w:val="single" w:sz="8" w:space="0" w:color="000000"/>
                    <w:right w:val="single" w:sz="8" w:space="0" w:color="000000"/>
                  </w:tcBorders>
                </w:tcPr>
                <w:p w14:paraId="38E103DA" w14:textId="77777777" w:rsidR="00CA1E11" w:rsidRDefault="0006551F">
                  <w:pPr>
                    <w:keepNext/>
                    <w:keepLines/>
                    <w:widowControl w:val="0"/>
                    <w:spacing w:after="0" w:line="252" w:lineRule="auto"/>
                    <w:jc w:val="center"/>
                    <w:rPr>
                      <w:rFonts w:eastAsia="PMingLiU" w:cs="Arial"/>
                      <w:sz w:val="18"/>
                      <w:szCs w:val="18"/>
                      <w:lang w:eastAsia="zh-CN"/>
                    </w:rPr>
                  </w:pPr>
                  <w:r>
                    <w:rPr>
                      <w:rFonts w:eastAsia="PMingLiU" w:cs="Arial"/>
                      <w:sz w:val="18"/>
                      <w:szCs w:val="18"/>
                      <w:lang w:eastAsia="zh-CN"/>
                    </w:rPr>
                    <w:t>250 (0 dBm)</w:t>
                  </w:r>
                </w:p>
                <w:p w14:paraId="38E103DB"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X4 (10 dBm)</w:t>
                  </w:r>
                </w:p>
                <w:p w14:paraId="38E103DC"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X5 (15 dBm)</w:t>
                  </w:r>
                </w:p>
                <w:p w14:paraId="38E103DD"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X6 (20 dBm)</w:t>
                  </w:r>
                </w:p>
                <w:p w14:paraId="38E103DE" w14:textId="77777777" w:rsidR="00CA1E11" w:rsidRDefault="0006551F">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38E103DF"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E0" w14:textId="77777777" w:rsidR="00CA1E11" w:rsidRDefault="0006551F">
                  <w:pPr>
                    <w:keepNext/>
                    <w:keepLines/>
                    <w:widowControl w:val="0"/>
                    <w:spacing w:after="0" w:line="252" w:lineRule="auto"/>
                    <w:ind w:left="156"/>
                    <w:jc w:val="center"/>
                    <w:rPr>
                      <w:rFonts w:eastAsia="PMingLiU" w:cs="Arial"/>
                      <w:sz w:val="18"/>
                      <w:szCs w:val="18"/>
                    </w:rPr>
                  </w:pPr>
                  <w:r>
                    <w:rPr>
                      <w:rFonts w:eastAsia="PMingLiU" w:cs="Arial"/>
                      <w:sz w:val="18"/>
                      <w:szCs w:val="18"/>
                    </w:rPr>
                    <w:t>350</w:t>
                  </w:r>
                </w:p>
                <w:p w14:paraId="38E103E1" w14:textId="77777777" w:rsidR="00CA1E11" w:rsidRDefault="0006551F">
                  <w:pPr>
                    <w:keepNext/>
                    <w:keepLines/>
                    <w:widowControl w:val="0"/>
                    <w:spacing w:after="0" w:line="252" w:lineRule="auto"/>
                    <w:ind w:left="156"/>
                    <w:jc w:val="center"/>
                    <w:rPr>
                      <w:rFonts w:eastAsia="PMingLiU" w:cs="Arial"/>
                      <w:sz w:val="18"/>
                      <w:szCs w:val="18"/>
                    </w:rPr>
                  </w:pPr>
                  <w:r>
                    <w:rPr>
                      <w:rFonts w:eastAsia="PMingLiU" w:cs="Arial"/>
                      <w:sz w:val="18"/>
                      <w:szCs w:val="18"/>
                    </w:rPr>
                    <w:t>(FFS Tx power level)</w:t>
                  </w:r>
                </w:p>
                <w:p w14:paraId="38E103E2" w14:textId="77777777" w:rsidR="00CA1E11" w:rsidRDefault="00CA1E11">
                  <w:pPr>
                    <w:keepNext/>
                    <w:keepLines/>
                    <w:widowControl w:val="0"/>
                    <w:spacing w:after="0" w:line="240" w:lineRule="auto"/>
                    <w:jc w:val="center"/>
                    <w:rPr>
                      <w:rFonts w:eastAsia="PMingLiU" w:cs="Arial"/>
                      <w:color w:val="FF0000"/>
                      <w:sz w:val="18"/>
                      <w:szCs w:val="18"/>
                      <w:lang w:eastAsia="zh-TW"/>
                    </w:rPr>
                  </w:pPr>
                </w:p>
              </w:tc>
            </w:tr>
          </w:tbl>
          <w:p w14:paraId="38E103E4" w14:textId="77777777" w:rsidR="00CA1E11" w:rsidRDefault="00CA1E11">
            <w:pPr>
              <w:spacing w:after="60" w:line="252" w:lineRule="auto"/>
              <w:rPr>
                <w:rFonts w:eastAsia="PMingLiU" w:cs="Arial"/>
                <w:b/>
                <w:bCs/>
                <w:sz w:val="18"/>
                <w:szCs w:val="18"/>
                <w:lang w:eastAsia="zh-TW"/>
              </w:rPr>
            </w:pPr>
          </w:p>
          <w:p w14:paraId="38E103E5" w14:textId="77777777" w:rsidR="00CA1E11" w:rsidRDefault="00CA1E11">
            <w:pPr>
              <w:widowControl w:val="0"/>
              <w:spacing w:after="0" w:line="256" w:lineRule="auto"/>
              <w:rPr>
                <w:rFonts w:eastAsia="PMingLiU"/>
                <w:kern w:val="2"/>
                <w:sz w:val="18"/>
                <w:szCs w:val="18"/>
                <w:lang w:eastAsia="zh-TW"/>
              </w:rPr>
            </w:pPr>
          </w:p>
        </w:tc>
      </w:tr>
      <w:tr w:rsidR="00CA1E11" w14:paraId="38E103E9" w14:textId="77777777">
        <w:tc>
          <w:tcPr>
            <w:tcW w:w="1544" w:type="dxa"/>
          </w:tcPr>
          <w:p w14:paraId="38E103E7" w14:textId="77777777" w:rsidR="00CA1E11" w:rsidRDefault="0006551F">
            <w:pPr>
              <w:widowControl w:val="0"/>
              <w:spacing w:after="0" w:line="254" w:lineRule="auto"/>
              <w:rPr>
                <w:rFonts w:eastAsia="Malgun Gothic"/>
                <w:kern w:val="2"/>
                <w:sz w:val="18"/>
                <w:szCs w:val="18"/>
                <w:lang w:eastAsia="ko-KR"/>
              </w:rPr>
            </w:pPr>
            <w:r>
              <w:rPr>
                <w:rFonts w:eastAsia="Malgun Gothic"/>
                <w:kern w:val="2"/>
                <w:sz w:val="18"/>
                <w:szCs w:val="18"/>
                <w:lang w:eastAsia="ko-KR"/>
              </w:rPr>
              <w:t xml:space="preserve">ETRI </w:t>
            </w:r>
          </w:p>
        </w:tc>
        <w:tc>
          <w:tcPr>
            <w:tcW w:w="7418" w:type="dxa"/>
          </w:tcPr>
          <w:p w14:paraId="38E103E8" w14:textId="77777777" w:rsidR="00CA1E11" w:rsidRDefault="0006551F">
            <w:pPr>
              <w:widowControl w:val="0"/>
              <w:spacing w:after="0" w:line="256" w:lineRule="auto"/>
              <w:rPr>
                <w:rFonts w:eastAsia="Malgun Gothic"/>
                <w:kern w:val="2"/>
                <w:sz w:val="18"/>
                <w:szCs w:val="18"/>
                <w:lang w:eastAsia="ko-KR"/>
              </w:rPr>
            </w:pPr>
            <w:r>
              <w:rPr>
                <w:rFonts w:eastAsia="Malgun Gothic"/>
                <w:kern w:val="2"/>
                <w:sz w:val="18"/>
                <w:szCs w:val="18"/>
                <w:lang w:eastAsia="ko-KR"/>
              </w:rPr>
              <w:t>Support the proposal. Regarding the reception time, we think it can be removed for now but do not have concerns about including it.</w:t>
            </w:r>
          </w:p>
        </w:tc>
      </w:tr>
      <w:tr w:rsidR="00CA1E11" w14:paraId="38E103EC" w14:textId="77777777">
        <w:tc>
          <w:tcPr>
            <w:tcW w:w="1544" w:type="dxa"/>
          </w:tcPr>
          <w:p w14:paraId="38E103EA" w14:textId="77777777" w:rsidR="00CA1E11" w:rsidRDefault="00CA1E11">
            <w:pPr>
              <w:widowControl w:val="0"/>
              <w:spacing w:after="0" w:line="254" w:lineRule="auto"/>
              <w:rPr>
                <w:rFonts w:eastAsia="SimSun"/>
                <w:kern w:val="2"/>
                <w:sz w:val="18"/>
                <w:szCs w:val="18"/>
                <w:lang w:eastAsia="zh-CN"/>
              </w:rPr>
            </w:pPr>
          </w:p>
        </w:tc>
        <w:tc>
          <w:tcPr>
            <w:tcW w:w="7418" w:type="dxa"/>
          </w:tcPr>
          <w:p w14:paraId="38E103EB" w14:textId="77777777" w:rsidR="00CA1E11" w:rsidRDefault="00CA1E11">
            <w:pPr>
              <w:widowControl w:val="0"/>
              <w:spacing w:after="0" w:line="256" w:lineRule="auto"/>
              <w:rPr>
                <w:rFonts w:eastAsia="SimSun"/>
                <w:kern w:val="2"/>
                <w:sz w:val="18"/>
                <w:szCs w:val="18"/>
                <w:lang w:eastAsia="zh-CN"/>
              </w:rPr>
            </w:pPr>
          </w:p>
        </w:tc>
      </w:tr>
      <w:tr w:rsidR="00CA1E11" w14:paraId="38E103EF" w14:textId="77777777">
        <w:tc>
          <w:tcPr>
            <w:tcW w:w="1544" w:type="dxa"/>
          </w:tcPr>
          <w:p w14:paraId="38E103ED" w14:textId="77777777" w:rsidR="00CA1E11" w:rsidRDefault="00CA1E11">
            <w:pPr>
              <w:widowControl w:val="0"/>
              <w:spacing w:after="0" w:line="254" w:lineRule="auto"/>
              <w:rPr>
                <w:rFonts w:eastAsia="SimSun"/>
                <w:kern w:val="2"/>
                <w:sz w:val="18"/>
                <w:szCs w:val="18"/>
                <w:lang w:eastAsia="zh-CN"/>
              </w:rPr>
            </w:pPr>
          </w:p>
        </w:tc>
        <w:tc>
          <w:tcPr>
            <w:tcW w:w="7418" w:type="dxa"/>
          </w:tcPr>
          <w:p w14:paraId="38E103EE" w14:textId="77777777" w:rsidR="00CA1E11" w:rsidRDefault="00CA1E11">
            <w:pPr>
              <w:widowControl w:val="0"/>
              <w:spacing w:after="0" w:line="256" w:lineRule="auto"/>
              <w:rPr>
                <w:rFonts w:eastAsia="SimSun"/>
                <w:kern w:val="2"/>
                <w:sz w:val="18"/>
                <w:szCs w:val="18"/>
                <w:lang w:eastAsia="zh-CN"/>
              </w:rPr>
            </w:pPr>
          </w:p>
        </w:tc>
      </w:tr>
      <w:tr w:rsidR="00CA1E11" w14:paraId="38E103F2" w14:textId="77777777">
        <w:tc>
          <w:tcPr>
            <w:tcW w:w="1544" w:type="dxa"/>
          </w:tcPr>
          <w:p w14:paraId="38E103F0" w14:textId="77777777" w:rsidR="00CA1E11" w:rsidRDefault="00CA1E11">
            <w:pPr>
              <w:widowControl w:val="0"/>
              <w:spacing w:after="0" w:line="254" w:lineRule="auto"/>
              <w:rPr>
                <w:rFonts w:eastAsia="SimSun"/>
                <w:kern w:val="2"/>
                <w:sz w:val="18"/>
                <w:szCs w:val="18"/>
                <w:lang w:eastAsia="zh-CN"/>
              </w:rPr>
            </w:pPr>
          </w:p>
        </w:tc>
        <w:tc>
          <w:tcPr>
            <w:tcW w:w="7418" w:type="dxa"/>
          </w:tcPr>
          <w:p w14:paraId="38E103F1" w14:textId="77777777" w:rsidR="00CA1E11" w:rsidRDefault="00CA1E11">
            <w:pPr>
              <w:widowControl w:val="0"/>
              <w:spacing w:after="0" w:line="256" w:lineRule="auto"/>
              <w:rPr>
                <w:rFonts w:eastAsia="SimSun"/>
                <w:kern w:val="2"/>
                <w:sz w:val="18"/>
                <w:szCs w:val="18"/>
                <w:lang w:eastAsia="zh-CN"/>
              </w:rPr>
            </w:pPr>
          </w:p>
        </w:tc>
      </w:tr>
    </w:tbl>
    <w:p w14:paraId="38E103F3" w14:textId="77777777" w:rsidR="00CA1E11" w:rsidRDefault="00CA1E11" w:rsidP="00D04B18">
      <w:pPr>
        <w:spacing w:line="252" w:lineRule="auto"/>
        <w:rPr>
          <w:rFonts w:eastAsia="PMingLiU" w:cs="Arial"/>
          <w:b/>
          <w:bCs/>
          <w:szCs w:val="22"/>
          <w:lang w:eastAsia="zh-TW"/>
        </w:rPr>
      </w:pPr>
    </w:p>
    <w:p w14:paraId="0BF8E168" w14:textId="374B9037" w:rsidR="00CA0745" w:rsidRPr="00CA0745" w:rsidRDefault="00CA0745" w:rsidP="00CA0745">
      <w:pPr>
        <w:pStyle w:val="Level-40"/>
        <w:rPr>
          <w:lang w:eastAsia="zh-TW"/>
        </w:rPr>
      </w:pPr>
      <w:r w:rsidRPr="00CA0745">
        <w:rPr>
          <w:lang w:eastAsia="zh-TW"/>
        </w:rPr>
        <w:t>Agreement</w:t>
      </w:r>
    </w:p>
    <w:p w14:paraId="2D1D281A" w14:textId="039A4436" w:rsidR="00CA0745" w:rsidRPr="00D04B18" w:rsidRDefault="00D04B18" w:rsidP="00D04B18">
      <w:pPr>
        <w:spacing w:line="252" w:lineRule="auto"/>
        <w:rPr>
          <w:rFonts w:eastAsia="PMingLiU" w:cs="Arial"/>
          <w:color w:val="0066FF"/>
          <w:szCs w:val="22"/>
          <w:lang w:eastAsia="zh-TW"/>
        </w:rPr>
      </w:pPr>
      <w:r w:rsidRPr="00D04B18">
        <w:rPr>
          <w:rFonts w:eastAsia="PMingLiU" w:cs="Arial" w:hint="eastAsia"/>
          <w:color w:val="0066FF"/>
          <w:szCs w:val="22"/>
          <w:lang w:eastAsia="zh-TW"/>
        </w:rPr>
        <w:t>Moderator thanks companies</w:t>
      </w:r>
      <w:r w:rsidRPr="00D04B18">
        <w:rPr>
          <w:rFonts w:eastAsia="PMingLiU" w:cs="Arial"/>
          <w:color w:val="0066FF"/>
          <w:szCs w:val="22"/>
          <w:lang w:eastAsia="zh-TW"/>
        </w:rPr>
        <w:t>’</w:t>
      </w:r>
      <w:r w:rsidRPr="00D04B18">
        <w:rPr>
          <w:rFonts w:eastAsia="PMingLiU" w:cs="Arial" w:hint="eastAsia"/>
          <w:color w:val="0066FF"/>
          <w:szCs w:val="22"/>
          <w:lang w:eastAsia="zh-TW"/>
        </w:rPr>
        <w:t xml:space="preserve"> valuable comments. After further offline discussion and online decision on the principle of new EE processing state, as illustrated bellow, the power state table (after the figures) is agreed.</w:t>
      </w:r>
      <w:r>
        <w:rPr>
          <w:rFonts w:eastAsia="PMingLiU" w:cs="Arial" w:hint="eastAsia"/>
          <w:color w:val="0066FF"/>
          <w:szCs w:val="22"/>
          <w:lang w:eastAsia="zh-TW"/>
        </w:rPr>
        <w:t xml:space="preserve"> </w:t>
      </w:r>
      <w:r w:rsidRPr="00880AD2">
        <w:rPr>
          <w:rFonts w:eastAsia="PMingLiU" w:cs="Arial" w:hint="eastAsia"/>
          <w:b/>
          <w:bCs/>
          <w:color w:val="0066FF"/>
          <w:szCs w:val="22"/>
          <w:lang w:eastAsia="zh-TW"/>
        </w:rPr>
        <w:t xml:space="preserve">Companies are encouraged to further propose suggested values on X1 </w:t>
      </w:r>
      <w:r w:rsidRPr="00880AD2">
        <w:rPr>
          <w:rFonts w:eastAsia="PMingLiU" w:cs="Arial"/>
          <w:b/>
          <w:bCs/>
          <w:color w:val="0066FF"/>
          <w:szCs w:val="22"/>
          <w:lang w:eastAsia="zh-TW"/>
        </w:rPr>
        <w:t>–</w:t>
      </w:r>
      <w:r w:rsidRPr="00880AD2">
        <w:rPr>
          <w:rFonts w:eastAsia="PMingLiU" w:cs="Arial" w:hint="eastAsia"/>
          <w:b/>
          <w:bCs/>
          <w:color w:val="0066FF"/>
          <w:szCs w:val="22"/>
          <w:lang w:eastAsia="zh-TW"/>
        </w:rPr>
        <w:t xml:space="preserve"> X7 to RAN1#124.</w:t>
      </w:r>
    </w:p>
    <w:p w14:paraId="60932A4F" w14:textId="4DD40D11" w:rsidR="00D04B18" w:rsidRDefault="00D04B18" w:rsidP="00D04B18">
      <w:pPr>
        <w:spacing w:line="252" w:lineRule="auto"/>
        <w:jc w:val="center"/>
        <w:rPr>
          <w:rFonts w:eastAsia="PMingLiU" w:cs="Arial"/>
          <w:b/>
          <w:bCs/>
          <w:szCs w:val="22"/>
          <w:lang w:eastAsia="zh-TW"/>
        </w:rPr>
      </w:pPr>
      <w:r>
        <w:rPr>
          <w:rFonts w:eastAsia="PMingLiU" w:cs="Arial"/>
          <w:b/>
          <w:bCs/>
          <w:noProof/>
          <w:szCs w:val="22"/>
          <w:lang w:eastAsia="zh-TW"/>
        </w:rPr>
        <w:lastRenderedPageBreak/>
        <w:drawing>
          <wp:inline distT="0" distB="0" distL="0" distR="0" wp14:anchorId="2BF24B6E" wp14:editId="498FEA6C">
            <wp:extent cx="5730058" cy="3138237"/>
            <wp:effectExtent l="0" t="0" r="0" b="5080"/>
            <wp:docPr id="204255419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9529" cy="3170808"/>
                    </a:xfrm>
                    <a:prstGeom prst="rect">
                      <a:avLst/>
                    </a:prstGeom>
                    <a:noFill/>
                  </pic:spPr>
                </pic:pic>
              </a:graphicData>
            </a:graphic>
          </wp:inline>
        </w:drawing>
      </w:r>
    </w:p>
    <w:p w14:paraId="61F7A2A6" w14:textId="77777777" w:rsidR="00D04B18" w:rsidRPr="00D04B18" w:rsidRDefault="00D04B18" w:rsidP="00D04B18">
      <w:pPr>
        <w:spacing w:line="256" w:lineRule="auto"/>
        <w:rPr>
          <w:rFonts w:ascii="Times" w:eastAsia="DengXian" w:hAnsi="Times" w:cs="Times New Roman"/>
          <w:highlight w:val="green"/>
          <w:lang w:eastAsia="zh-CN"/>
        </w:rPr>
      </w:pPr>
      <w:r w:rsidRPr="00D04B18">
        <w:rPr>
          <w:rFonts w:eastAsia="DengXian" w:cs="Arial"/>
          <w:highlight w:val="green"/>
          <w:lang w:eastAsia="zh-CN"/>
        </w:rPr>
        <w:t>Agreement</w:t>
      </w:r>
    </w:p>
    <w:p w14:paraId="7427AD9E" w14:textId="77777777" w:rsidR="00D04B18" w:rsidRPr="00D04B18" w:rsidRDefault="00D04B18" w:rsidP="00D04B18">
      <w:pPr>
        <w:spacing w:after="60" w:line="252" w:lineRule="auto"/>
        <w:rPr>
          <w:rFonts w:eastAsia="DengXian" w:cs="Arial"/>
          <w:lang w:eastAsia="zh-CN"/>
        </w:rPr>
      </w:pPr>
      <w:r w:rsidRPr="00D04B18">
        <w:rPr>
          <w:rFonts w:eastAsia="DengXian" w:cs="Arial"/>
          <w:lang w:eastAsia="zh-CN"/>
        </w:rPr>
        <w:t>Include the following non-sleep states as 6G UE power consumption model.</w:t>
      </w:r>
    </w:p>
    <w:p w14:paraId="313C7525" w14:textId="77777777" w:rsidR="00D04B18" w:rsidRPr="00D04B18" w:rsidRDefault="00D04B18" w:rsidP="00BC14B7">
      <w:pPr>
        <w:numPr>
          <w:ilvl w:val="0"/>
          <w:numId w:val="83"/>
        </w:numPr>
        <w:spacing w:after="60" w:line="252" w:lineRule="auto"/>
        <w:rPr>
          <w:rFonts w:eastAsia="DengXian" w:cs="Arial"/>
          <w:lang w:eastAsia="zh-CN"/>
        </w:rPr>
      </w:pPr>
      <w:r w:rsidRPr="00D04B18">
        <w:rPr>
          <w:rFonts w:eastAsia="DengXian" w:cs="Arial"/>
          <w:lang w:eastAsia="zh-CN"/>
        </w:rPr>
        <w:t>Other power state(s) is not precluded</w:t>
      </w:r>
    </w:p>
    <w:p w14:paraId="7766D1E6" w14:textId="77777777" w:rsidR="00D04B18" w:rsidRPr="00D04B18" w:rsidRDefault="00D04B18" w:rsidP="00BC14B7">
      <w:pPr>
        <w:numPr>
          <w:ilvl w:val="0"/>
          <w:numId w:val="83"/>
        </w:numPr>
        <w:spacing w:after="60" w:line="252" w:lineRule="auto"/>
        <w:rPr>
          <w:rFonts w:eastAsia="DengXian" w:cs="Arial"/>
          <w:lang w:eastAsia="zh-CN"/>
        </w:rPr>
      </w:pPr>
      <w:r w:rsidRPr="00D04B18">
        <w:rPr>
          <w:rFonts w:eastAsia="DengXian" w:cs="Arial"/>
          <w:lang w:eastAsia="zh-CN"/>
        </w:rPr>
        <w:t>FFS: Configuration and relative power value(s) for EE processing in FR2 (including 24.25 GHz – 52.6 GHz)</w:t>
      </w:r>
    </w:p>
    <w:p w14:paraId="3E8F4D01" w14:textId="77777777" w:rsidR="00D04B18" w:rsidRPr="00D04B18" w:rsidRDefault="00D04B18" w:rsidP="00BC14B7">
      <w:pPr>
        <w:numPr>
          <w:ilvl w:val="0"/>
          <w:numId w:val="83"/>
        </w:numPr>
        <w:spacing w:after="60" w:line="252" w:lineRule="auto"/>
        <w:rPr>
          <w:rFonts w:eastAsia="DengXian" w:cs="Arial"/>
          <w:lang w:eastAsia="zh-CN"/>
        </w:rPr>
      </w:pPr>
      <w:r w:rsidRPr="00D04B18">
        <w:rPr>
          <w:rFonts w:eastAsia="DengXian" w:cs="Arial"/>
          <w:lang w:eastAsia="zh-CN"/>
        </w:rPr>
        <w:t>Note: Pending agreement in 11.2 whether to evaluate 15 GHz</w:t>
      </w:r>
    </w:p>
    <w:tbl>
      <w:tblPr>
        <w:tblW w:w="0" w:type="auto"/>
        <w:jc w:val="center"/>
        <w:tblCellMar>
          <w:top w:w="54" w:type="dxa"/>
          <w:bottom w:w="54" w:type="dxa"/>
        </w:tblCellMar>
        <w:tblLook w:val="04A0" w:firstRow="1" w:lastRow="0" w:firstColumn="1" w:lastColumn="0" w:noHBand="0" w:noVBand="1"/>
      </w:tblPr>
      <w:tblGrid>
        <w:gridCol w:w="1182"/>
        <w:gridCol w:w="5572"/>
        <w:gridCol w:w="1485"/>
        <w:gridCol w:w="1379"/>
      </w:tblGrid>
      <w:tr w:rsidR="00D04B18" w:rsidRPr="00D04B18" w14:paraId="3A978A01" w14:textId="77777777" w:rsidTr="00D04B18">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1A8A014C" w14:textId="77777777" w:rsidR="00D04B18" w:rsidRPr="00D04B18" w:rsidRDefault="00D04B18" w:rsidP="00D04B18">
            <w:pPr>
              <w:keepNext/>
              <w:keepLines/>
              <w:widowControl w:val="0"/>
              <w:spacing w:after="0" w:line="256" w:lineRule="auto"/>
              <w:jc w:val="center"/>
              <w:rPr>
                <w:rFonts w:eastAsia="MS Mincho" w:cs="Arial"/>
                <w:b/>
                <w:sz w:val="18"/>
                <w:szCs w:val="18"/>
                <w:lang w:val="en-GB" w:eastAsia="en-US" w:bidi="hi-IN"/>
              </w:rPr>
            </w:pPr>
            <w:r w:rsidRPr="00D04B18">
              <w:rPr>
                <w:rFonts w:eastAsia="MS Mincho" w:cs="Arial"/>
                <w:b/>
                <w:sz w:val="18"/>
                <w:szCs w:val="18"/>
                <w:lang w:val="en-IN" w:bidi="hi-IN"/>
              </w:rPr>
              <w:lastRenderedPageBreak/>
              <w:t>Power State</w:t>
            </w:r>
          </w:p>
        </w:tc>
        <w:tc>
          <w:tcPr>
            <w:tcW w:w="0" w:type="auto"/>
            <w:tcBorders>
              <w:top w:val="single" w:sz="8" w:space="0" w:color="000000"/>
              <w:left w:val="single" w:sz="8" w:space="0" w:color="000000"/>
              <w:bottom w:val="single" w:sz="8" w:space="0" w:color="000000"/>
              <w:right w:val="single" w:sz="8" w:space="0" w:color="000000"/>
            </w:tcBorders>
            <w:hideMark/>
          </w:tcPr>
          <w:p w14:paraId="3B608399" w14:textId="77777777" w:rsidR="00D04B18" w:rsidRPr="00D04B18" w:rsidRDefault="00D04B18" w:rsidP="00D04B18">
            <w:pPr>
              <w:keepNext/>
              <w:keepLines/>
              <w:widowControl w:val="0"/>
              <w:spacing w:after="0" w:line="256" w:lineRule="auto"/>
              <w:jc w:val="center"/>
              <w:rPr>
                <w:rFonts w:eastAsia="MS Mincho" w:cs="Arial"/>
                <w:b/>
                <w:sz w:val="18"/>
                <w:szCs w:val="18"/>
                <w:lang w:val="en-IN" w:bidi="hi-IN"/>
              </w:rPr>
            </w:pPr>
            <w:r w:rsidRPr="00D04B18">
              <w:rPr>
                <w:rFonts w:eastAsia="MS Mincho" w:cs="Arial"/>
                <w:b/>
                <w:sz w:val="18"/>
                <w:szCs w:val="18"/>
                <w:lang w:val="en-IN" w:bidi="hi-IN"/>
              </w:rPr>
              <w:t>Characteristics</w:t>
            </w:r>
          </w:p>
        </w:tc>
        <w:tc>
          <w:tcPr>
            <w:tcW w:w="0" w:type="auto"/>
            <w:tcBorders>
              <w:top w:val="single" w:sz="8" w:space="0" w:color="000000"/>
              <w:left w:val="single" w:sz="8" w:space="0" w:color="000000"/>
              <w:bottom w:val="single" w:sz="8" w:space="0" w:color="000000"/>
              <w:right w:val="single" w:sz="8" w:space="0" w:color="000000"/>
            </w:tcBorders>
            <w:hideMark/>
          </w:tcPr>
          <w:p w14:paraId="00A546E6" w14:textId="77777777" w:rsidR="00D04B18" w:rsidRPr="00D04B18" w:rsidRDefault="00D04B18" w:rsidP="00D04B18">
            <w:pPr>
              <w:keepNext/>
              <w:keepLines/>
              <w:widowControl w:val="0"/>
              <w:spacing w:after="0" w:line="256" w:lineRule="auto"/>
              <w:jc w:val="center"/>
              <w:rPr>
                <w:rFonts w:eastAsia="MS Mincho" w:cs="Arial"/>
                <w:b/>
                <w:sz w:val="18"/>
                <w:szCs w:val="18"/>
                <w:lang w:val="en-IN" w:bidi="hi-IN"/>
              </w:rPr>
            </w:pPr>
            <w:r w:rsidRPr="00D04B18">
              <w:rPr>
                <w:rFonts w:eastAsia="MS Mincho" w:cs="Arial"/>
                <w:b/>
                <w:sz w:val="18"/>
                <w:szCs w:val="18"/>
                <w:lang w:val="en-IN" w:bidi="hi-IN"/>
              </w:rPr>
              <w:t>Relative Power</w:t>
            </w:r>
            <w:r w:rsidRPr="00D04B18">
              <w:rPr>
                <w:rFonts w:eastAsia="PMingLiU" w:cs="Arial"/>
                <w:b/>
                <w:sz w:val="18"/>
                <w:szCs w:val="18"/>
                <w:lang w:val="en-IN" w:eastAsia="zh-TW" w:bidi="hi-IN"/>
              </w:rPr>
              <w:t xml:space="preserve"> in FR1 (including </w:t>
            </w:r>
            <w:r w:rsidRPr="00D04B18">
              <w:rPr>
                <w:rFonts w:eastAsia="PMingLiU" w:cs="Arial"/>
                <w:b/>
                <w:bCs/>
                <w:sz w:val="18"/>
                <w:szCs w:val="18"/>
                <w:lang w:val="en-IN" w:eastAsia="zh-TW" w:bidi="hi-IN"/>
              </w:rPr>
              <w:t>around 7GHz)</w:t>
            </w:r>
            <w:r w:rsidRPr="00D04B18">
              <w:rPr>
                <w:rFonts w:eastAsia="MS Mincho" w:cs="Arial"/>
                <w:b/>
                <w:sz w:val="18"/>
                <w:szCs w:val="18"/>
                <w:lang w:val="en-IN" w:bidi="hi-IN"/>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F9D8F83" w14:textId="77777777" w:rsidR="00D04B18" w:rsidRPr="00D04B18" w:rsidRDefault="00D04B18" w:rsidP="00D04B18">
            <w:pPr>
              <w:keepNext/>
              <w:keepLines/>
              <w:widowControl w:val="0"/>
              <w:spacing w:after="0" w:line="256" w:lineRule="auto"/>
              <w:jc w:val="center"/>
              <w:rPr>
                <w:rFonts w:eastAsia="MS Mincho" w:cs="Arial"/>
                <w:b/>
                <w:sz w:val="18"/>
                <w:szCs w:val="18"/>
                <w:lang w:val="en-IN" w:bidi="hi-IN"/>
              </w:rPr>
            </w:pPr>
            <w:r w:rsidRPr="00D04B18">
              <w:rPr>
                <w:rFonts w:eastAsia="MS Mincho" w:cs="Arial"/>
                <w:b/>
                <w:sz w:val="18"/>
                <w:szCs w:val="18"/>
                <w:lang w:val="en-IN" w:bidi="hi-IN"/>
              </w:rPr>
              <w:t>Relative Power in FR</w:t>
            </w:r>
            <w:r w:rsidRPr="00D04B18">
              <w:rPr>
                <w:rFonts w:eastAsia="PMingLiU" w:cs="Arial"/>
                <w:b/>
                <w:sz w:val="18"/>
                <w:szCs w:val="18"/>
                <w:lang w:val="en-IN" w:eastAsia="zh-TW" w:bidi="hi-IN"/>
              </w:rPr>
              <w:t>2</w:t>
            </w:r>
            <w:r w:rsidRPr="00D04B18">
              <w:rPr>
                <w:rFonts w:eastAsia="MS Mincho" w:cs="Arial"/>
                <w:b/>
                <w:sz w:val="18"/>
                <w:szCs w:val="18"/>
                <w:lang w:val="en-IN" w:bidi="hi-IN"/>
              </w:rPr>
              <w:t xml:space="preserve"> (including </w:t>
            </w:r>
            <w:r w:rsidRPr="00D04B18">
              <w:rPr>
                <w:rFonts w:eastAsia="MS Mincho" w:cs="Arial"/>
                <w:b/>
                <w:bCs/>
                <w:sz w:val="18"/>
                <w:szCs w:val="18"/>
                <w:lang w:val="en-IN" w:bidi="hi-IN"/>
              </w:rPr>
              <w:t>24.25 GHz – 52.6 GHz)</w:t>
            </w:r>
          </w:p>
        </w:tc>
      </w:tr>
      <w:tr w:rsidR="00D04B18" w:rsidRPr="00D04B18" w14:paraId="355ACD40" w14:textId="77777777" w:rsidTr="00D04B18">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62961F81" w14:textId="77777777" w:rsidR="00D04B18" w:rsidRPr="00D04B18" w:rsidRDefault="00D04B18" w:rsidP="00D04B18">
            <w:pPr>
              <w:keepNext/>
              <w:keepLines/>
              <w:widowControl w:val="0"/>
              <w:spacing w:after="0" w:line="256" w:lineRule="auto"/>
              <w:rPr>
                <w:rFonts w:eastAsia="MS Mincho" w:cs="Arial"/>
                <w:color w:val="FF0000"/>
                <w:sz w:val="18"/>
                <w:szCs w:val="18"/>
                <w:lang w:val="en-IN" w:bidi="hi-IN"/>
              </w:rPr>
            </w:pPr>
            <w:r w:rsidRPr="00D04B18">
              <w:rPr>
                <w:rFonts w:eastAsia="MS Mincho" w:cs="Arial"/>
                <w:sz w:val="18"/>
                <w:szCs w:val="18"/>
                <w:lang w:val="en-IN" w:bidi="hi-IN"/>
              </w:rPr>
              <w:t>EE Processing</w:t>
            </w:r>
          </w:p>
        </w:tc>
        <w:tc>
          <w:tcPr>
            <w:tcW w:w="0" w:type="auto"/>
            <w:tcBorders>
              <w:top w:val="single" w:sz="8" w:space="0" w:color="000000"/>
              <w:left w:val="single" w:sz="8" w:space="0" w:color="000000"/>
              <w:bottom w:val="single" w:sz="8" w:space="0" w:color="000000"/>
              <w:right w:val="single" w:sz="8" w:space="0" w:color="000000"/>
            </w:tcBorders>
          </w:tcPr>
          <w:p w14:paraId="34437B38" w14:textId="77777777" w:rsidR="00D04B18" w:rsidRPr="00D04B18" w:rsidRDefault="00D04B18" w:rsidP="00D04B18">
            <w:pPr>
              <w:keepNext/>
              <w:keepLines/>
              <w:widowControl w:val="0"/>
              <w:spacing w:after="0" w:line="256" w:lineRule="auto"/>
              <w:rPr>
                <w:rFonts w:eastAsia="PMingLiU" w:cs="Arial"/>
                <w:sz w:val="18"/>
                <w:szCs w:val="18"/>
                <w:lang w:val="en-IN" w:eastAsia="zh-TW" w:bidi="hi-IN"/>
              </w:rPr>
            </w:pPr>
            <w:r w:rsidRPr="00D04B18">
              <w:rPr>
                <w:rFonts w:eastAsia="MS Mincho" w:cs="Arial"/>
                <w:sz w:val="18"/>
                <w:szCs w:val="18"/>
                <w:lang w:val="en-IN" w:bidi="hi-IN"/>
              </w:rPr>
              <w:t xml:space="preserve">Processing </w:t>
            </w:r>
            <w:r w:rsidRPr="00D04B18">
              <w:rPr>
                <w:rFonts w:eastAsia="MS Mincho" w:cs="Arial"/>
                <w:b/>
                <w:bCs/>
                <w:sz w:val="18"/>
                <w:szCs w:val="18"/>
                <w:lang w:val="en-IN" w:bidi="hi-IN"/>
              </w:rPr>
              <w:t>DL WUS</w:t>
            </w:r>
            <w:r w:rsidRPr="00D04B18">
              <w:rPr>
                <w:rFonts w:eastAsia="MS Mincho" w:cs="Arial"/>
                <w:sz w:val="18"/>
                <w:szCs w:val="18"/>
                <w:lang w:val="en-IN" w:bidi="hi-IN"/>
              </w:rPr>
              <w:t xml:space="preserve"> of OFDM-based sequence(s) for at least wake-up indication and, if applicable, </w:t>
            </w:r>
            <w:r w:rsidRPr="00D04B18">
              <w:rPr>
                <w:rFonts w:eastAsia="MS Mincho" w:cs="Arial"/>
                <w:b/>
                <w:bCs/>
                <w:sz w:val="18"/>
                <w:szCs w:val="18"/>
                <w:lang w:val="en-IN" w:bidi="hi-IN"/>
              </w:rPr>
              <w:t>other 6GR signal(s) of OFDM-based sequence(s) for</w:t>
            </w:r>
            <w:r w:rsidRPr="00D04B18">
              <w:rPr>
                <w:rFonts w:eastAsia="MS Mincho" w:cs="Arial"/>
                <w:sz w:val="18"/>
                <w:szCs w:val="18"/>
                <w:lang w:val="en-IN" w:bidi="hi-IN"/>
              </w:rPr>
              <w:t xml:space="preserve"> synchronization and/or measurement, in an energy efficient manner, based on the following configuration:</w:t>
            </w:r>
          </w:p>
          <w:p w14:paraId="1BDAE7A4" w14:textId="77777777" w:rsidR="00D04B18" w:rsidRPr="00D04B18" w:rsidRDefault="00D04B18" w:rsidP="00D04B18">
            <w:pPr>
              <w:keepNext/>
              <w:keepLines/>
              <w:widowControl w:val="0"/>
              <w:spacing w:after="0" w:line="256" w:lineRule="auto"/>
              <w:rPr>
                <w:rFonts w:eastAsia="PMingLiU" w:cs="Arial"/>
                <w:sz w:val="18"/>
                <w:szCs w:val="18"/>
                <w:u w:val="single"/>
                <w:lang w:val="en-IN" w:eastAsia="zh-TW" w:bidi="hi-IN"/>
              </w:rPr>
            </w:pPr>
            <w:r w:rsidRPr="00D04B18">
              <w:rPr>
                <w:rFonts w:eastAsia="PMingLiU" w:cs="Arial"/>
                <w:sz w:val="18"/>
                <w:szCs w:val="18"/>
                <w:u w:val="single"/>
                <w:lang w:val="en-IN" w:eastAsia="zh-TW" w:bidi="hi-IN"/>
              </w:rPr>
              <w:t>FR1 (including around 7GHz)</w:t>
            </w:r>
          </w:p>
          <w:p w14:paraId="37F53F51" w14:textId="77777777" w:rsidR="00D04B18" w:rsidRPr="00D04B18" w:rsidRDefault="00D04B18" w:rsidP="00BC14B7">
            <w:pPr>
              <w:widowControl w:val="0"/>
              <w:numPr>
                <w:ilvl w:val="0"/>
                <w:numId w:val="84"/>
              </w:numPr>
              <w:spacing w:after="0" w:line="240" w:lineRule="auto"/>
              <w:ind w:left="714" w:hanging="357"/>
              <w:contextualSpacing/>
              <w:jc w:val="left"/>
              <w:rPr>
                <w:rFonts w:eastAsia="PMingLiU" w:cs="Arial"/>
                <w:sz w:val="18"/>
                <w:szCs w:val="18"/>
                <w:u w:val="single"/>
                <w:lang w:val="en-IN" w:eastAsia="zh-TW" w:bidi="hi-IN"/>
              </w:rPr>
            </w:pPr>
            <w:r w:rsidRPr="00D04B18">
              <w:rPr>
                <w:rFonts w:eastAsia="PMingLiU" w:cs="Arial"/>
                <w:b/>
                <w:bCs/>
                <w:sz w:val="18"/>
                <w:szCs w:val="18"/>
                <w:lang w:val="en-IN" w:eastAsia="zh-TW" w:bidi="hi-IN"/>
              </w:rPr>
              <w:t>5 MHz BW, 1-RX / 2-RX</w:t>
            </w:r>
            <w:r w:rsidRPr="00D04B18">
              <w:rPr>
                <w:rFonts w:eastAsia="PMingLiU" w:cs="Arial"/>
                <w:sz w:val="18"/>
                <w:szCs w:val="18"/>
                <w:lang w:val="en-IN" w:eastAsia="zh-TW" w:bidi="hi-IN"/>
              </w:rPr>
              <w:t xml:space="preserve"> for reception; </w:t>
            </w:r>
            <w:r w:rsidRPr="00D04B18">
              <w:rPr>
                <w:rFonts w:eastAsia="PMingLiU" w:cs="Arial"/>
                <w:b/>
                <w:bCs/>
                <w:sz w:val="18"/>
                <w:szCs w:val="18"/>
                <w:lang w:val="en-IN" w:eastAsia="zh-TW" w:bidi="hi-IN"/>
              </w:rPr>
              <w:t>FFS: Power values for 2-RX, i.e., X1, X2, X3</w:t>
            </w:r>
          </w:p>
          <w:p w14:paraId="568ADDDE" w14:textId="77777777" w:rsidR="00D04B18" w:rsidRPr="00D04B18" w:rsidRDefault="00D04B18" w:rsidP="00BC14B7">
            <w:pPr>
              <w:keepNext/>
              <w:keepLines/>
              <w:widowControl w:val="0"/>
              <w:numPr>
                <w:ilvl w:val="0"/>
                <w:numId w:val="84"/>
              </w:numPr>
              <w:spacing w:after="0" w:line="240" w:lineRule="auto"/>
              <w:ind w:left="714" w:hanging="357"/>
              <w:jc w:val="left"/>
              <w:rPr>
                <w:rFonts w:eastAsia="PMingLiU" w:cs="Arial"/>
                <w:sz w:val="18"/>
                <w:szCs w:val="18"/>
                <w:lang w:val="en-IN" w:eastAsia="zh-TW" w:bidi="hi-IN"/>
              </w:rPr>
            </w:pPr>
            <w:r w:rsidRPr="00D04B18">
              <w:rPr>
                <w:rFonts w:eastAsia="PMingLiU" w:cs="Arial"/>
                <w:b/>
                <w:bCs/>
                <w:sz w:val="18"/>
                <w:szCs w:val="18"/>
                <w:lang w:val="en-IN" w:eastAsia="zh-TW" w:bidi="hi-IN"/>
              </w:rPr>
              <w:t xml:space="preserve">Residue </w:t>
            </w:r>
            <w:r w:rsidRPr="00D04B18">
              <w:rPr>
                <w:rFonts w:eastAsia="PMingLiU" w:cs="Arial"/>
                <w:sz w:val="18"/>
                <w:szCs w:val="18"/>
                <w:lang w:val="en-IN" w:eastAsia="zh-TW" w:bidi="hi-IN"/>
              </w:rPr>
              <w:t xml:space="preserve">CFO up to [5] ppm and </w:t>
            </w:r>
            <w:r w:rsidRPr="00D04B18">
              <w:rPr>
                <w:rFonts w:eastAsia="PMingLiU" w:cs="Arial"/>
                <w:b/>
                <w:bCs/>
                <w:sz w:val="18"/>
                <w:szCs w:val="18"/>
                <w:lang w:val="en-IN" w:eastAsia="zh-TW" w:bidi="hi-IN"/>
              </w:rPr>
              <w:t xml:space="preserve">residue </w:t>
            </w:r>
            <w:r w:rsidRPr="00D04B18">
              <w:rPr>
                <w:rFonts w:eastAsia="PMingLiU" w:cs="Arial"/>
                <w:sz w:val="18"/>
                <w:szCs w:val="18"/>
                <w:lang w:val="en-IN" w:eastAsia="zh-TW" w:bidi="hi-IN"/>
              </w:rPr>
              <w:t>timing offset up to [2] us</w:t>
            </w:r>
          </w:p>
          <w:p w14:paraId="286E6684" w14:textId="77777777" w:rsidR="00D04B18" w:rsidRPr="00D04B18" w:rsidRDefault="00D04B18" w:rsidP="00BC14B7">
            <w:pPr>
              <w:keepNext/>
              <w:keepLines/>
              <w:widowControl w:val="0"/>
              <w:numPr>
                <w:ilvl w:val="0"/>
                <w:numId w:val="84"/>
              </w:numPr>
              <w:spacing w:after="0" w:line="240" w:lineRule="auto"/>
              <w:ind w:left="714" w:hanging="357"/>
              <w:jc w:val="left"/>
              <w:rPr>
                <w:rFonts w:eastAsia="PMingLiU" w:cs="Arial"/>
                <w:b/>
                <w:bCs/>
                <w:sz w:val="18"/>
                <w:szCs w:val="18"/>
                <w:lang w:val="en-IN" w:eastAsia="zh-TW" w:bidi="hi-IN"/>
              </w:rPr>
            </w:pPr>
            <w:r w:rsidRPr="00D04B18">
              <w:rPr>
                <w:rFonts w:eastAsia="PMingLiU" w:cs="Arial"/>
                <w:b/>
                <w:bCs/>
                <w:sz w:val="18"/>
                <w:szCs w:val="18"/>
                <w:lang w:val="en-IN" w:eastAsia="zh-TW" w:bidi="hi-IN"/>
              </w:rPr>
              <w:t>Noise Figure (NF) = 6GR UE NF</w:t>
            </w:r>
          </w:p>
          <w:p w14:paraId="2E5F99C4" w14:textId="77777777" w:rsidR="00D04B18" w:rsidRPr="00D04B18" w:rsidRDefault="00D04B18" w:rsidP="00BC14B7">
            <w:pPr>
              <w:keepNext/>
              <w:keepLines/>
              <w:widowControl w:val="0"/>
              <w:numPr>
                <w:ilvl w:val="0"/>
                <w:numId w:val="84"/>
              </w:numPr>
              <w:spacing w:after="0" w:line="240" w:lineRule="auto"/>
              <w:ind w:left="714" w:hanging="357"/>
              <w:jc w:val="left"/>
              <w:rPr>
                <w:rFonts w:eastAsia="PMingLiU" w:cs="Arial"/>
                <w:b/>
                <w:bCs/>
                <w:color w:val="FF0000"/>
                <w:sz w:val="18"/>
                <w:szCs w:val="18"/>
                <w:lang w:val="en-IN" w:eastAsia="zh-TW" w:bidi="hi-IN"/>
              </w:rPr>
            </w:pPr>
            <w:r w:rsidRPr="00D04B18">
              <w:rPr>
                <w:rFonts w:eastAsia="PMingLiU" w:cs="Arial"/>
                <w:b/>
                <w:bCs/>
                <w:color w:val="FF0000"/>
                <w:sz w:val="18"/>
                <w:szCs w:val="18"/>
                <w:lang w:val="en-IN" w:eastAsia="zh-TW" w:bidi="hi-IN"/>
              </w:rPr>
              <w:t>Reception time up to one slot</w:t>
            </w:r>
          </w:p>
          <w:p w14:paraId="249AB671" w14:textId="77777777" w:rsidR="00D04B18" w:rsidRPr="00D04B18" w:rsidRDefault="00D04B18" w:rsidP="00BC14B7">
            <w:pPr>
              <w:keepNext/>
              <w:keepLines/>
              <w:widowControl w:val="0"/>
              <w:numPr>
                <w:ilvl w:val="1"/>
                <w:numId w:val="84"/>
              </w:numPr>
              <w:spacing w:after="0" w:line="240" w:lineRule="auto"/>
              <w:jc w:val="left"/>
              <w:rPr>
                <w:rFonts w:eastAsia="PMingLiU" w:cs="Arial"/>
                <w:b/>
                <w:bCs/>
                <w:sz w:val="18"/>
                <w:szCs w:val="18"/>
                <w:lang w:val="en-IN" w:eastAsia="zh-TW" w:bidi="hi-IN"/>
              </w:rPr>
            </w:pPr>
            <w:r w:rsidRPr="00D04B18">
              <w:rPr>
                <w:rFonts w:eastAsia="PMingLiU" w:cs="Arial"/>
                <w:b/>
                <w:bCs/>
                <w:color w:val="FF0000"/>
                <w:sz w:val="18"/>
                <w:szCs w:val="18"/>
                <w:lang w:val="en-IN" w:eastAsia="zh-TW" w:bidi="hi-IN"/>
              </w:rPr>
              <w:t>Note: Whether/how to scale power values for different reception time setting within one slot to be further discussed/decided</w:t>
            </w:r>
          </w:p>
          <w:p w14:paraId="5E55D667" w14:textId="77777777" w:rsidR="00D04B18" w:rsidRPr="00D04B18" w:rsidRDefault="00D04B18" w:rsidP="00D04B18">
            <w:pPr>
              <w:keepNext/>
              <w:keepLines/>
              <w:widowControl w:val="0"/>
              <w:spacing w:after="0" w:line="256" w:lineRule="auto"/>
              <w:rPr>
                <w:rFonts w:eastAsia="PMingLiU" w:cs="Arial"/>
                <w:sz w:val="18"/>
                <w:szCs w:val="18"/>
                <w:u w:val="single"/>
                <w:lang w:val="en-IN" w:eastAsia="zh-TW" w:bidi="hi-IN"/>
              </w:rPr>
            </w:pPr>
            <w:r w:rsidRPr="00D04B18">
              <w:rPr>
                <w:rFonts w:eastAsia="PMingLiU" w:cs="Arial"/>
                <w:sz w:val="18"/>
                <w:szCs w:val="18"/>
                <w:u w:val="single"/>
                <w:lang w:val="en-IN" w:eastAsia="zh-TW" w:bidi="hi-IN"/>
              </w:rPr>
              <w:t>FR2 (including 24.25 GHz – 52.6 GHz)</w:t>
            </w:r>
          </w:p>
          <w:p w14:paraId="1E0F26F4" w14:textId="77777777" w:rsidR="00D04B18" w:rsidRPr="00D04B18" w:rsidRDefault="00D04B18" w:rsidP="00BC14B7">
            <w:pPr>
              <w:keepNext/>
              <w:keepLines/>
              <w:widowControl w:val="0"/>
              <w:numPr>
                <w:ilvl w:val="0"/>
                <w:numId w:val="85"/>
              </w:numPr>
              <w:spacing w:after="0" w:line="240" w:lineRule="auto"/>
              <w:jc w:val="left"/>
              <w:rPr>
                <w:rFonts w:eastAsia="PMingLiU" w:cs="Arial"/>
                <w:sz w:val="18"/>
                <w:szCs w:val="18"/>
                <w:lang w:val="en-IN" w:eastAsia="zh-TW" w:bidi="hi-IN"/>
              </w:rPr>
            </w:pPr>
            <w:r w:rsidRPr="00D04B18">
              <w:rPr>
                <w:rFonts w:eastAsia="PMingLiU" w:cs="Arial"/>
                <w:sz w:val="18"/>
                <w:szCs w:val="18"/>
                <w:lang w:val="en-IN" w:eastAsia="zh-TW" w:bidi="hi-IN"/>
              </w:rPr>
              <w:t>FFS</w:t>
            </w:r>
          </w:p>
          <w:p w14:paraId="465629F2" w14:textId="77777777" w:rsidR="00D04B18" w:rsidRPr="00D04B18" w:rsidRDefault="00D04B18" w:rsidP="00D04B18">
            <w:pPr>
              <w:keepNext/>
              <w:keepLines/>
              <w:widowControl w:val="0"/>
              <w:spacing w:after="0" w:line="256" w:lineRule="auto"/>
              <w:rPr>
                <w:rFonts w:eastAsia="PMingLiU" w:cs="Arial"/>
                <w:b/>
                <w:bCs/>
                <w:sz w:val="18"/>
                <w:szCs w:val="18"/>
                <w:lang w:val="en-IN" w:eastAsia="zh-TW" w:bidi="hi-IN"/>
              </w:rPr>
            </w:pPr>
            <w:r w:rsidRPr="00D04B18">
              <w:rPr>
                <w:rFonts w:eastAsia="PMingLiU" w:cs="Arial"/>
                <w:b/>
                <w:bCs/>
                <w:sz w:val="18"/>
                <w:szCs w:val="18"/>
                <w:lang w:val="en-IN" w:eastAsia="zh-TW" w:bidi="hi-IN"/>
              </w:rPr>
              <w:t>Note: No implication on which configuration(s) to be supported by 6GR</w:t>
            </w:r>
          </w:p>
          <w:p w14:paraId="7293F171" w14:textId="77777777" w:rsidR="00D04B18" w:rsidRPr="00D04B18" w:rsidRDefault="00D04B18" w:rsidP="00D04B18">
            <w:pPr>
              <w:keepNext/>
              <w:keepLines/>
              <w:widowControl w:val="0"/>
              <w:spacing w:after="0" w:line="256" w:lineRule="auto"/>
              <w:rPr>
                <w:rFonts w:eastAsia="PMingLiU" w:cs="Arial"/>
                <w:sz w:val="18"/>
                <w:szCs w:val="18"/>
                <w:lang w:val="en-IN" w:eastAsia="zh-TW" w:bidi="hi-IN"/>
              </w:rPr>
            </w:pPr>
          </w:p>
          <w:p w14:paraId="30A275A9" w14:textId="77777777" w:rsidR="00D04B18" w:rsidRPr="00D04B18" w:rsidRDefault="00D04B18" w:rsidP="00D04B18">
            <w:pPr>
              <w:keepNext/>
              <w:keepLines/>
              <w:widowControl w:val="0"/>
              <w:spacing w:after="0" w:line="256" w:lineRule="auto"/>
              <w:rPr>
                <w:rFonts w:eastAsia="PMingLiU" w:cs="Arial"/>
                <w:sz w:val="18"/>
                <w:szCs w:val="18"/>
                <w:lang w:val="en-IN" w:eastAsia="zh-TW" w:bidi="hi-IN"/>
              </w:rPr>
            </w:pPr>
            <w:r w:rsidRPr="00D04B18">
              <w:rPr>
                <w:rFonts w:eastAsia="PMingLiU" w:cs="Arial"/>
                <w:sz w:val="18"/>
                <w:szCs w:val="18"/>
                <w:lang w:val="en-IN" w:eastAsia="zh-TW" w:bidi="hi-IN"/>
              </w:rPr>
              <w:t xml:space="preserve">EE-processing can </w:t>
            </w:r>
            <w:r w:rsidRPr="00D04B18">
              <w:rPr>
                <w:rFonts w:eastAsia="PMingLiU" w:cs="Arial"/>
                <w:b/>
                <w:bCs/>
                <w:sz w:val="18"/>
                <w:szCs w:val="18"/>
                <w:lang w:val="en-IN" w:eastAsia="zh-TW" w:bidi="hi-IN"/>
              </w:rPr>
              <w:t>only be performed during</w:t>
            </w:r>
            <w:r w:rsidRPr="00D04B18">
              <w:rPr>
                <w:rFonts w:eastAsia="PMingLiU" w:cs="Arial"/>
                <w:sz w:val="18"/>
                <w:szCs w:val="18"/>
                <w:lang w:val="en-IN" w:eastAsia="zh-TW" w:bidi="hi-IN"/>
              </w:rPr>
              <w:t xml:space="preserve"> a sleep state with </w:t>
            </w:r>
            <w:r w:rsidRPr="00D04B18">
              <w:rPr>
                <w:rFonts w:eastAsia="PMingLiU" w:cs="Arial"/>
                <w:b/>
                <w:bCs/>
                <w:sz w:val="18"/>
                <w:szCs w:val="18"/>
                <w:lang w:val="en-IN" w:eastAsia="zh-TW" w:bidi="hi-IN"/>
              </w:rPr>
              <w:t>additional</w:t>
            </w:r>
            <w:r w:rsidRPr="00D04B18">
              <w:rPr>
                <w:rFonts w:eastAsia="PMingLiU" w:cs="Arial"/>
                <w:sz w:val="18"/>
                <w:szCs w:val="18"/>
                <w:lang w:val="en-IN" w:eastAsia="zh-TW" w:bidi="hi-IN"/>
              </w:rPr>
              <w:t xml:space="preserve"> relative power value </w:t>
            </w:r>
            <w:r w:rsidRPr="00D04B18">
              <w:rPr>
                <w:rFonts w:eastAsia="PMingLiU" w:cs="Arial"/>
                <w:b/>
                <w:bCs/>
                <w:sz w:val="18"/>
                <w:szCs w:val="18"/>
                <w:lang w:val="en-IN" w:eastAsia="zh-TW" w:bidi="hi-IN"/>
              </w:rPr>
              <w:t>added w.r.t. the sleep state</w:t>
            </w:r>
            <w:r w:rsidRPr="00D04B18">
              <w:rPr>
                <w:rFonts w:eastAsia="PMingLiU" w:cs="Arial"/>
                <w:sz w:val="18"/>
                <w:szCs w:val="18"/>
                <w:lang w:val="en-IN" w:eastAsia="zh-TW" w:bidi="hi-IN"/>
              </w:rPr>
              <w:t xml:space="preserve"> and without triggering UE transition out of the sleep state. </w:t>
            </w:r>
          </w:p>
          <w:p w14:paraId="6388A6BD" w14:textId="77777777" w:rsidR="00D04B18" w:rsidRPr="00D04B18" w:rsidRDefault="00D04B18" w:rsidP="00D04B18">
            <w:pPr>
              <w:keepNext/>
              <w:keepLines/>
              <w:widowControl w:val="0"/>
              <w:spacing w:after="0" w:line="256" w:lineRule="auto"/>
              <w:rPr>
                <w:rFonts w:eastAsia="PMingLiU" w:cs="Arial"/>
                <w:sz w:val="18"/>
                <w:szCs w:val="18"/>
                <w:lang w:val="en-IN" w:eastAsia="zh-TW" w:bidi="hi-IN"/>
              </w:rPr>
            </w:pPr>
          </w:p>
          <w:p w14:paraId="0C719268" w14:textId="77777777" w:rsidR="00D04B18" w:rsidRPr="00D04B18" w:rsidRDefault="00D04B18" w:rsidP="00D04B18">
            <w:pPr>
              <w:keepNext/>
              <w:keepLines/>
              <w:widowControl w:val="0"/>
              <w:spacing w:after="0" w:line="256" w:lineRule="auto"/>
              <w:rPr>
                <w:rFonts w:eastAsia="PMingLiU" w:cs="Arial"/>
                <w:b/>
                <w:bCs/>
                <w:sz w:val="18"/>
                <w:szCs w:val="18"/>
                <w:lang w:val="en-IN" w:eastAsia="zh-TW" w:bidi="hi-IN"/>
              </w:rPr>
            </w:pPr>
            <w:r w:rsidRPr="00D04B18">
              <w:rPr>
                <w:rFonts w:eastAsia="PMingLiU" w:cs="Arial"/>
                <w:b/>
                <w:bCs/>
                <w:color w:val="FF0000"/>
                <w:sz w:val="18"/>
                <w:szCs w:val="18"/>
                <w:lang w:val="en-IN" w:eastAsia="zh-TW" w:bidi="hi-IN"/>
              </w:rPr>
              <w:t>Additional energy overhead [15], in unit of (relative power x ms), is included for each time entering or leaving EE processing during ultra-deep/deep sleep. Ramp-up or ramp-down time for EE processing is [2] ms.</w:t>
            </w:r>
          </w:p>
        </w:tc>
        <w:tc>
          <w:tcPr>
            <w:tcW w:w="0" w:type="auto"/>
            <w:tcBorders>
              <w:top w:val="single" w:sz="8" w:space="0" w:color="000000"/>
              <w:left w:val="single" w:sz="8" w:space="0" w:color="000000"/>
              <w:bottom w:val="single" w:sz="8" w:space="0" w:color="000000"/>
              <w:right w:val="single" w:sz="8" w:space="0" w:color="000000"/>
            </w:tcBorders>
            <w:vAlign w:val="center"/>
          </w:tcPr>
          <w:p w14:paraId="7C0A48EA" w14:textId="77777777" w:rsidR="00D04B18" w:rsidRPr="00D04B18" w:rsidRDefault="00D04B18" w:rsidP="00D04B18">
            <w:pPr>
              <w:keepNext/>
              <w:keepLines/>
              <w:widowControl w:val="0"/>
              <w:spacing w:after="0" w:line="256" w:lineRule="auto"/>
              <w:rPr>
                <w:rFonts w:eastAsia="PMingLiU" w:cs="Arial"/>
                <w:b/>
                <w:bCs/>
                <w:color w:val="FF0000"/>
                <w:sz w:val="18"/>
                <w:szCs w:val="18"/>
                <w:lang w:val="en-IN" w:eastAsia="zh-TW" w:bidi="hi-IN"/>
              </w:rPr>
            </w:pPr>
          </w:p>
          <w:p w14:paraId="319C2E7F" w14:textId="77777777" w:rsidR="00D04B18" w:rsidRPr="00D04B18" w:rsidRDefault="00D04B18" w:rsidP="00D04B18">
            <w:pPr>
              <w:keepNext/>
              <w:keepLines/>
              <w:widowControl w:val="0"/>
              <w:spacing w:after="0" w:line="256" w:lineRule="auto"/>
              <w:rPr>
                <w:rFonts w:eastAsia="PMingLiU" w:cs="Arial"/>
                <w:b/>
                <w:bCs/>
                <w:color w:val="FF0000"/>
                <w:sz w:val="18"/>
                <w:szCs w:val="18"/>
                <w:lang w:val="en-IN" w:eastAsia="zh-TW" w:bidi="hi-IN"/>
              </w:rPr>
            </w:pPr>
          </w:p>
          <w:p w14:paraId="4FB090C8" w14:textId="77777777" w:rsidR="00D04B18" w:rsidRPr="00D04B18" w:rsidRDefault="00D04B18" w:rsidP="00D04B18">
            <w:pPr>
              <w:keepNext/>
              <w:keepLines/>
              <w:widowControl w:val="0"/>
              <w:spacing w:after="0" w:line="256" w:lineRule="auto"/>
              <w:rPr>
                <w:rFonts w:eastAsia="PMingLiU" w:cs="Arial"/>
                <w:b/>
                <w:bCs/>
                <w:sz w:val="18"/>
                <w:szCs w:val="18"/>
                <w:lang w:val="en-IN" w:eastAsia="zh-TW" w:bidi="hi-IN"/>
              </w:rPr>
            </w:pPr>
            <w:r w:rsidRPr="00D04B18">
              <w:rPr>
                <w:rFonts w:eastAsia="PMingLiU" w:cs="Arial"/>
                <w:b/>
                <w:bCs/>
                <w:sz w:val="18"/>
                <w:szCs w:val="18"/>
                <w:lang w:val="en-IN" w:eastAsia="zh-TW" w:bidi="hi-IN"/>
              </w:rPr>
              <w:t>10 / X1 (during micro sleep)</w:t>
            </w:r>
          </w:p>
          <w:p w14:paraId="43AF2FE8" w14:textId="77777777" w:rsidR="00D04B18" w:rsidRPr="00D04B18" w:rsidRDefault="00D04B18" w:rsidP="00D04B18">
            <w:pPr>
              <w:keepNext/>
              <w:keepLines/>
              <w:widowControl w:val="0"/>
              <w:spacing w:after="0" w:line="256" w:lineRule="auto"/>
              <w:rPr>
                <w:rFonts w:eastAsia="PMingLiU" w:cs="Arial"/>
                <w:b/>
                <w:bCs/>
                <w:sz w:val="18"/>
                <w:szCs w:val="18"/>
                <w:lang w:val="en-IN" w:eastAsia="zh-TW" w:bidi="hi-IN"/>
              </w:rPr>
            </w:pPr>
          </w:p>
          <w:p w14:paraId="32CDBCA9" w14:textId="77777777" w:rsidR="00D04B18" w:rsidRPr="00D04B18" w:rsidRDefault="00D04B18" w:rsidP="00D04B18">
            <w:pPr>
              <w:keepNext/>
              <w:keepLines/>
              <w:widowControl w:val="0"/>
              <w:spacing w:after="0" w:line="256" w:lineRule="auto"/>
              <w:rPr>
                <w:rFonts w:eastAsia="PMingLiU" w:cs="Arial"/>
                <w:b/>
                <w:bCs/>
                <w:sz w:val="18"/>
                <w:szCs w:val="18"/>
                <w:lang w:val="en-IN" w:eastAsia="zh-TW" w:bidi="hi-IN"/>
              </w:rPr>
            </w:pPr>
            <w:r w:rsidRPr="00D04B18">
              <w:rPr>
                <w:rFonts w:eastAsia="PMingLiU" w:cs="Arial"/>
                <w:b/>
                <w:bCs/>
                <w:sz w:val="18"/>
                <w:szCs w:val="18"/>
                <w:lang w:val="en-IN" w:eastAsia="zh-TW" w:bidi="hi-IN"/>
              </w:rPr>
              <w:t>12 / X2 (during light sleep)</w:t>
            </w:r>
          </w:p>
          <w:p w14:paraId="19CB7005" w14:textId="77777777" w:rsidR="00D04B18" w:rsidRPr="00D04B18" w:rsidRDefault="00D04B18" w:rsidP="00D04B18">
            <w:pPr>
              <w:keepNext/>
              <w:keepLines/>
              <w:widowControl w:val="0"/>
              <w:spacing w:after="0" w:line="256" w:lineRule="auto"/>
              <w:rPr>
                <w:rFonts w:eastAsia="PMingLiU" w:cs="Arial"/>
                <w:b/>
                <w:bCs/>
                <w:sz w:val="18"/>
                <w:szCs w:val="18"/>
                <w:lang w:val="en-IN" w:eastAsia="zh-TW" w:bidi="hi-IN"/>
              </w:rPr>
            </w:pPr>
          </w:p>
          <w:p w14:paraId="2C953461" w14:textId="77777777" w:rsidR="00D04B18" w:rsidRPr="00D04B18" w:rsidRDefault="00D04B18" w:rsidP="00D04B18">
            <w:pPr>
              <w:keepNext/>
              <w:keepLines/>
              <w:widowControl w:val="0"/>
              <w:spacing w:after="0" w:line="256" w:lineRule="auto"/>
              <w:rPr>
                <w:rFonts w:eastAsia="PMingLiU" w:cs="Arial"/>
                <w:b/>
                <w:bCs/>
                <w:color w:val="FF0000"/>
                <w:sz w:val="18"/>
                <w:szCs w:val="18"/>
                <w:lang w:val="en-IN" w:eastAsia="zh-TW" w:bidi="hi-IN"/>
              </w:rPr>
            </w:pPr>
            <w:r w:rsidRPr="00D04B18">
              <w:rPr>
                <w:rFonts w:eastAsia="PMingLiU" w:cs="Arial"/>
                <w:b/>
                <w:bCs/>
                <w:sz w:val="18"/>
                <w:szCs w:val="18"/>
                <w:lang w:val="en-IN" w:eastAsia="zh-TW" w:bidi="hi-IN"/>
              </w:rPr>
              <w:t>15 / X3 (during other sleep)</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07286E"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74A6F0D4"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4371F25F"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056BFC02"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1AAF95DF"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5D1547E1"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1473619A"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297402C6"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629B37C0"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p w14:paraId="77B6A813"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r w:rsidRPr="00D04B18">
              <w:rPr>
                <w:rFonts w:eastAsia="PMingLiU" w:cs="Arial"/>
                <w:sz w:val="18"/>
                <w:szCs w:val="18"/>
                <w:lang w:val="en-IN" w:eastAsia="zh-TW" w:bidi="hi-IN"/>
              </w:rPr>
              <w:t>FFS</w:t>
            </w:r>
          </w:p>
        </w:tc>
      </w:tr>
      <w:tr w:rsidR="00D04B18" w:rsidRPr="00D04B18" w14:paraId="5E8A312B" w14:textId="77777777" w:rsidTr="00D04B18">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7780DCE6" w14:textId="77777777" w:rsidR="00D04B18" w:rsidRPr="00D04B18" w:rsidRDefault="00D04B18" w:rsidP="00D04B18">
            <w:pPr>
              <w:keepNext/>
              <w:keepLines/>
              <w:widowControl w:val="0"/>
              <w:spacing w:after="0" w:line="256" w:lineRule="auto"/>
              <w:rPr>
                <w:rFonts w:eastAsia="MS Mincho" w:cs="Arial"/>
                <w:color w:val="FF0000"/>
                <w:sz w:val="18"/>
                <w:szCs w:val="18"/>
                <w:lang w:val="en-IN" w:eastAsia="en-US" w:bidi="hi-IN"/>
              </w:rPr>
            </w:pPr>
            <w:r w:rsidRPr="00D04B18">
              <w:rPr>
                <w:rFonts w:eastAsia="Calibri" w:cs="Arial"/>
                <w:sz w:val="18"/>
                <w:szCs w:val="18"/>
                <w:lang w:val="en-IN" w:bidi="hi-IN"/>
              </w:rPr>
              <w:t>PDCCH-only</w:t>
            </w:r>
          </w:p>
        </w:tc>
        <w:tc>
          <w:tcPr>
            <w:tcW w:w="0" w:type="auto"/>
            <w:tcBorders>
              <w:top w:val="single" w:sz="8" w:space="0" w:color="000000"/>
              <w:left w:val="single" w:sz="8" w:space="0" w:color="000000"/>
              <w:bottom w:val="single" w:sz="8" w:space="0" w:color="000000"/>
              <w:right w:val="single" w:sz="8" w:space="0" w:color="000000"/>
            </w:tcBorders>
            <w:hideMark/>
          </w:tcPr>
          <w:p w14:paraId="25A75CCA" w14:textId="77777777" w:rsidR="00D04B18" w:rsidRPr="00D04B18" w:rsidRDefault="00D04B18" w:rsidP="00D04B18">
            <w:pPr>
              <w:keepNext/>
              <w:keepLines/>
              <w:widowControl w:val="0"/>
              <w:spacing w:after="0" w:line="256" w:lineRule="auto"/>
              <w:rPr>
                <w:rFonts w:eastAsia="MS Mincho" w:cs="Arial"/>
                <w:sz w:val="18"/>
                <w:szCs w:val="18"/>
                <w:lang w:val="en-IN" w:bidi="hi-IN"/>
              </w:rPr>
            </w:pPr>
            <w:r w:rsidRPr="00D04B18">
              <w:rPr>
                <w:rFonts w:eastAsia="Calibri" w:cs="Arial"/>
                <w:sz w:val="18"/>
                <w:szCs w:val="18"/>
                <w:lang w:val="en-IN" w:bidi="hi-IN"/>
              </w:rPr>
              <w:t xml:space="preserve">No PDSCH and same-slot scheduling; this includes time for PDCCH decoding and any micro-sleep within the slot.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09F8754" w14:textId="77777777" w:rsidR="00D04B18" w:rsidRPr="00D04B18" w:rsidRDefault="00D04B18" w:rsidP="00D04B18">
            <w:pPr>
              <w:keepNext/>
              <w:keepLines/>
              <w:widowControl w:val="0"/>
              <w:spacing w:after="0" w:line="256" w:lineRule="auto"/>
              <w:jc w:val="center"/>
              <w:rPr>
                <w:rFonts w:eastAsia="PMingLiU" w:cs="Arial"/>
                <w:b/>
                <w:bCs/>
                <w:color w:val="FF0000"/>
                <w:sz w:val="18"/>
                <w:szCs w:val="18"/>
                <w:shd w:val="clear" w:color="auto" w:fill="FFFF00"/>
                <w:lang w:val="en-IN" w:eastAsia="zh-TW" w:bidi="hi-IN"/>
              </w:rPr>
            </w:pPr>
            <w:r w:rsidRPr="00D04B18">
              <w:rPr>
                <w:rFonts w:eastAsia="Calibri" w:cs="Arial"/>
                <w:sz w:val="18"/>
                <w:szCs w:val="18"/>
                <w:lang w:val="en-IN" w:bidi="hi-IN"/>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17621B" w14:textId="77777777" w:rsidR="00D04B18" w:rsidRPr="00D04B18" w:rsidRDefault="00D04B18" w:rsidP="00D04B18">
            <w:pPr>
              <w:keepNext/>
              <w:keepLines/>
              <w:widowControl w:val="0"/>
              <w:spacing w:after="0" w:line="256" w:lineRule="auto"/>
              <w:jc w:val="center"/>
              <w:rPr>
                <w:rFonts w:eastAsia="Calibri" w:cs="Arial"/>
                <w:sz w:val="18"/>
                <w:szCs w:val="18"/>
                <w:lang w:val="en-IN" w:eastAsia="en-US" w:bidi="hi-IN"/>
              </w:rPr>
            </w:pPr>
          </w:p>
          <w:p w14:paraId="531B6F50"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r w:rsidRPr="00D04B18">
              <w:rPr>
                <w:rFonts w:eastAsia="Calibri" w:cs="Arial"/>
                <w:sz w:val="18"/>
                <w:szCs w:val="18"/>
                <w:lang w:val="en-IN" w:bidi="hi-IN"/>
              </w:rPr>
              <w:t>175</w:t>
            </w:r>
          </w:p>
        </w:tc>
      </w:tr>
      <w:tr w:rsidR="00D04B18" w:rsidRPr="00D04B18" w14:paraId="47589191" w14:textId="77777777" w:rsidTr="00D04B18">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768D280B" w14:textId="77777777" w:rsidR="00D04B18" w:rsidRPr="00D04B18" w:rsidRDefault="00D04B18" w:rsidP="00D04B18">
            <w:pPr>
              <w:keepNext/>
              <w:keepLines/>
              <w:widowControl w:val="0"/>
              <w:spacing w:after="0" w:line="256" w:lineRule="auto"/>
              <w:rPr>
                <w:rFonts w:eastAsia="MS Mincho" w:cs="Arial"/>
                <w:color w:val="FF0000"/>
                <w:sz w:val="18"/>
                <w:szCs w:val="18"/>
                <w:lang w:val="en-IN" w:eastAsia="en-US" w:bidi="hi-IN"/>
              </w:rPr>
            </w:pPr>
            <w:r w:rsidRPr="00D04B18">
              <w:rPr>
                <w:rFonts w:eastAsia="Calibri" w:cs="Arial"/>
                <w:sz w:val="18"/>
                <w:szCs w:val="18"/>
                <w:lang w:val="en-IN" w:bidi="hi-IN"/>
              </w:rPr>
              <w:t xml:space="preserve">SSB or </w:t>
            </w:r>
            <w:r w:rsidRPr="00D04B18">
              <w:rPr>
                <w:rFonts w:eastAsia="Calibri" w:cs="Arial"/>
                <w:sz w:val="18"/>
                <w:szCs w:val="18"/>
                <w:lang w:val="en-IN" w:bidi="hi-IN"/>
              </w:rPr>
              <w:br/>
              <w:t>CSI-RS proc.</w:t>
            </w:r>
          </w:p>
        </w:tc>
        <w:tc>
          <w:tcPr>
            <w:tcW w:w="0" w:type="auto"/>
            <w:tcBorders>
              <w:top w:val="single" w:sz="8" w:space="0" w:color="000000"/>
              <w:left w:val="single" w:sz="8" w:space="0" w:color="000000"/>
              <w:bottom w:val="single" w:sz="8" w:space="0" w:color="000000"/>
              <w:right w:val="single" w:sz="8" w:space="0" w:color="000000"/>
            </w:tcBorders>
            <w:hideMark/>
          </w:tcPr>
          <w:p w14:paraId="20461DA4" w14:textId="77777777" w:rsidR="00D04B18" w:rsidRPr="00D04B18" w:rsidRDefault="00D04B18" w:rsidP="00D04B18">
            <w:pPr>
              <w:keepNext/>
              <w:keepLines/>
              <w:widowControl w:val="0"/>
              <w:spacing w:after="0" w:line="256" w:lineRule="auto"/>
              <w:rPr>
                <w:rFonts w:eastAsia="MS Mincho" w:cs="Arial"/>
                <w:sz w:val="18"/>
                <w:szCs w:val="18"/>
                <w:lang w:val="en-IN" w:bidi="hi-IN"/>
              </w:rPr>
            </w:pPr>
            <w:r w:rsidRPr="00D04B18">
              <w:rPr>
                <w:rFonts w:eastAsia="Calibri" w:cs="Arial"/>
                <w:sz w:val="18"/>
                <w:szCs w:val="18"/>
                <w:lang w:val="en-IN" w:bidi="hi-IN"/>
              </w:rPr>
              <w:t>SSB can be used for fine time-frequency sync. and RSRP measurement of the serving/camping cell. TRS is the considered CSI-RS for sync. FFS the power scaling for processing other configurations of CSI-RS.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CEBE8EE" w14:textId="77777777" w:rsidR="00D04B18" w:rsidRPr="00D04B18" w:rsidRDefault="00D04B18" w:rsidP="00D04B18">
            <w:pPr>
              <w:keepNext/>
              <w:keepLines/>
              <w:widowControl w:val="0"/>
              <w:spacing w:after="0" w:line="256" w:lineRule="auto"/>
              <w:jc w:val="center"/>
              <w:rPr>
                <w:rFonts w:eastAsia="PMingLiU" w:cs="Arial"/>
                <w:b/>
                <w:bCs/>
                <w:color w:val="FF0000"/>
                <w:sz w:val="18"/>
                <w:szCs w:val="18"/>
                <w:shd w:val="clear" w:color="auto" w:fill="FFFF00"/>
                <w:lang w:val="en-IN" w:eastAsia="zh-TW" w:bidi="hi-IN"/>
              </w:rPr>
            </w:pPr>
            <w:r w:rsidRPr="00D04B18">
              <w:rPr>
                <w:rFonts w:eastAsia="Calibri" w:cs="Arial"/>
                <w:sz w:val="18"/>
                <w:szCs w:val="18"/>
                <w:lang w:val="en-IN" w:bidi="hi-IN"/>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4153CFD2"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r w:rsidRPr="00D04B18">
              <w:rPr>
                <w:rFonts w:eastAsia="Calibri" w:cs="Arial"/>
                <w:sz w:val="18"/>
                <w:szCs w:val="18"/>
                <w:lang w:val="en-IN" w:bidi="hi-IN"/>
              </w:rPr>
              <w:br/>
              <w:t>175</w:t>
            </w:r>
          </w:p>
        </w:tc>
      </w:tr>
      <w:tr w:rsidR="00D04B18" w:rsidRPr="00D04B18" w14:paraId="3BD0D306" w14:textId="77777777" w:rsidTr="00D04B18">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2BD53F32" w14:textId="77777777" w:rsidR="00D04B18" w:rsidRPr="00D04B18" w:rsidRDefault="00D04B18" w:rsidP="00D04B18">
            <w:pPr>
              <w:keepNext/>
              <w:keepLines/>
              <w:widowControl w:val="0"/>
              <w:spacing w:after="0" w:line="256" w:lineRule="auto"/>
              <w:rPr>
                <w:rFonts w:eastAsia="MS Mincho" w:cs="Arial"/>
                <w:color w:val="FF0000"/>
                <w:sz w:val="18"/>
                <w:szCs w:val="18"/>
                <w:lang w:val="en-IN" w:eastAsia="en-US" w:bidi="hi-IN"/>
              </w:rPr>
            </w:pPr>
            <w:r w:rsidRPr="00D04B18">
              <w:rPr>
                <w:rFonts w:eastAsia="Calibri" w:cs="Arial"/>
                <w:sz w:val="18"/>
                <w:szCs w:val="18"/>
                <w:lang w:val="en-IN" w:bidi="hi-IN"/>
              </w:rPr>
              <w:t>PDCCH + PDSCH</w:t>
            </w:r>
          </w:p>
        </w:tc>
        <w:tc>
          <w:tcPr>
            <w:tcW w:w="0" w:type="auto"/>
            <w:tcBorders>
              <w:top w:val="single" w:sz="8" w:space="0" w:color="000000"/>
              <w:left w:val="single" w:sz="8" w:space="0" w:color="000000"/>
              <w:bottom w:val="single" w:sz="8" w:space="0" w:color="000000"/>
              <w:right w:val="single" w:sz="8" w:space="0" w:color="000000"/>
            </w:tcBorders>
            <w:hideMark/>
          </w:tcPr>
          <w:p w14:paraId="2EE61AA3" w14:textId="77777777" w:rsidR="00D04B18" w:rsidRPr="00D04B18" w:rsidRDefault="00D04B18" w:rsidP="00D04B18">
            <w:pPr>
              <w:keepNext/>
              <w:keepLines/>
              <w:widowControl w:val="0"/>
              <w:spacing w:after="0" w:line="256" w:lineRule="auto"/>
              <w:rPr>
                <w:rFonts w:eastAsia="MS Mincho" w:cs="Arial"/>
                <w:sz w:val="18"/>
                <w:szCs w:val="18"/>
                <w:lang w:val="en-IN" w:bidi="hi-IN"/>
              </w:rPr>
            </w:pPr>
            <w:r w:rsidRPr="00D04B18">
              <w:rPr>
                <w:rFonts w:eastAsia="Calibri" w:cs="Arial"/>
                <w:sz w:val="18"/>
                <w:szCs w:val="18"/>
                <w:lang w:val="en-IN" w:bidi="hi-IN"/>
              </w:rPr>
              <w:t xml:space="preserve">PDCCH + PDSCH. ACK/NACK in long PUCCH is modeled by UL power state.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C989EE7" w14:textId="77777777" w:rsidR="00D04B18" w:rsidRPr="00D04B18" w:rsidRDefault="00D04B18" w:rsidP="00D04B18">
            <w:pPr>
              <w:keepNext/>
              <w:keepLines/>
              <w:widowControl w:val="0"/>
              <w:spacing w:after="0" w:line="256" w:lineRule="auto"/>
              <w:jc w:val="center"/>
              <w:rPr>
                <w:rFonts w:eastAsia="PMingLiU" w:cs="Arial"/>
                <w:b/>
                <w:bCs/>
                <w:color w:val="FF0000"/>
                <w:sz w:val="18"/>
                <w:szCs w:val="18"/>
                <w:shd w:val="clear" w:color="auto" w:fill="FFFF00"/>
                <w:lang w:val="en-IN" w:eastAsia="zh-TW" w:bidi="hi-IN"/>
              </w:rPr>
            </w:pPr>
            <w:r w:rsidRPr="00D04B18">
              <w:rPr>
                <w:rFonts w:eastAsia="Calibri" w:cs="Arial"/>
                <w:sz w:val="18"/>
                <w:szCs w:val="18"/>
                <w:lang w:val="en-IN" w:bidi="hi-IN"/>
              </w:rPr>
              <w:t>300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1614ECE5"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r w:rsidRPr="00D04B18">
              <w:rPr>
                <w:rFonts w:eastAsia="Calibri" w:cs="Arial"/>
                <w:sz w:val="18"/>
                <w:szCs w:val="18"/>
                <w:lang w:val="en-IN" w:bidi="hi-IN"/>
              </w:rPr>
              <w:t>350</w:t>
            </w:r>
          </w:p>
        </w:tc>
      </w:tr>
      <w:tr w:rsidR="00D04B18" w:rsidRPr="00D04B18" w14:paraId="5F723850" w14:textId="77777777" w:rsidTr="00D04B18">
        <w:trPr>
          <w:trHeight w:val="978"/>
          <w:jc w:val="center"/>
        </w:trPr>
        <w:tc>
          <w:tcPr>
            <w:tcW w:w="0" w:type="auto"/>
            <w:tcBorders>
              <w:top w:val="single" w:sz="8" w:space="0" w:color="000000"/>
              <w:left w:val="single" w:sz="8" w:space="0" w:color="000000"/>
              <w:bottom w:val="single" w:sz="8" w:space="0" w:color="000000"/>
              <w:right w:val="single" w:sz="8" w:space="0" w:color="000000"/>
            </w:tcBorders>
            <w:hideMark/>
          </w:tcPr>
          <w:p w14:paraId="553C721B" w14:textId="77777777" w:rsidR="00D04B18" w:rsidRPr="00D04B18" w:rsidRDefault="00D04B18" w:rsidP="00D04B18">
            <w:pPr>
              <w:keepNext/>
              <w:keepLines/>
              <w:widowControl w:val="0"/>
              <w:spacing w:after="0" w:line="256" w:lineRule="auto"/>
              <w:rPr>
                <w:rFonts w:eastAsia="MS Mincho" w:cs="Arial"/>
                <w:color w:val="FF0000"/>
                <w:sz w:val="18"/>
                <w:szCs w:val="18"/>
                <w:lang w:val="en-IN" w:eastAsia="en-US" w:bidi="hi-IN"/>
              </w:rPr>
            </w:pPr>
            <w:r w:rsidRPr="00D04B18">
              <w:rPr>
                <w:rFonts w:eastAsia="Calibri" w:cs="Arial"/>
                <w:sz w:val="18"/>
                <w:szCs w:val="18"/>
                <w:lang w:val="en-IN" w:bidi="hi-IN"/>
              </w:rPr>
              <w:t>UL</w:t>
            </w:r>
          </w:p>
        </w:tc>
        <w:tc>
          <w:tcPr>
            <w:tcW w:w="0" w:type="auto"/>
            <w:tcBorders>
              <w:top w:val="single" w:sz="8" w:space="0" w:color="000000"/>
              <w:left w:val="single" w:sz="8" w:space="0" w:color="000000"/>
              <w:bottom w:val="single" w:sz="8" w:space="0" w:color="000000"/>
              <w:right w:val="single" w:sz="8" w:space="0" w:color="000000"/>
            </w:tcBorders>
            <w:hideMark/>
          </w:tcPr>
          <w:p w14:paraId="0AF2695A" w14:textId="77777777" w:rsidR="00D04B18" w:rsidRPr="00D04B18" w:rsidRDefault="00D04B18" w:rsidP="00D04B18">
            <w:pPr>
              <w:keepNext/>
              <w:keepLines/>
              <w:widowControl w:val="0"/>
              <w:spacing w:after="0" w:line="256" w:lineRule="auto"/>
              <w:rPr>
                <w:rFonts w:eastAsia="Calibri" w:cs="Arial"/>
                <w:sz w:val="18"/>
                <w:szCs w:val="18"/>
                <w:lang w:val="en-IN" w:bidi="hi-IN"/>
              </w:rPr>
            </w:pPr>
            <w:r w:rsidRPr="00D04B18">
              <w:rPr>
                <w:rFonts w:eastAsia="Calibri" w:cs="Arial"/>
                <w:sz w:val="18"/>
                <w:szCs w:val="18"/>
                <w:lang w:val="en-IN" w:bidi="hi-IN"/>
              </w:rPr>
              <w:t xml:space="preserve">Long PUCCH or PUSCH </w:t>
            </w:r>
            <w:r w:rsidRPr="00D04B18">
              <w:rPr>
                <w:rFonts w:eastAsia="Calibri" w:cs="Arial"/>
                <w:b/>
                <w:bCs/>
                <w:color w:val="FF0000"/>
                <w:sz w:val="18"/>
                <w:szCs w:val="18"/>
                <w:lang w:val="en-IN" w:bidi="hi-IN"/>
              </w:rPr>
              <w:t>or PRACH</w:t>
            </w:r>
          </w:p>
          <w:p w14:paraId="10C0589F" w14:textId="77777777" w:rsidR="00D04B18" w:rsidRPr="00D04B18" w:rsidRDefault="00D04B18" w:rsidP="00D04B18">
            <w:pPr>
              <w:keepNext/>
              <w:keepLines/>
              <w:widowControl w:val="0"/>
              <w:spacing w:after="0" w:line="256" w:lineRule="auto"/>
              <w:rPr>
                <w:rFonts w:eastAsia="Calibri" w:cs="Arial"/>
                <w:b/>
                <w:bCs/>
                <w:sz w:val="18"/>
                <w:szCs w:val="18"/>
                <w:lang w:val="en-IN" w:bidi="hi-IN"/>
              </w:rPr>
            </w:pPr>
            <w:r w:rsidRPr="00D04B18">
              <w:rPr>
                <w:rFonts w:eastAsia="Calibri" w:cs="Arial"/>
                <w:b/>
                <w:bCs/>
                <w:sz w:val="18"/>
                <w:szCs w:val="18"/>
                <w:lang w:val="en-IN" w:bidi="hi-IN"/>
              </w:rPr>
              <w:t>FFS: Power values for more Tx power levels, i.e., X4, X5, X6, X7</w:t>
            </w:r>
          </w:p>
        </w:tc>
        <w:tc>
          <w:tcPr>
            <w:tcW w:w="0" w:type="auto"/>
            <w:tcBorders>
              <w:top w:val="single" w:sz="8" w:space="0" w:color="000000"/>
              <w:left w:val="single" w:sz="8" w:space="0" w:color="000000"/>
              <w:bottom w:val="single" w:sz="8" w:space="0" w:color="000000"/>
              <w:right w:val="single" w:sz="8" w:space="0" w:color="000000"/>
            </w:tcBorders>
            <w:hideMark/>
          </w:tcPr>
          <w:p w14:paraId="3E1484B5" w14:textId="77777777" w:rsidR="00D04B18" w:rsidRPr="00D04B18" w:rsidRDefault="00D04B18" w:rsidP="00D04B18">
            <w:pPr>
              <w:keepNext/>
              <w:keepLines/>
              <w:widowControl w:val="0"/>
              <w:spacing w:after="0" w:line="252" w:lineRule="auto"/>
              <w:jc w:val="center"/>
              <w:rPr>
                <w:rFonts w:eastAsia="PMingLiU" w:cs="Arial"/>
                <w:sz w:val="18"/>
                <w:szCs w:val="18"/>
                <w:lang w:val="en-IN" w:eastAsia="zh-CN" w:bidi="hi-IN"/>
              </w:rPr>
            </w:pPr>
            <w:r w:rsidRPr="00D04B18">
              <w:rPr>
                <w:rFonts w:eastAsia="PMingLiU" w:cs="Arial"/>
                <w:sz w:val="18"/>
                <w:szCs w:val="18"/>
                <w:lang w:val="en-IN" w:eastAsia="zh-CN" w:bidi="hi-IN"/>
              </w:rPr>
              <w:t>250 (0 dBm)</w:t>
            </w:r>
          </w:p>
          <w:p w14:paraId="3433EF64" w14:textId="77777777" w:rsidR="00D04B18" w:rsidRPr="00D04B18" w:rsidRDefault="00D04B18" w:rsidP="00D04B18">
            <w:pPr>
              <w:keepNext/>
              <w:keepLines/>
              <w:widowControl w:val="0"/>
              <w:spacing w:after="0" w:line="252" w:lineRule="auto"/>
              <w:jc w:val="center"/>
              <w:rPr>
                <w:rFonts w:eastAsia="PMingLiU" w:cs="Arial"/>
                <w:b/>
                <w:bCs/>
                <w:sz w:val="18"/>
                <w:szCs w:val="18"/>
                <w:lang w:val="en-IN" w:eastAsia="zh-CN" w:bidi="hi-IN"/>
              </w:rPr>
            </w:pPr>
            <w:r w:rsidRPr="00D04B18">
              <w:rPr>
                <w:rFonts w:eastAsia="PMingLiU" w:cs="Arial"/>
                <w:b/>
                <w:bCs/>
                <w:sz w:val="18"/>
                <w:szCs w:val="18"/>
                <w:lang w:val="en-IN" w:eastAsia="zh-CN" w:bidi="hi-IN"/>
              </w:rPr>
              <w:t>X4 (10 dBm)</w:t>
            </w:r>
          </w:p>
          <w:p w14:paraId="4773AEC9" w14:textId="77777777" w:rsidR="00D04B18" w:rsidRPr="00D04B18" w:rsidRDefault="00D04B18" w:rsidP="00D04B18">
            <w:pPr>
              <w:keepNext/>
              <w:keepLines/>
              <w:widowControl w:val="0"/>
              <w:spacing w:after="0" w:line="252" w:lineRule="auto"/>
              <w:jc w:val="center"/>
              <w:rPr>
                <w:rFonts w:eastAsia="PMingLiU" w:cs="Arial"/>
                <w:b/>
                <w:bCs/>
                <w:sz w:val="18"/>
                <w:szCs w:val="18"/>
                <w:lang w:val="en-IN" w:eastAsia="zh-CN" w:bidi="hi-IN"/>
              </w:rPr>
            </w:pPr>
            <w:r w:rsidRPr="00D04B18">
              <w:rPr>
                <w:rFonts w:eastAsia="PMingLiU" w:cs="Arial"/>
                <w:b/>
                <w:bCs/>
                <w:sz w:val="18"/>
                <w:szCs w:val="18"/>
                <w:lang w:val="en-IN" w:eastAsia="zh-CN" w:bidi="hi-IN"/>
              </w:rPr>
              <w:t>X5 (15 dBm)</w:t>
            </w:r>
          </w:p>
          <w:p w14:paraId="3C053E98" w14:textId="77777777" w:rsidR="00D04B18" w:rsidRPr="00D04B18" w:rsidRDefault="00D04B18" w:rsidP="00D04B18">
            <w:pPr>
              <w:keepNext/>
              <w:keepLines/>
              <w:widowControl w:val="0"/>
              <w:spacing w:after="0" w:line="252" w:lineRule="auto"/>
              <w:jc w:val="center"/>
              <w:rPr>
                <w:rFonts w:eastAsia="PMingLiU" w:cs="Arial"/>
                <w:b/>
                <w:bCs/>
                <w:sz w:val="18"/>
                <w:szCs w:val="18"/>
                <w:lang w:val="en-IN" w:eastAsia="zh-CN" w:bidi="hi-IN"/>
              </w:rPr>
            </w:pPr>
            <w:r w:rsidRPr="00D04B18">
              <w:rPr>
                <w:rFonts w:eastAsia="PMingLiU" w:cs="Arial"/>
                <w:b/>
                <w:bCs/>
                <w:sz w:val="18"/>
                <w:szCs w:val="18"/>
                <w:lang w:val="en-IN" w:eastAsia="zh-CN" w:bidi="hi-IN"/>
              </w:rPr>
              <w:t>X6 (20 dBm)</w:t>
            </w:r>
          </w:p>
          <w:p w14:paraId="303F2470" w14:textId="77777777" w:rsidR="00D04B18" w:rsidRPr="00D04B18" w:rsidRDefault="00D04B18" w:rsidP="00D04B18">
            <w:pPr>
              <w:keepNext/>
              <w:keepLines/>
              <w:widowControl w:val="0"/>
              <w:spacing w:after="0" w:line="256" w:lineRule="auto"/>
              <w:jc w:val="center"/>
              <w:rPr>
                <w:rFonts w:eastAsia="PMingLiU" w:cs="Arial"/>
                <w:sz w:val="18"/>
                <w:szCs w:val="18"/>
                <w:lang w:val="en-IN" w:eastAsia="zh-TW" w:bidi="hi-IN"/>
              </w:rPr>
            </w:pPr>
            <w:r w:rsidRPr="00D04B18">
              <w:rPr>
                <w:rFonts w:eastAsia="Calibri" w:cs="Arial"/>
                <w:sz w:val="18"/>
                <w:szCs w:val="18"/>
                <w:lang w:val="en-IN" w:bidi="hi-IN"/>
              </w:rPr>
              <w:t>700 (23 dBm)</w:t>
            </w:r>
          </w:p>
          <w:p w14:paraId="0165A0A7" w14:textId="77777777" w:rsidR="00D04B18" w:rsidRPr="00D04B18" w:rsidRDefault="00D04B18" w:rsidP="00D04B18">
            <w:pPr>
              <w:keepNext/>
              <w:keepLines/>
              <w:widowControl w:val="0"/>
              <w:spacing w:after="0" w:line="256" w:lineRule="auto"/>
              <w:jc w:val="center"/>
              <w:rPr>
                <w:rFonts w:eastAsia="PMingLiU" w:cs="Arial"/>
                <w:b/>
                <w:bCs/>
                <w:color w:val="FF0000"/>
                <w:sz w:val="18"/>
                <w:szCs w:val="18"/>
                <w:shd w:val="clear" w:color="auto" w:fill="FFFF00"/>
                <w:lang w:val="en-IN" w:eastAsia="zh-TW" w:bidi="hi-IN"/>
              </w:rPr>
            </w:pPr>
            <w:r w:rsidRPr="00D04B18">
              <w:rPr>
                <w:rFonts w:eastAsia="PMingLiU" w:cs="Arial"/>
                <w:b/>
                <w:bCs/>
                <w:sz w:val="18"/>
                <w:szCs w:val="18"/>
                <w:lang w:val="en-IN" w:eastAsia="zh-TW" w:bidi="hi-IN"/>
              </w:rPr>
              <w:t>X7 (26 dBm)</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2D0D07B" w14:textId="77777777" w:rsidR="00D04B18" w:rsidRPr="00D04B18" w:rsidRDefault="00D04B18" w:rsidP="00D04B18">
            <w:pPr>
              <w:keepNext/>
              <w:keepLines/>
              <w:widowControl w:val="0"/>
              <w:spacing w:after="0" w:line="252" w:lineRule="auto"/>
              <w:ind w:left="156"/>
              <w:jc w:val="center"/>
              <w:rPr>
                <w:rFonts w:eastAsia="PMingLiU" w:cs="Arial"/>
                <w:sz w:val="18"/>
                <w:szCs w:val="18"/>
                <w:lang w:val="en-IN" w:eastAsia="en-US" w:bidi="hi-IN"/>
              </w:rPr>
            </w:pPr>
            <w:r w:rsidRPr="00D04B18">
              <w:rPr>
                <w:rFonts w:eastAsia="PMingLiU" w:cs="Arial"/>
                <w:sz w:val="18"/>
                <w:szCs w:val="18"/>
                <w:lang w:val="en-IN" w:bidi="hi-IN"/>
              </w:rPr>
              <w:t>350</w:t>
            </w:r>
          </w:p>
          <w:p w14:paraId="0FDABFCD" w14:textId="77777777" w:rsidR="00D04B18" w:rsidRPr="00D04B18" w:rsidRDefault="00D04B18" w:rsidP="00D04B18">
            <w:pPr>
              <w:keepNext/>
              <w:keepLines/>
              <w:widowControl w:val="0"/>
              <w:spacing w:after="0" w:line="252" w:lineRule="auto"/>
              <w:ind w:left="156"/>
              <w:jc w:val="center"/>
              <w:rPr>
                <w:rFonts w:eastAsia="PMingLiU" w:cs="Arial"/>
                <w:sz w:val="18"/>
                <w:szCs w:val="18"/>
                <w:lang w:val="en-IN" w:bidi="hi-IN"/>
              </w:rPr>
            </w:pPr>
            <w:r w:rsidRPr="00D04B18">
              <w:rPr>
                <w:rFonts w:eastAsia="PMingLiU" w:cs="Arial"/>
                <w:sz w:val="18"/>
                <w:szCs w:val="18"/>
                <w:lang w:val="en-IN" w:bidi="hi-IN"/>
              </w:rPr>
              <w:t>(FFS Tx power level)</w:t>
            </w:r>
          </w:p>
          <w:p w14:paraId="55FCD488" w14:textId="77777777" w:rsidR="00D04B18" w:rsidRPr="00D04B18" w:rsidRDefault="00D04B18" w:rsidP="00D04B18">
            <w:pPr>
              <w:keepNext/>
              <w:keepLines/>
              <w:widowControl w:val="0"/>
              <w:spacing w:after="0" w:line="256" w:lineRule="auto"/>
              <w:jc w:val="center"/>
              <w:rPr>
                <w:rFonts w:eastAsia="PMingLiU" w:cs="Arial"/>
                <w:color w:val="FF0000"/>
                <w:sz w:val="18"/>
                <w:szCs w:val="18"/>
                <w:lang w:val="en-IN" w:eastAsia="zh-TW" w:bidi="hi-IN"/>
              </w:rPr>
            </w:pPr>
          </w:p>
        </w:tc>
      </w:tr>
    </w:tbl>
    <w:p w14:paraId="3BE7418F" w14:textId="77777777" w:rsidR="00D04B18" w:rsidRPr="00D04B18" w:rsidRDefault="00D04B18" w:rsidP="00D04B18">
      <w:pPr>
        <w:spacing w:line="256" w:lineRule="auto"/>
        <w:rPr>
          <w:rFonts w:eastAsia="DengXian" w:cs="Arial"/>
          <w:lang w:eastAsia="zh-CN"/>
        </w:rPr>
      </w:pPr>
    </w:p>
    <w:p w14:paraId="5E990275" w14:textId="77777777" w:rsidR="00D04B18" w:rsidRDefault="00D04B18" w:rsidP="00D04B18">
      <w:pPr>
        <w:spacing w:line="252" w:lineRule="auto"/>
        <w:rPr>
          <w:rFonts w:eastAsia="PMingLiU" w:cs="Arial"/>
          <w:b/>
          <w:bCs/>
          <w:szCs w:val="22"/>
          <w:lang w:eastAsia="zh-TW"/>
        </w:rPr>
      </w:pPr>
    </w:p>
    <w:p w14:paraId="326BCC38" w14:textId="77777777" w:rsidR="00D04B18" w:rsidRDefault="00D04B18" w:rsidP="00D04B18">
      <w:pPr>
        <w:spacing w:line="252" w:lineRule="auto"/>
        <w:rPr>
          <w:rFonts w:eastAsia="PMingLiU" w:cs="Arial"/>
          <w:b/>
          <w:bCs/>
          <w:szCs w:val="22"/>
          <w:lang w:eastAsia="zh-TW"/>
        </w:rPr>
      </w:pPr>
    </w:p>
    <w:p w14:paraId="38E103F4" w14:textId="77777777" w:rsidR="00CA1E11" w:rsidRDefault="00CA1E11" w:rsidP="00D04B18">
      <w:pPr>
        <w:spacing w:line="252" w:lineRule="auto"/>
        <w:rPr>
          <w:rFonts w:eastAsia="PMingLiU" w:cs="Arial"/>
          <w:b/>
          <w:bCs/>
          <w:szCs w:val="22"/>
          <w:lang w:eastAsia="zh-TW"/>
        </w:rPr>
      </w:pPr>
    </w:p>
    <w:p w14:paraId="38E103F5" w14:textId="503771C1" w:rsidR="00CA1E11" w:rsidRDefault="0006551F" w:rsidP="00D04B18">
      <w:pPr>
        <w:pBdr>
          <w:top w:val="single" w:sz="4" w:space="1" w:color="auto"/>
        </w:pBdr>
        <w:spacing w:line="252" w:lineRule="auto"/>
        <w:rPr>
          <w:rFonts w:eastAsia="PMingLiU" w:cs="Arial"/>
          <w:szCs w:val="22"/>
          <w:lang w:eastAsia="zh-TW"/>
        </w:rPr>
      </w:pPr>
      <w:r>
        <w:rPr>
          <w:rFonts w:eastAsia="PMingLiU" w:cs="Arial"/>
          <w:szCs w:val="22"/>
          <w:lang w:eastAsia="zh-TW"/>
        </w:rPr>
        <w:t xml:space="preserve">When longer transition time is allowed, </w:t>
      </w:r>
      <w:r>
        <w:rPr>
          <w:rFonts w:eastAsia="PMingLiU" w:cs="Arial"/>
          <w:b/>
          <w:bCs/>
          <w:szCs w:val="22"/>
          <w:lang w:eastAsia="zh-TW"/>
        </w:rPr>
        <w:t>lower sleep power</w:t>
      </w:r>
      <w:r>
        <w:rPr>
          <w:rFonts w:eastAsia="PMingLiU" w:cs="Arial"/>
          <w:szCs w:val="22"/>
          <w:lang w:eastAsia="zh-TW"/>
        </w:rPr>
        <w:t xml:space="preserve"> consumption can be achieved. On the other hand, </w:t>
      </w:r>
      <w:r>
        <w:rPr>
          <w:rFonts w:eastAsia="PMingLiU" w:cs="Arial"/>
          <w:b/>
          <w:bCs/>
          <w:szCs w:val="22"/>
          <w:lang w:eastAsia="zh-TW"/>
        </w:rPr>
        <w:t>(much) larger additional transition energy</w:t>
      </w:r>
      <w:r>
        <w:rPr>
          <w:rFonts w:eastAsia="PMingLiU" w:cs="Arial"/>
          <w:szCs w:val="22"/>
          <w:lang w:eastAsia="zh-TW"/>
        </w:rPr>
        <w:t xml:space="preserve"> is included due to (much) complicated procedure to ‘hibernate/wake up’ more UE components (even including what outside modem system). </w:t>
      </w:r>
      <w:r>
        <w:rPr>
          <w:rFonts w:eastAsia="PMingLiU" w:cs="Arial"/>
          <w:b/>
          <w:bCs/>
          <w:szCs w:val="22"/>
          <w:lang w:eastAsia="zh-TW"/>
        </w:rPr>
        <w:t>With EE_processing</w:t>
      </w:r>
      <w:r>
        <w:rPr>
          <w:rFonts w:eastAsia="PMingLiU" w:cs="Arial"/>
          <w:szCs w:val="22"/>
          <w:lang w:eastAsia="zh-TW"/>
        </w:rPr>
        <w:t xml:space="preserve">, </w:t>
      </w:r>
      <w:r>
        <w:rPr>
          <w:rFonts w:eastAsia="PMingLiU" w:cs="Arial"/>
          <w:b/>
          <w:bCs/>
          <w:szCs w:val="22"/>
          <w:lang w:eastAsia="zh-TW"/>
        </w:rPr>
        <w:t>UE can avoid the large transition energy</w:t>
      </w:r>
      <w:r>
        <w:rPr>
          <w:rFonts w:eastAsia="PMingLiU" w:cs="Arial"/>
          <w:szCs w:val="22"/>
          <w:lang w:eastAsia="zh-TW"/>
        </w:rPr>
        <w:t xml:space="preserve"> while remaining periodically monitoring WUS from BS, which enables UE to leverage the benefit of a deeper sleep. </w:t>
      </w:r>
    </w:p>
    <w:p w14:paraId="38E103F6" w14:textId="77777777" w:rsidR="00CA1E11" w:rsidRDefault="0006551F">
      <w:pPr>
        <w:spacing w:line="252" w:lineRule="auto"/>
        <w:rPr>
          <w:rFonts w:eastAsia="PMingLiU" w:cs="Arial"/>
          <w:szCs w:val="22"/>
          <w:lang w:eastAsia="zh-TW"/>
        </w:rPr>
      </w:pPr>
      <w:r>
        <w:rPr>
          <w:rFonts w:eastAsia="PMingLiU" w:cs="Arial"/>
          <w:szCs w:val="22"/>
          <w:lang w:eastAsia="zh-TW"/>
        </w:rPr>
        <w:lastRenderedPageBreak/>
        <w:t>Ultra deep sleep is investigated in Rel-18 NR WUR study, which is beneficial for devices that can tolerate long wake-up latency (400 ms – 800 ms). On the other hand, the long latency makes it challenging to be used by mobile/phone devices. In this regard, an intermediate gear of deeper sleep between ultra-deep sleep and deep sleep can be considered. The following proposal is therefore suggested for companies check and comment</w:t>
      </w:r>
    </w:p>
    <w:p w14:paraId="38E103F7"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3.3.2.2 (1st round; high priority):</w:t>
      </w:r>
      <w:r>
        <w:rPr>
          <w:rFonts w:eastAsia="PMingLiU" w:cs="Arial"/>
          <w:b/>
          <w:bCs/>
          <w:szCs w:val="22"/>
          <w:lang w:eastAsia="zh-TW"/>
        </w:rPr>
        <w:t xml:space="preserve"> </w:t>
      </w:r>
    </w:p>
    <w:p w14:paraId="38E103F8"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CA1E11" w14:paraId="38E103F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9"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6" w:type="dxa"/>
            <w:tcBorders>
              <w:top w:val="single" w:sz="8" w:space="0" w:color="000000"/>
              <w:left w:val="single" w:sz="8" w:space="0" w:color="000000"/>
              <w:bottom w:val="single" w:sz="8" w:space="0" w:color="000000"/>
              <w:right w:val="single" w:sz="8" w:space="0" w:color="000000"/>
            </w:tcBorders>
          </w:tcPr>
          <w:p w14:paraId="38E103FA"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38E103FB"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0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D"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38E103FE"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3FF" w14:textId="77777777" w:rsidR="00CA1E11" w:rsidRDefault="0006551F">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lang w:eastAsia="zh-TW"/>
              </w:rPr>
              <w:t>0.015</w:t>
            </w:r>
            <w:r>
              <w:rPr>
                <w:rFonts w:eastAsia="PMingLiU" w:cs="Arial"/>
                <w:color w:val="FF0000"/>
                <w:sz w:val="18"/>
                <w:lang w:eastAsia="zh-TW"/>
              </w:rPr>
              <w:t>]</w:t>
            </w:r>
          </w:p>
        </w:tc>
      </w:tr>
      <w:tr w:rsidR="00CA1E11" w14:paraId="38E10404"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1"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6" w:type="dxa"/>
            <w:tcBorders>
              <w:top w:val="single" w:sz="8" w:space="0" w:color="000000"/>
              <w:left w:val="single" w:sz="8" w:space="0" w:color="000000"/>
              <w:bottom w:val="single" w:sz="8" w:space="0" w:color="000000"/>
              <w:right w:val="single" w:sz="8" w:space="0" w:color="000000"/>
            </w:tcBorders>
          </w:tcPr>
          <w:p w14:paraId="38E10402"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403"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08"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5"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6" w:type="dxa"/>
            <w:tcBorders>
              <w:top w:val="single" w:sz="8" w:space="0" w:color="000000"/>
              <w:left w:val="single" w:sz="8" w:space="0" w:color="000000"/>
              <w:bottom w:val="single" w:sz="8" w:space="0" w:color="000000"/>
              <w:right w:val="single" w:sz="8" w:space="0" w:color="000000"/>
            </w:tcBorders>
          </w:tcPr>
          <w:p w14:paraId="38E1040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1" w:type="dxa"/>
            <w:tcBorders>
              <w:top w:val="single" w:sz="8" w:space="0" w:color="000000"/>
              <w:left w:val="single" w:sz="8" w:space="0" w:color="000000"/>
              <w:bottom w:val="single" w:sz="8" w:space="0" w:color="000000"/>
              <w:right w:val="single" w:sz="8" w:space="0" w:color="000000"/>
            </w:tcBorders>
          </w:tcPr>
          <w:p w14:paraId="38E1040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0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6" w:type="dxa"/>
            <w:tcBorders>
              <w:top w:val="single" w:sz="8" w:space="0" w:color="000000"/>
              <w:left w:val="single" w:sz="8" w:space="0" w:color="000000"/>
              <w:bottom w:val="single" w:sz="8" w:space="0" w:color="000000"/>
              <w:right w:val="single" w:sz="8" w:space="0" w:color="000000"/>
            </w:tcBorders>
          </w:tcPr>
          <w:p w14:paraId="38E1040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38E1040B"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1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D"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6" w:type="dxa"/>
            <w:tcBorders>
              <w:top w:val="single" w:sz="8" w:space="0" w:color="000000"/>
              <w:left w:val="single" w:sz="8" w:space="0" w:color="000000"/>
              <w:bottom w:val="single" w:sz="8" w:space="0" w:color="000000"/>
              <w:right w:val="single" w:sz="8" w:space="0" w:color="000000"/>
            </w:tcBorders>
          </w:tcPr>
          <w:p w14:paraId="38E1040E"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38E1040F" w14:textId="77777777" w:rsidR="00CA1E11" w:rsidRDefault="0006551F">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38E10411" w14:textId="77777777" w:rsidR="00CA1E11" w:rsidRDefault="00CA1E11">
      <w:pPr>
        <w:spacing w:line="252"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CA1E11" w14:paraId="38E1041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38E10412"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38E10413"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38E10414"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38E10415"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CA1E11" w14:paraId="38E1041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38E10418"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8E10419"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CA1E11" w14:paraId="38E1041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B"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7" w:type="dxa"/>
            <w:tcBorders>
              <w:top w:val="single" w:sz="8" w:space="0" w:color="000000"/>
              <w:left w:val="single" w:sz="8" w:space="0" w:color="000000"/>
              <w:bottom w:val="single" w:sz="8" w:space="0" w:color="000000"/>
              <w:right w:val="single" w:sz="8" w:space="0" w:color="000000"/>
            </w:tcBorders>
          </w:tcPr>
          <w:p w14:paraId="38E1041C"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8E1041D" w14:textId="77777777" w:rsidR="00CA1E11" w:rsidRDefault="0006551F">
            <w:pPr>
              <w:keepNext/>
              <w:keepLines/>
              <w:widowControl w:val="0"/>
              <w:spacing w:after="60" w:line="240" w:lineRule="auto"/>
              <w:jc w:val="left"/>
              <w:rPr>
                <w:rFonts w:eastAsia="PMingLiU" w:cs="Arial"/>
                <w:color w:val="FF0000"/>
                <w:sz w:val="18"/>
                <w:lang w:eastAsia="zh-TW"/>
              </w:rPr>
            </w:pPr>
            <w:r>
              <w:rPr>
                <w:rFonts w:eastAsia="MS Mincho" w:cs="Arial"/>
                <w:color w:val="FF0000"/>
                <w:sz w:val="18"/>
                <w:lang w:val="en-GB" w:eastAsia="en-US"/>
              </w:rPr>
              <w:t xml:space="preserve">[200] ms </w:t>
            </w:r>
          </w:p>
        </w:tc>
      </w:tr>
      <w:tr w:rsidR="00CA1E11" w14:paraId="38E1042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F"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38E1042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38E1042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CA1E11" w14:paraId="38E1042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38E1042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38E1042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CA1E11" w14:paraId="38E1042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7"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38E10428"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38E10429"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CA1E11" w14:paraId="38E1042D"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38E1042B"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2C"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Ramp-up time is no less than half of the total transition time</w:t>
            </w:r>
          </w:p>
        </w:tc>
      </w:tr>
    </w:tbl>
    <w:p w14:paraId="38E1042E" w14:textId="77777777" w:rsidR="00CA1E11" w:rsidRDefault="00CA1E11">
      <w:pPr>
        <w:spacing w:after="144" w:line="240" w:lineRule="auto"/>
        <w:jc w:val="left"/>
        <w:rPr>
          <w:rFonts w:ascii="Times New Roman" w:eastAsia="Malgun Gothic" w:hAnsi="Times New Roman" w:cs="Times New Roman"/>
          <w:lang w:eastAsia="en-US"/>
        </w:rPr>
      </w:pPr>
    </w:p>
    <w:p w14:paraId="38E1042F" w14:textId="77777777" w:rsidR="00CA1E11" w:rsidRDefault="0006551F">
      <w:pPr>
        <w:keepNext/>
        <w:keepLines/>
        <w:spacing w:after="144" w:line="240" w:lineRule="auto"/>
        <w:ind w:left="704"/>
        <w:jc w:val="center"/>
        <w:rPr>
          <w:rFonts w:eastAsia="MS Mincho" w:cs="Arial"/>
          <w:b/>
          <w:lang w:val="en-GB" w:eastAsia="en-US"/>
        </w:rPr>
      </w:pPr>
      <w:r>
        <w:rPr>
          <w:noProof/>
        </w:rPr>
        <w:drawing>
          <wp:inline distT="0" distB="0" distL="0" distR="0" wp14:anchorId="38E11005" wp14:editId="38E11006">
            <wp:extent cx="3829050" cy="84582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
                    <pic:cNvPicPr>
                      <a:picLocks noChangeAspect="1" noChangeArrowheads="1"/>
                    </pic:cNvPicPr>
                  </pic:nvPicPr>
                  <pic:blipFill>
                    <a:blip r:embed="rId15"/>
                    <a:stretch>
                      <a:fillRect/>
                    </a:stretch>
                  </pic:blipFill>
                  <pic:spPr bwMode="auto">
                    <a:xfrm>
                      <a:off x="0" y="0"/>
                      <a:ext cx="3829050" cy="845820"/>
                    </a:xfrm>
                    <a:prstGeom prst="rect">
                      <a:avLst/>
                    </a:prstGeom>
                  </pic:spPr>
                </pic:pic>
              </a:graphicData>
            </a:graphic>
          </wp:inline>
        </w:drawing>
      </w:r>
    </w:p>
    <w:p w14:paraId="38E10430" w14:textId="77777777" w:rsidR="00CA1E11" w:rsidRDefault="0006551F">
      <w:pPr>
        <w:keepLines/>
        <w:spacing w:after="144" w:line="240" w:lineRule="auto"/>
        <w:jc w:val="center"/>
        <w:rPr>
          <w:rFonts w:eastAsia="PMingLiU" w:cs="Arial"/>
          <w:b/>
          <w:lang w:eastAsia="zh-TW"/>
        </w:rPr>
      </w:pPr>
      <w:r>
        <w:rPr>
          <w:rFonts w:eastAsia="MS Mincho" w:cs="Arial"/>
          <w:b/>
          <w:lang w:val="en-GB" w:eastAsia="en-US"/>
        </w:rPr>
        <w:t>Figure: Illustration of UE power consumption at state transition</w:t>
      </w:r>
    </w:p>
    <w:p w14:paraId="38E10431" w14:textId="77777777" w:rsidR="00CA1E11" w:rsidRDefault="00CA1E11">
      <w:pPr>
        <w:spacing w:line="252" w:lineRule="auto"/>
        <w:rPr>
          <w:rFonts w:eastAsia="PMingLiU" w:cs="Arial"/>
          <w:b/>
          <w:bCs/>
          <w:szCs w:val="22"/>
          <w:lang w:eastAsia="zh-TW"/>
        </w:rPr>
      </w:pPr>
    </w:p>
    <w:p w14:paraId="38E10432" w14:textId="6B25E2F6" w:rsidR="00CA1E11" w:rsidRPr="00D04B18" w:rsidRDefault="0006551F" w:rsidP="00D04B18">
      <w:pPr>
        <w:pStyle w:val="Level-4-Collapsed0"/>
        <w:rPr>
          <w:rFonts w:eastAsia="PMingLiU"/>
          <w:lang w:eastAsia="zh-TW"/>
        </w:rPr>
      </w:pPr>
      <w:r>
        <w:t>Companies’ views on Proposal 3.3.2.2 (1st round)</w:t>
      </w:r>
      <w:r w:rsidR="00D04B18">
        <w:rPr>
          <w:rFonts w:eastAsia="PMingLiU" w:hint="eastAsia"/>
          <w:lang w:eastAsia="zh-TW"/>
        </w:rPr>
        <w:t xml:space="preserve">. </w:t>
      </w:r>
      <w:r w:rsidR="00D04B18" w:rsidRPr="00D04B18">
        <w:rPr>
          <w:rFonts w:eastAsia="PMingLiU" w:hint="eastAsia"/>
          <w:u w:val="single"/>
          <w:lang w:eastAsia="zh-TW"/>
        </w:rPr>
        <w:t>Please unfold for reference.</w:t>
      </w:r>
    </w:p>
    <w:p w14:paraId="38E10433" w14:textId="77777777" w:rsidR="00CA1E11" w:rsidRDefault="0006551F" w:rsidP="00317BDE">
      <w:pPr>
        <w:numPr>
          <w:ilvl w:val="0"/>
          <w:numId w:val="2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PMingLiU" w:cs="Arial"/>
          <w:color w:val="0000FF"/>
          <w:szCs w:val="22"/>
          <w:lang w:eastAsia="zh-TW"/>
        </w:rPr>
        <w:t xml:space="preserve"> first</w:t>
      </w:r>
      <w:r>
        <w:rPr>
          <w:rFonts w:eastAsia="Calibri" w:cs="Arial"/>
          <w:color w:val="0000FF"/>
          <w:szCs w:val="22"/>
        </w:rPr>
        <w:t xml:space="preserve">; values can be updated </w:t>
      </w:r>
      <w:r>
        <w:rPr>
          <w:rFonts w:eastAsia="PMingLiU" w:cs="Arial"/>
          <w:color w:val="0000FF"/>
          <w:szCs w:val="22"/>
          <w:lang w:eastAsia="zh-TW"/>
        </w:rPr>
        <w:t>further</w:t>
      </w:r>
      <w:r>
        <w:rPr>
          <w:rFonts w:eastAsia="Calibri" w:cs="Arial"/>
          <w:color w:val="0000FF"/>
          <w:szCs w:val="22"/>
        </w:rPr>
        <w:t xml:space="preserve"> </w:t>
      </w:r>
    </w:p>
    <w:tbl>
      <w:tblPr>
        <w:tblStyle w:val="26"/>
        <w:tblW w:w="9630" w:type="dxa"/>
        <w:tblLayout w:type="fixed"/>
        <w:tblLook w:val="04A0" w:firstRow="1" w:lastRow="0" w:firstColumn="1" w:lastColumn="0" w:noHBand="0" w:noVBand="1"/>
      </w:tblPr>
      <w:tblGrid>
        <w:gridCol w:w="1412"/>
        <w:gridCol w:w="8218"/>
      </w:tblGrid>
      <w:tr w:rsidR="00CA1E11" w14:paraId="38E10436" w14:textId="77777777">
        <w:tc>
          <w:tcPr>
            <w:tcW w:w="1412" w:type="dxa"/>
            <w:shd w:val="clear" w:color="auto" w:fill="FFC000"/>
          </w:tcPr>
          <w:p w14:paraId="38E10434"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8217" w:type="dxa"/>
            <w:shd w:val="clear" w:color="auto" w:fill="FFC000"/>
          </w:tcPr>
          <w:p w14:paraId="38E10435"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10439" w14:textId="77777777">
        <w:tc>
          <w:tcPr>
            <w:tcW w:w="1412" w:type="dxa"/>
          </w:tcPr>
          <w:p w14:paraId="38E1043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38E1043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to define a deeper sleep mode than legacy deep sleep mode, but whether we need 2 values need to be further considered. E.g., by considering that the default value of I-DRX is 1.28 s (1280 ms), is the current UDS mode with 1600 ms transition time meaningful?</w:t>
            </w:r>
          </w:p>
        </w:tc>
      </w:tr>
      <w:tr w:rsidR="00CA1E11" w14:paraId="38E1043F" w14:textId="77777777">
        <w:tc>
          <w:tcPr>
            <w:tcW w:w="1412" w:type="dxa"/>
          </w:tcPr>
          <w:p w14:paraId="38E1043A"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38E1043B"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We want to explicitly clarify the target device for ultra deep sleep.</w:t>
            </w:r>
          </w:p>
          <w:p w14:paraId="38E1043C"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eMBB device, because it should support more complex processing and high capability. </w:t>
            </w:r>
          </w:p>
          <w:p w14:paraId="38E1043D" w14:textId="77777777" w:rsidR="00CA1E11" w:rsidRDefault="00CA1E11">
            <w:pPr>
              <w:widowControl w:val="0"/>
              <w:spacing w:after="0" w:line="254" w:lineRule="auto"/>
              <w:rPr>
                <w:rFonts w:eastAsia="PMingLiU" w:cs="Arial"/>
                <w:kern w:val="2"/>
                <w:sz w:val="18"/>
                <w:szCs w:val="18"/>
                <w:lang w:eastAsia="zh-TW"/>
              </w:rPr>
            </w:pPr>
          </w:p>
          <w:p w14:paraId="38E1043E"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CA1E11" w14:paraId="38E10443" w14:textId="77777777">
        <w:tc>
          <w:tcPr>
            <w:tcW w:w="1412" w:type="dxa"/>
          </w:tcPr>
          <w:p w14:paraId="38E10440"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8217" w:type="dxa"/>
          </w:tcPr>
          <w:p w14:paraId="38E10441"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38E10442"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PMingLiU"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CA1E11" w14:paraId="38E1044C" w14:textId="77777777">
        <w:tc>
          <w:tcPr>
            <w:tcW w:w="1412" w:type="dxa"/>
          </w:tcPr>
          <w:p w14:paraId="38E1044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38E1044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For ultra deep sleep, we suggest to keep the same values for additional transition energy and total transition time as in TR 38.869 unless the need of new values for 6G are clearly justified.</w:t>
            </w:r>
          </w:p>
          <w:p w14:paraId="38E10446" w14:textId="77777777" w:rsidR="00CA1E11" w:rsidRDefault="00CA1E11">
            <w:pPr>
              <w:widowControl w:val="0"/>
              <w:spacing w:after="0" w:line="254" w:lineRule="auto"/>
              <w:rPr>
                <w:rFonts w:eastAsia="DengXian" w:cs="Arial"/>
                <w:kern w:val="2"/>
                <w:sz w:val="18"/>
                <w:szCs w:val="18"/>
                <w:lang w:eastAsia="zh-CN"/>
              </w:rPr>
            </w:pPr>
          </w:p>
          <w:p w14:paraId="38E1044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eMBB UEs. </w:t>
            </w:r>
          </w:p>
          <w:p w14:paraId="38E10448" w14:textId="77777777" w:rsidR="00CA1E11" w:rsidRDefault="00CA1E11">
            <w:pPr>
              <w:widowControl w:val="0"/>
              <w:spacing w:after="0" w:line="254" w:lineRule="auto"/>
              <w:rPr>
                <w:rFonts w:eastAsia="DengXian" w:cs="Arial"/>
                <w:kern w:val="2"/>
                <w:sz w:val="18"/>
                <w:szCs w:val="18"/>
                <w:lang w:eastAsia="zh-CN"/>
              </w:rPr>
            </w:pPr>
          </w:p>
          <w:p w14:paraId="38E1044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to add a note which is common to all the sleep states in the table for clarification: </w:t>
            </w:r>
          </w:p>
          <w:p w14:paraId="38E1044A" w14:textId="77777777" w:rsidR="00CA1E11" w:rsidRDefault="00CA1E11">
            <w:pPr>
              <w:widowControl w:val="0"/>
              <w:spacing w:after="0" w:line="254" w:lineRule="auto"/>
              <w:rPr>
                <w:rFonts w:eastAsia="DengXian" w:cs="Arial"/>
                <w:kern w:val="2"/>
                <w:sz w:val="18"/>
                <w:szCs w:val="18"/>
                <w:lang w:eastAsia="zh-CN"/>
              </w:rPr>
            </w:pPr>
          </w:p>
          <w:p w14:paraId="38E104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During a sleep state, UE does not process any other 6GR signal/channels except that UE may process DL WUS of OFDM-based sequence, and related sync and measurement if applicable, corresponding to a EE-processing power.</w:t>
            </w:r>
          </w:p>
        </w:tc>
      </w:tr>
      <w:tr w:rsidR="00CA1E11" w14:paraId="38E10450" w14:textId="77777777">
        <w:tc>
          <w:tcPr>
            <w:tcW w:w="1412" w:type="dxa"/>
          </w:tcPr>
          <w:p w14:paraId="38E1044D"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Spreadtrum</w:t>
            </w:r>
          </w:p>
        </w:tc>
        <w:tc>
          <w:tcPr>
            <w:tcW w:w="8217" w:type="dxa"/>
          </w:tcPr>
          <w:p w14:paraId="38E1044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38E1044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eMBB devices. Therefore, we prefer to remove the Ultra deep sleep. </w:t>
            </w:r>
          </w:p>
        </w:tc>
      </w:tr>
      <w:tr w:rsidR="00CA1E11" w14:paraId="38E10453" w14:textId="77777777">
        <w:tc>
          <w:tcPr>
            <w:tcW w:w="1412" w:type="dxa"/>
          </w:tcPr>
          <w:p w14:paraId="38E1045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38E1045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CA1E11" w14:paraId="38E10459" w14:textId="77777777">
        <w:tc>
          <w:tcPr>
            <w:tcW w:w="1412" w:type="dxa"/>
          </w:tcPr>
          <w:p w14:paraId="38E10454"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8217" w:type="dxa"/>
          </w:tcPr>
          <w:p w14:paraId="38E10455" w14:textId="77777777" w:rsidR="00CA1E11" w:rsidRDefault="0006551F">
            <w:pPr>
              <w:widowControl w:val="0"/>
              <w:spacing w:after="0" w:line="256" w:lineRule="auto"/>
              <w:rPr>
                <w:rFonts w:eastAsiaTheme="minorEastAsia" w:cs="Arial"/>
                <w:kern w:val="2"/>
                <w:sz w:val="18"/>
                <w:szCs w:val="18"/>
              </w:rPr>
            </w:pPr>
            <w:r>
              <w:rPr>
                <w:rFonts w:eastAsiaTheme="minorEastAsia" w:cs="Arial"/>
                <w:kern w:val="2"/>
                <w:sz w:val="18"/>
                <w:szCs w:val="18"/>
              </w:rPr>
              <w:t>We are fine with the structure. But followings should be clarified</w:t>
            </w:r>
          </w:p>
          <w:p w14:paraId="38E10456" w14:textId="77777777" w:rsidR="00CA1E11" w:rsidRDefault="0006551F" w:rsidP="00317BDE">
            <w:pPr>
              <w:pStyle w:val="ListParagraph"/>
              <w:widowControl w:val="0"/>
              <w:numPr>
                <w:ilvl w:val="0"/>
                <w:numId w:val="42"/>
              </w:numPr>
              <w:spacing w:line="256" w:lineRule="auto"/>
              <w:rPr>
                <w:rFonts w:eastAsia="PMingLiU"/>
                <w:kern w:val="2"/>
                <w:sz w:val="18"/>
                <w:szCs w:val="18"/>
                <w:lang w:val="en-US"/>
              </w:rPr>
            </w:pPr>
            <w:r>
              <w:rPr>
                <w:rFonts w:eastAsia="PMingLiU"/>
                <w:kern w:val="2"/>
                <w:sz w:val="18"/>
                <w:szCs w:val="18"/>
                <w:lang w:val="en-US"/>
              </w:rPr>
              <w:t xml:space="preserve">Regarding the total transition time, </w:t>
            </w:r>
            <w:r>
              <w:rPr>
                <w:rFonts w:eastAsiaTheme="minorEastAsia"/>
                <w:kern w:val="2"/>
                <w:sz w:val="18"/>
                <w:szCs w:val="18"/>
                <w:lang w:val="en-US"/>
              </w:rPr>
              <w:t>especially for ultra deep sleep</w:t>
            </w:r>
          </w:p>
          <w:p w14:paraId="38E10457" w14:textId="77777777" w:rsidR="00CA1E11" w:rsidRDefault="0006551F" w:rsidP="00317BDE">
            <w:pPr>
              <w:pStyle w:val="ListParagraph"/>
              <w:widowControl w:val="0"/>
              <w:numPr>
                <w:ilvl w:val="1"/>
                <w:numId w:val="42"/>
              </w:numPr>
              <w:spacing w:line="256" w:lineRule="auto"/>
              <w:rPr>
                <w:rFonts w:eastAsia="PMingLiU"/>
                <w:kern w:val="2"/>
                <w:sz w:val="18"/>
                <w:szCs w:val="18"/>
                <w:lang w:val="en-US"/>
              </w:rPr>
            </w:pPr>
            <w:r>
              <w:rPr>
                <w:rFonts w:eastAsia="PMingLiU"/>
                <w:kern w:val="2"/>
                <w:sz w:val="18"/>
                <w:szCs w:val="18"/>
                <w:lang w:val="en-US"/>
              </w:rPr>
              <w:t xml:space="preserve">whether the time required for </w:t>
            </w:r>
            <w:r>
              <w:rPr>
                <w:rFonts w:eastAsiaTheme="minorEastAsia"/>
                <w:kern w:val="2"/>
                <w:sz w:val="18"/>
                <w:szCs w:val="18"/>
                <w:lang w:val="en-US"/>
              </w:rPr>
              <w:t>sync/re-sync</w:t>
            </w:r>
            <w:r>
              <w:rPr>
                <w:rFonts w:eastAsia="PMingLiU"/>
                <w:kern w:val="2"/>
                <w:sz w:val="18"/>
                <w:szCs w:val="18"/>
                <w:lang w:val="en-US"/>
              </w:rPr>
              <w:t xml:space="preserve"> is included</w:t>
            </w:r>
            <w:r>
              <w:rPr>
                <w:rFonts w:eastAsiaTheme="minorEastAsia"/>
                <w:kern w:val="2"/>
                <w:sz w:val="18"/>
                <w:szCs w:val="18"/>
                <w:lang w:val="en-US"/>
              </w:rPr>
              <w:t xml:space="preserve"> or not</w:t>
            </w:r>
            <w:r>
              <w:rPr>
                <w:rFonts w:eastAsia="PMingLiU"/>
                <w:kern w:val="2"/>
                <w:sz w:val="18"/>
                <w:szCs w:val="18"/>
                <w:lang w:val="en-US"/>
              </w:rPr>
              <w:t>.</w:t>
            </w:r>
          </w:p>
          <w:p w14:paraId="38E10458" w14:textId="77777777" w:rsidR="00CA1E11" w:rsidRDefault="0006551F">
            <w:pPr>
              <w:widowControl w:val="0"/>
              <w:spacing w:after="0" w:line="254" w:lineRule="auto"/>
              <w:rPr>
                <w:rFonts w:eastAsia="DengXian" w:cs="Arial"/>
                <w:kern w:val="2"/>
                <w:sz w:val="18"/>
                <w:szCs w:val="18"/>
                <w:lang w:eastAsia="zh-CN"/>
              </w:rPr>
            </w:pPr>
            <w:r>
              <w:rPr>
                <w:rFonts w:eastAsiaTheme="minorEastAsia"/>
                <w:kern w:val="2"/>
                <w:sz w:val="18"/>
                <w:szCs w:val="18"/>
              </w:rPr>
              <w:t>The reason why values of Additional transition energy and Total transition time are different from TR 38.869 values.</w:t>
            </w:r>
          </w:p>
        </w:tc>
      </w:tr>
      <w:tr w:rsidR="00CA1E11" w14:paraId="38E1045F" w14:textId="77777777">
        <w:tc>
          <w:tcPr>
            <w:tcW w:w="1412" w:type="dxa"/>
          </w:tcPr>
          <w:p w14:paraId="38E1045A" w14:textId="77777777" w:rsidR="00CA1E11" w:rsidRDefault="0006551F">
            <w:pPr>
              <w:widowControl w:val="0"/>
              <w:spacing w:after="0" w:line="254" w:lineRule="auto"/>
              <w:rPr>
                <w:rFonts w:eastAsiaTheme="minorEastAsia" w:cs="Arial"/>
                <w:kern w:val="2"/>
                <w:sz w:val="18"/>
                <w:szCs w:val="18"/>
              </w:rPr>
            </w:pPr>
            <w:r>
              <w:rPr>
                <w:rFonts w:eastAsia="PMingLiU" w:cs="Arial"/>
                <w:kern w:val="2"/>
                <w:sz w:val="18"/>
                <w:szCs w:val="18"/>
                <w:lang w:eastAsia="zh-TW"/>
              </w:rPr>
              <w:t>Qualcomm</w:t>
            </w:r>
          </w:p>
        </w:tc>
        <w:tc>
          <w:tcPr>
            <w:tcW w:w="8217" w:type="dxa"/>
          </w:tcPr>
          <w:p w14:paraId="38E1045B"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On ultra-deep sleep, we support reusing the faster transition time from NR: 400ms ramp-up time (800ms total). We’re not clear on why the longer value from NR was used.</w:t>
            </w:r>
          </w:p>
          <w:p w14:paraId="38E1045C" w14:textId="77777777" w:rsidR="00CA1E11" w:rsidRDefault="00CA1E11">
            <w:pPr>
              <w:widowControl w:val="0"/>
              <w:spacing w:after="0" w:line="256" w:lineRule="auto"/>
              <w:rPr>
                <w:rFonts w:eastAsia="PMingLiU" w:cs="Arial"/>
                <w:kern w:val="2"/>
                <w:sz w:val="18"/>
                <w:szCs w:val="18"/>
                <w:lang w:eastAsia="zh-TW"/>
              </w:rPr>
            </w:pPr>
          </w:p>
          <w:p w14:paraId="38E1045D"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are open to further discussing “EE sleep”, but we need to better understand how the 0.5 value is achieved.</w:t>
            </w:r>
          </w:p>
          <w:p w14:paraId="38E1045E" w14:textId="77777777" w:rsidR="00CA1E11" w:rsidRDefault="00CA1E11">
            <w:pPr>
              <w:widowControl w:val="0"/>
              <w:spacing w:after="0" w:line="256" w:lineRule="auto"/>
              <w:rPr>
                <w:rFonts w:eastAsiaTheme="minorEastAsia" w:cs="Arial"/>
                <w:kern w:val="2"/>
                <w:sz w:val="18"/>
                <w:szCs w:val="18"/>
              </w:rPr>
            </w:pPr>
          </w:p>
        </w:tc>
      </w:tr>
      <w:tr w:rsidR="00CA1E11" w14:paraId="38E10462" w14:textId="77777777">
        <w:tc>
          <w:tcPr>
            <w:tcW w:w="1412" w:type="dxa"/>
          </w:tcPr>
          <w:p w14:paraId="38E10460" w14:textId="77777777" w:rsidR="00CA1E11" w:rsidRDefault="0006551F">
            <w:pPr>
              <w:widowControl w:val="0"/>
              <w:spacing w:after="0" w:line="256" w:lineRule="auto"/>
              <w:rPr>
                <w:rFonts w:eastAsia="PMingLiU" w:cs="Arial"/>
                <w:kern w:val="2"/>
                <w:sz w:val="18"/>
                <w:szCs w:val="18"/>
                <w:lang w:eastAsia="zh-TW"/>
              </w:rPr>
            </w:pPr>
            <w:r>
              <w:rPr>
                <w:rFonts w:eastAsia="DengXian" w:cs="Arial"/>
                <w:kern w:val="2"/>
                <w:sz w:val="18"/>
                <w:szCs w:val="18"/>
                <w:lang w:eastAsia="zh-CN"/>
              </w:rPr>
              <w:t>ZTE, Sanechips</w:t>
            </w:r>
          </w:p>
        </w:tc>
        <w:tc>
          <w:tcPr>
            <w:tcW w:w="8217" w:type="dxa"/>
          </w:tcPr>
          <w:p w14:paraId="38E10461" w14:textId="77777777" w:rsidR="00CA1E11" w:rsidRDefault="0006551F">
            <w:pPr>
              <w:widowControl w:val="0"/>
              <w:spacing w:after="0" w:line="256" w:lineRule="auto"/>
              <w:rPr>
                <w:rFonts w:eastAsiaTheme="minorEastAsia" w:cs="Arial"/>
                <w:kern w:val="2"/>
                <w:sz w:val="18"/>
                <w:szCs w:val="18"/>
              </w:rPr>
            </w:pPr>
            <w:r>
              <w:rPr>
                <w:rFonts w:eastAsia="DengXian" w:cs="Arial"/>
                <w:kern w:val="2"/>
                <w:sz w:val="18"/>
                <w:szCs w:val="18"/>
                <w:lang w:eastAsia="zh-CN"/>
              </w:rPr>
              <w:t>We have similar feeling that the UDS is useless.</w:t>
            </w:r>
          </w:p>
        </w:tc>
      </w:tr>
      <w:tr w:rsidR="00CA1E11" w14:paraId="38E10465" w14:textId="77777777">
        <w:tc>
          <w:tcPr>
            <w:tcW w:w="1412" w:type="dxa"/>
          </w:tcPr>
          <w:p w14:paraId="38E10463"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CATT</w:t>
            </w:r>
          </w:p>
        </w:tc>
        <w:tc>
          <w:tcPr>
            <w:tcW w:w="8217" w:type="dxa"/>
          </w:tcPr>
          <w:p w14:paraId="38E1046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for introducing these two sleeps. The ultra-deep sleep was introduced in Rel-18 WUS/WUR. The terminology for ultra-deep sleep should be changed for 6G. And the relative power can be around 0.1 which is larger than that in Rel-18 WUS/WUR.</w:t>
            </w:r>
          </w:p>
        </w:tc>
      </w:tr>
      <w:tr w:rsidR="00CA1E11" w14:paraId="38E10468" w14:textId="77777777">
        <w:tc>
          <w:tcPr>
            <w:tcW w:w="1412" w:type="dxa"/>
          </w:tcPr>
          <w:p w14:paraId="38E1046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38E1046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rationale behind the EE sleep power, transition time and energy is not clear to us. Does it imply that the EE mode may also go into a deep-sleep state, but needs 200 ms to wake-up? This seems very long.</w:t>
            </w:r>
          </w:p>
        </w:tc>
      </w:tr>
      <w:tr w:rsidR="00CA1E11" w14:paraId="38E1046B" w14:textId="77777777">
        <w:tc>
          <w:tcPr>
            <w:tcW w:w="1412" w:type="dxa"/>
          </w:tcPr>
          <w:p w14:paraId="38E1046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Xiaomi</w:t>
            </w:r>
          </w:p>
        </w:tc>
        <w:tc>
          <w:tcPr>
            <w:tcW w:w="8217" w:type="dxa"/>
          </w:tcPr>
          <w:p w14:paraId="38E1046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understand that EE Sleep means the UE neither needs to receive high-power channel signals such as PDCCH nor low-power signals like LP-SS. If that’s the case, this state should be the most energy-efficient one—so why is there still an Ultra Deep Sleep state? Under what conditions can this state be entered?</w:t>
            </w:r>
          </w:p>
        </w:tc>
      </w:tr>
      <w:tr w:rsidR="00CA1E11" w14:paraId="38E10470" w14:textId="77777777">
        <w:tc>
          <w:tcPr>
            <w:tcW w:w="1412" w:type="dxa"/>
          </w:tcPr>
          <w:p w14:paraId="38E1046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OPPO</w:t>
            </w:r>
          </w:p>
        </w:tc>
        <w:tc>
          <w:tcPr>
            <w:tcW w:w="8217" w:type="dxa"/>
          </w:tcPr>
          <w:p w14:paraId="38E1046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Update of Ultra-deep sleep is OK for us</w:t>
            </w:r>
          </w:p>
          <w:p w14:paraId="38E1046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EE-sleep, we prefer smaller transition time. If 100ms is no Ok, may be something in middle like 150ms.</w:t>
            </w:r>
          </w:p>
          <w:p w14:paraId="38E1046F" w14:textId="77777777" w:rsidR="00CA1E11" w:rsidRDefault="00CA1E11">
            <w:pPr>
              <w:widowControl w:val="0"/>
              <w:spacing w:after="0" w:line="256" w:lineRule="auto"/>
              <w:rPr>
                <w:rFonts w:eastAsia="DengXian" w:cs="Arial"/>
                <w:kern w:val="2"/>
                <w:sz w:val="18"/>
                <w:szCs w:val="18"/>
                <w:lang w:eastAsia="zh-CN"/>
              </w:rPr>
            </w:pPr>
          </w:p>
        </w:tc>
      </w:tr>
      <w:tr w:rsidR="00CA1E11" w14:paraId="38E10473" w14:textId="77777777">
        <w:tc>
          <w:tcPr>
            <w:tcW w:w="1412" w:type="dxa"/>
          </w:tcPr>
          <w:p w14:paraId="38E10471"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Futurewei</w:t>
            </w:r>
          </w:p>
        </w:tc>
        <w:tc>
          <w:tcPr>
            <w:tcW w:w="8217" w:type="dxa"/>
          </w:tcPr>
          <w:p w14:paraId="38E10472"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CA1E11" w14:paraId="38E104CC" w14:textId="77777777">
        <w:tc>
          <w:tcPr>
            <w:tcW w:w="1412" w:type="dxa"/>
          </w:tcPr>
          <w:p w14:paraId="38E10474" w14:textId="77777777" w:rsidR="00CA1E11" w:rsidRDefault="0006551F">
            <w:pPr>
              <w:widowControl w:val="0"/>
              <w:spacing w:after="0" w:line="256" w:lineRule="auto"/>
              <w:rPr>
                <w:rFonts w:eastAsia="PMingLiU" w:cs="Arial"/>
                <w:kern w:val="2"/>
                <w:sz w:val="18"/>
                <w:szCs w:val="18"/>
                <w:lang w:eastAsia="zh-TW"/>
              </w:rPr>
            </w:pPr>
            <w:r>
              <w:rPr>
                <w:rFonts w:eastAsia="DengXian" w:cs="Arial"/>
                <w:kern w:val="2"/>
                <w:sz w:val="18"/>
                <w:szCs w:val="18"/>
                <w:lang w:eastAsia="zh-CN"/>
              </w:rPr>
              <w:t>Mod2</w:t>
            </w:r>
          </w:p>
        </w:tc>
        <w:tc>
          <w:tcPr>
            <w:tcW w:w="8217" w:type="dxa"/>
          </w:tcPr>
          <w:p w14:paraId="38E10475"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Moderator thanks companies’ inputs and would like to provide more information regarding the proposal:</w:t>
            </w:r>
          </w:p>
          <w:p w14:paraId="38E10476" w14:textId="77777777" w:rsidR="00CA1E11" w:rsidRDefault="0006551F" w:rsidP="00317BDE">
            <w:pPr>
              <w:pStyle w:val="ListParagraph"/>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From companies’ contribution, achieve </w:t>
            </w:r>
            <w:r>
              <w:rPr>
                <w:rFonts w:eastAsia="DengXian"/>
                <w:b/>
                <w:bCs/>
                <w:kern w:val="2"/>
                <w:sz w:val="18"/>
                <w:szCs w:val="18"/>
                <w:lang w:val="en-US" w:eastAsia="zh-CN"/>
              </w:rPr>
              <w:t>the relative power value for ultra-deep sleep looks challenging, particularly for smart phone devices, due to, e.g., other components than modem should to be coordinated</w:t>
            </w:r>
            <w:r>
              <w:rPr>
                <w:rFonts w:eastAsia="DengXian"/>
                <w:kern w:val="2"/>
                <w:sz w:val="18"/>
                <w:szCs w:val="18"/>
                <w:lang w:val="en-US" w:eastAsia="zh-CN"/>
              </w:rPr>
              <w:t>. Apply longer ramp up time and/or larger power value are the possible solutions.</w:t>
            </w:r>
          </w:p>
          <w:p w14:paraId="38E10477"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To address Samsung’s and QC’s concerns, we can put power value 0.1 with target ramp up time of 400 ms. Note that since NR UE power model use transition time instead of ramp-up time, 800 ms transition time can be used and put a note for ramp-up time design that will be further studied as wake-up latency</w:t>
            </w:r>
          </w:p>
          <w:p w14:paraId="38E10478" w14:textId="77777777" w:rsidR="00CA1E11" w:rsidRDefault="0006551F" w:rsidP="00317BDE">
            <w:pPr>
              <w:pStyle w:val="ListParagraph"/>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Since ramp-up time doesn’t include pre-sync time, 400 ms ramp-up time + up to 10 SSBs may contribute too long paging latency. Therefore another sleep state with larger power value while shorter ramp-up time can be introduced </w:t>
            </w:r>
          </w:p>
          <w:p w14:paraId="38E10479"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Why 0.5? A average of 0.2 (Samsung) and 0.7 (MTK) ~ 0.5 is used</w:t>
            </w:r>
          </w:p>
          <w:p w14:paraId="38E1047A"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38E1047B" w14:textId="77777777" w:rsidR="00CA1E11" w:rsidRDefault="00CA1E11">
            <w:pPr>
              <w:widowControl w:val="0"/>
              <w:spacing w:after="0" w:line="256" w:lineRule="auto"/>
              <w:rPr>
                <w:rFonts w:eastAsia="DengXian" w:cs="Arial"/>
                <w:kern w:val="2"/>
                <w:sz w:val="18"/>
                <w:szCs w:val="18"/>
                <w:lang w:eastAsia="zh-CN"/>
              </w:rPr>
            </w:pPr>
          </w:p>
          <w:p w14:paraId="38E1047C" w14:textId="77777777" w:rsidR="00CA1E11" w:rsidRDefault="0006551F">
            <w:pPr>
              <w:widowControl w:val="0"/>
              <w:spacing w:after="0" w:line="256" w:lineRule="auto"/>
              <w:rPr>
                <w:rFonts w:eastAsia="DengXian" w:cs="Arial"/>
                <w:b/>
                <w:bCs/>
                <w:kern w:val="2"/>
                <w:sz w:val="18"/>
                <w:szCs w:val="18"/>
                <w:lang w:eastAsia="zh-CN"/>
              </w:rPr>
            </w:pPr>
            <w:r>
              <w:rPr>
                <w:rFonts w:eastAsia="DengXian" w:cs="Arial"/>
                <w:b/>
                <w:bCs/>
                <w:kern w:val="2"/>
                <w:sz w:val="18"/>
                <w:szCs w:val="18"/>
                <w:lang w:eastAsia="zh-CN"/>
              </w:rPr>
              <w:t>TR 38.869:</w:t>
            </w:r>
          </w:p>
          <w:tbl>
            <w:tblPr>
              <w:tblW w:w="5000" w:type="pct"/>
              <w:jc w:val="center"/>
              <w:tblLayout w:type="fixed"/>
              <w:tblCellMar>
                <w:left w:w="10" w:type="dxa"/>
                <w:right w:w="10" w:type="dxa"/>
              </w:tblCellMar>
              <w:tblLook w:val="04A0" w:firstRow="1" w:lastRow="0" w:firstColumn="1" w:lastColumn="0" w:noHBand="0" w:noVBand="1"/>
            </w:tblPr>
            <w:tblGrid>
              <w:gridCol w:w="1007"/>
              <w:gridCol w:w="1306"/>
              <w:gridCol w:w="2566"/>
              <w:gridCol w:w="1253"/>
              <w:gridCol w:w="1850"/>
            </w:tblGrid>
            <w:tr w:rsidR="00CA1E11" w14:paraId="38E10483" w14:textId="77777777">
              <w:trPr>
                <w:trHeight w:val="178"/>
                <w:jc w:val="center"/>
              </w:trPr>
              <w:tc>
                <w:tcPr>
                  <w:tcW w:w="1009" w:type="dxa"/>
                  <w:tcBorders>
                    <w:top w:val="single" w:sz="8" w:space="0" w:color="000000"/>
                    <w:left w:val="single" w:sz="8" w:space="0" w:color="000000"/>
                    <w:bottom w:val="single" w:sz="8" w:space="0" w:color="000000"/>
                    <w:right w:val="single" w:sz="8" w:space="0" w:color="000000"/>
                  </w:tcBorders>
                  <w:vAlign w:val="center"/>
                </w:tcPr>
                <w:p w14:paraId="38E1047D"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Power State</w:t>
                  </w:r>
                </w:p>
              </w:tc>
              <w:tc>
                <w:tcPr>
                  <w:tcW w:w="1309" w:type="dxa"/>
                  <w:tcBorders>
                    <w:top w:val="single" w:sz="8" w:space="0" w:color="000000"/>
                    <w:bottom w:val="single" w:sz="8" w:space="0" w:color="000000"/>
                    <w:right w:val="single" w:sz="8" w:space="0" w:color="000000"/>
                  </w:tcBorders>
                  <w:vAlign w:val="center"/>
                </w:tcPr>
                <w:p w14:paraId="38E1047E"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Relative Power (unit)</w:t>
                  </w:r>
                </w:p>
              </w:tc>
              <w:tc>
                <w:tcPr>
                  <w:tcW w:w="2573" w:type="dxa"/>
                  <w:tcBorders>
                    <w:top w:val="single" w:sz="8" w:space="0" w:color="000000"/>
                    <w:bottom w:val="single" w:sz="8" w:space="0" w:color="000000"/>
                    <w:right w:val="single" w:sz="8" w:space="0" w:color="000000"/>
                  </w:tcBorders>
                  <w:vAlign w:val="center"/>
                </w:tcPr>
                <w:p w14:paraId="38E1047F"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and down transition energy (Note1):</w:t>
                  </w:r>
                </w:p>
                <w:p w14:paraId="38E10480"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(unit multiplied by ms)</w:t>
                  </w:r>
                </w:p>
              </w:tc>
              <w:tc>
                <w:tcPr>
                  <w:tcW w:w="1256" w:type="dxa"/>
                  <w:tcBorders>
                    <w:top w:val="single" w:sz="8" w:space="0" w:color="000000"/>
                    <w:bottom w:val="single" w:sz="8" w:space="0" w:color="000000"/>
                    <w:right w:val="single" w:sz="8" w:space="0" w:color="000000"/>
                  </w:tcBorders>
                  <w:tcMar>
                    <w:top w:w="15" w:type="dxa"/>
                    <w:left w:w="36" w:type="dxa"/>
                    <w:right w:w="36" w:type="dxa"/>
                  </w:tcMar>
                  <w:vAlign w:val="center"/>
                </w:tcPr>
                <w:p w14:paraId="38E10481"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time</w:t>
                  </w:r>
                </w:p>
              </w:tc>
              <w:tc>
                <w:tcPr>
                  <w:tcW w:w="1855" w:type="dxa"/>
                  <w:tcBorders>
                    <w:top w:val="single" w:sz="8" w:space="0" w:color="000000"/>
                    <w:bottom w:val="single" w:sz="8" w:space="0" w:color="000000"/>
                    <w:right w:val="single" w:sz="8" w:space="0" w:color="000000"/>
                  </w:tcBorders>
                </w:tcPr>
                <w:p w14:paraId="38E10482" w14:textId="77777777" w:rsidR="00CA1E11" w:rsidRDefault="0006551F">
                  <w:pPr>
                    <w:widowControl w:val="0"/>
                    <w:spacing w:after="0" w:line="256" w:lineRule="auto"/>
                    <w:rPr>
                      <w:rFonts w:eastAsia="DengXian" w:cs="Arial"/>
                      <w:b/>
                      <w:kern w:val="2"/>
                      <w:sz w:val="18"/>
                      <w:szCs w:val="18"/>
                      <w:lang w:eastAsia="zh-CN"/>
                    </w:rPr>
                  </w:pPr>
                  <w:r>
                    <w:rPr>
                      <w:rFonts w:eastAsia="DengXian" w:cs="Arial"/>
                      <w:b/>
                      <w:color w:val="FF0000"/>
                      <w:kern w:val="2"/>
                      <w:sz w:val="18"/>
                      <w:szCs w:val="18"/>
                      <w:lang w:eastAsia="zh-CN"/>
                    </w:rPr>
                    <w:t>Time for sync/re-sync</w:t>
                  </w:r>
                </w:p>
              </w:tc>
            </w:tr>
            <w:tr w:rsidR="00CA1E11" w14:paraId="38E1048D" w14:textId="77777777">
              <w:trPr>
                <w:trHeight w:val="409"/>
                <w:jc w:val="center"/>
              </w:trPr>
              <w:tc>
                <w:tcPr>
                  <w:tcW w:w="1009" w:type="dxa"/>
                  <w:tcBorders>
                    <w:left w:val="single" w:sz="8" w:space="0" w:color="000000"/>
                    <w:bottom w:val="single" w:sz="8" w:space="0" w:color="000000"/>
                    <w:right w:val="single" w:sz="8" w:space="0" w:color="000000"/>
                  </w:tcBorders>
                  <w:tcMar>
                    <w:top w:w="15" w:type="dxa"/>
                    <w:left w:w="36" w:type="dxa"/>
                    <w:right w:w="36" w:type="dxa"/>
                  </w:tcMar>
                  <w:vAlign w:val="center"/>
                </w:tcPr>
                <w:p w14:paraId="38E1048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Ultra-deep sleep</w:t>
                  </w:r>
                </w:p>
              </w:tc>
              <w:tc>
                <w:tcPr>
                  <w:tcW w:w="1309" w:type="dxa"/>
                  <w:tcBorders>
                    <w:bottom w:val="single" w:sz="8" w:space="0" w:color="000000"/>
                    <w:right w:val="single" w:sz="8" w:space="0" w:color="000000"/>
                  </w:tcBorders>
                  <w:tcMar>
                    <w:top w:w="15" w:type="dxa"/>
                    <w:left w:w="36" w:type="dxa"/>
                    <w:right w:w="36" w:type="dxa"/>
                  </w:tcMar>
                  <w:vAlign w:val="center"/>
                </w:tcPr>
                <w:p w14:paraId="38E10485" w14:textId="77777777" w:rsidR="00CA1E11" w:rsidRDefault="0006551F">
                  <w:pPr>
                    <w:widowControl w:val="0"/>
                    <w:spacing w:after="0" w:line="256" w:lineRule="auto"/>
                    <w:rPr>
                      <w:rFonts w:eastAsia="DengXian" w:cs="Arial"/>
                      <w:kern w:val="2"/>
                      <w:sz w:val="18"/>
                      <w:szCs w:val="18"/>
                      <w:lang w:eastAsia="zh-CN"/>
                    </w:rPr>
                  </w:pPr>
                  <w:r>
                    <w:rPr>
                      <w:rFonts w:eastAsia="DengXian" w:cs="Arial"/>
                      <w:bCs/>
                      <w:color w:val="FF0000"/>
                      <w:kern w:val="2"/>
                      <w:sz w:val="18"/>
                      <w:szCs w:val="18"/>
                      <w:lang w:eastAsia="zh-CN"/>
                    </w:rPr>
                    <w:t>0.015</w:t>
                  </w:r>
                </w:p>
              </w:tc>
              <w:tc>
                <w:tcPr>
                  <w:tcW w:w="3829" w:type="dxa"/>
                  <w:gridSpan w:val="2"/>
                  <w:tcBorders>
                    <w:bottom w:val="single" w:sz="8" w:space="0" w:color="000000"/>
                    <w:right w:val="single" w:sz="8" w:space="0" w:color="000000"/>
                  </w:tcBorders>
                  <w:tcMar>
                    <w:top w:w="15" w:type="dxa"/>
                    <w:left w:w="36" w:type="dxa"/>
                    <w:right w:w="36" w:type="dxa"/>
                  </w:tcMar>
                  <w:vAlign w:val="center"/>
                </w:tcPr>
                <w:p w14:paraId="38E1048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evaluation, at least for FR1 MR ultra-deep sleep state, (Ramp-up and down transition energy, </w:t>
                  </w:r>
                  <w:r>
                    <w:rPr>
                      <w:rFonts w:eastAsia="DengXian" w:cs="Arial"/>
                      <w:color w:val="FF0000"/>
                      <w:kern w:val="2"/>
                      <w:sz w:val="18"/>
                      <w:szCs w:val="18"/>
                      <w:lang w:eastAsia="zh-CN"/>
                    </w:rPr>
                    <w:t>ramp-up time</w:t>
                  </w:r>
                  <w:r>
                    <w:rPr>
                      <w:rFonts w:eastAsia="DengXian" w:cs="Arial"/>
                      <w:kern w:val="2"/>
                      <w:sz w:val="18"/>
                      <w:szCs w:val="18"/>
                      <w:lang w:eastAsia="zh-CN"/>
                    </w:rPr>
                    <w:t>) is as follows,</w:t>
                  </w:r>
                </w:p>
                <w:p w14:paraId="38E1048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1: (15000, 400ms) as baseline</w:t>
                  </w:r>
                </w:p>
                <w:p w14:paraId="38E10488"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2: (40000, 800ms)</w:t>
                  </w:r>
                </w:p>
                <w:p w14:paraId="38E1048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Company to report which alternative they use for which use cases.</w:t>
                  </w:r>
                </w:p>
              </w:tc>
              <w:tc>
                <w:tcPr>
                  <w:tcW w:w="1855" w:type="dxa"/>
                  <w:tcBorders>
                    <w:bottom w:val="single" w:sz="8" w:space="0" w:color="000000"/>
                    <w:right w:val="single" w:sz="8" w:space="0" w:color="000000"/>
                  </w:tcBorders>
                </w:tcPr>
                <w:p w14:paraId="38E1048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MR, at least for FR1 evaluation,</w:t>
                  </w:r>
                </w:p>
                <w:p w14:paraId="38E1048B"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r>
                  <w:r>
                    <w:rPr>
                      <w:rFonts w:eastAsia="DengXian" w:cs="Arial"/>
                      <w:color w:val="FF0000"/>
                      <w:kern w:val="2"/>
                      <w:sz w:val="18"/>
                      <w:szCs w:val="18"/>
                      <w:lang w:eastAsia="zh-CN"/>
                    </w:rPr>
                    <w:t>Number of SSBs for sync/re-sync for MR is up to 10</w:t>
                  </w:r>
                </w:p>
                <w:p w14:paraId="38E1048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to report timeline and energy consumption</w:t>
                  </w:r>
                </w:p>
              </w:tc>
            </w:tr>
          </w:tbl>
          <w:p w14:paraId="38E1048E" w14:textId="77777777" w:rsidR="00CA1E11" w:rsidRDefault="00CA1E11">
            <w:pPr>
              <w:widowControl w:val="0"/>
              <w:spacing w:after="0" w:line="256" w:lineRule="auto"/>
              <w:rPr>
                <w:rFonts w:eastAsia="DengXian" w:cs="Arial"/>
                <w:kern w:val="2"/>
                <w:sz w:val="18"/>
                <w:szCs w:val="18"/>
                <w:lang w:eastAsia="zh-CN"/>
              </w:rPr>
            </w:pPr>
          </w:p>
          <w:p w14:paraId="38E1048F" w14:textId="77777777" w:rsidR="00CA1E11" w:rsidRDefault="0006551F">
            <w:pPr>
              <w:widowControl w:val="0"/>
              <w:spacing w:after="0" w:line="256" w:lineRule="auto"/>
              <w:jc w:val="center"/>
              <w:rPr>
                <w:rFonts w:eastAsia="DengXian" w:cs="Arial"/>
                <w:b/>
                <w:kern w:val="2"/>
                <w:sz w:val="18"/>
                <w:szCs w:val="18"/>
                <w:lang w:val="en-GB" w:eastAsia="zh-CN"/>
              </w:rPr>
            </w:pPr>
            <w:r>
              <w:rPr>
                <w:noProof/>
              </w:rPr>
              <w:drawing>
                <wp:inline distT="0" distB="0" distL="0" distR="0" wp14:anchorId="38E11007" wp14:editId="38E11008">
                  <wp:extent cx="3829050" cy="844550"/>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pic:cNvPicPr>
                            <a:picLocks noChangeAspect="1" noChangeArrowheads="1"/>
                          </pic:cNvPicPr>
                        </pic:nvPicPr>
                        <pic:blipFill>
                          <a:blip r:embed="rId15"/>
                          <a:stretch>
                            <a:fillRect/>
                          </a:stretch>
                        </pic:blipFill>
                        <pic:spPr bwMode="auto">
                          <a:xfrm>
                            <a:off x="0" y="0"/>
                            <a:ext cx="3829050" cy="844550"/>
                          </a:xfrm>
                          <a:prstGeom prst="rect">
                            <a:avLst/>
                          </a:prstGeom>
                        </pic:spPr>
                      </pic:pic>
                    </a:graphicData>
                  </a:graphic>
                </wp:inline>
              </w:drawing>
            </w:r>
          </w:p>
          <w:p w14:paraId="38E10490" w14:textId="77777777" w:rsidR="00CA1E11" w:rsidRDefault="00CA1E11">
            <w:pPr>
              <w:widowControl w:val="0"/>
              <w:spacing w:after="0" w:line="256" w:lineRule="auto"/>
              <w:rPr>
                <w:rFonts w:eastAsia="DengXian" w:cs="Arial"/>
                <w:kern w:val="2"/>
                <w:sz w:val="18"/>
                <w:szCs w:val="18"/>
                <w:lang w:eastAsia="zh-CN"/>
              </w:rPr>
            </w:pPr>
          </w:p>
          <w:p w14:paraId="38E10491"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38E10492" w14:textId="77777777" w:rsidR="00CA1E11" w:rsidRDefault="00CA1E11">
            <w:pPr>
              <w:widowControl w:val="0"/>
              <w:spacing w:after="0" w:line="256" w:lineRule="auto"/>
              <w:rPr>
                <w:rFonts w:eastAsia="DengXian" w:cs="Arial"/>
                <w:kern w:val="2"/>
                <w:sz w:val="18"/>
                <w:szCs w:val="18"/>
                <w:lang w:eastAsia="zh-CN"/>
              </w:rPr>
            </w:pPr>
          </w:p>
          <w:p w14:paraId="38E10493" w14:textId="77777777" w:rsidR="00CA1E11" w:rsidRDefault="0006551F">
            <w:pPr>
              <w:spacing w:after="60" w:line="252" w:lineRule="auto"/>
              <w:rPr>
                <w:rFonts w:eastAsia="PMingLiU" w:cs="Arial"/>
                <w:b/>
                <w:bCs/>
                <w:lang w:eastAsia="zh-TW"/>
              </w:rPr>
            </w:pPr>
            <w:r>
              <w:rPr>
                <w:rFonts w:eastAsia="PMingLiU" w:cs="Arial"/>
                <w:b/>
                <w:bCs/>
                <w:lang w:eastAsia="zh-TW"/>
              </w:rPr>
              <w:t>Proposal 3.3.2.2a</w:t>
            </w:r>
          </w:p>
          <w:p w14:paraId="38E10494" w14:textId="77777777" w:rsidR="00CA1E11" w:rsidRDefault="0006551F">
            <w:pPr>
              <w:spacing w:after="60" w:line="252" w:lineRule="auto"/>
              <w:rPr>
                <w:rFonts w:eastAsia="PMingLiU" w:cs="Arial"/>
                <w:b/>
                <w:bCs/>
                <w:lang w:eastAsia="zh-TW"/>
              </w:rPr>
            </w:pPr>
            <w:r>
              <w:rPr>
                <w:rFonts w:eastAsia="PMingLiU" w:cs="Arial"/>
                <w:b/>
                <w:bCs/>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264"/>
              <w:gridCol w:w="4745"/>
              <w:gridCol w:w="1973"/>
            </w:tblGrid>
            <w:tr w:rsidR="00CA1E11" w14:paraId="38E1049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5"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96"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1978" w:type="dxa"/>
                  <w:tcBorders>
                    <w:top w:val="single" w:sz="8" w:space="0" w:color="000000"/>
                    <w:left w:val="single" w:sz="8" w:space="0" w:color="000000"/>
                    <w:bottom w:val="single" w:sz="8" w:space="0" w:color="000000"/>
                    <w:right w:val="single" w:sz="8" w:space="0" w:color="000000"/>
                  </w:tcBorders>
                </w:tcPr>
                <w:p w14:paraId="38E10497"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9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9"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9A"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B" w14:textId="77777777" w:rsidR="00CA1E11" w:rsidRDefault="0006551F">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shd w:val="clear" w:color="auto" w:fill="FFFF00"/>
                      <w:lang w:eastAsia="zh-TW"/>
                    </w:rPr>
                    <w:t>0.</w:t>
                  </w:r>
                  <w:r>
                    <w:rPr>
                      <w:rFonts w:eastAsia="PMingLiU" w:cs="Arial"/>
                      <w:color w:val="FF0000"/>
                      <w:sz w:val="18"/>
                      <w:shd w:val="clear" w:color="auto" w:fill="FFFF00"/>
                      <w:lang w:eastAsia="zh-TW"/>
                    </w:rPr>
                    <w:t>1</w:t>
                  </w:r>
                  <w:r>
                    <w:rPr>
                      <w:rFonts w:eastAsia="PMingLiU" w:cs="Arial"/>
                      <w:color w:val="FF0000"/>
                      <w:sz w:val="18"/>
                      <w:lang w:eastAsia="zh-TW"/>
                    </w:rPr>
                    <w:t>]</w:t>
                  </w:r>
                </w:p>
              </w:tc>
            </w:tr>
            <w:tr w:rsidR="00CA1E11" w14:paraId="38E104A0"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D"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4757" w:type="dxa"/>
                  <w:tcBorders>
                    <w:top w:val="single" w:sz="8" w:space="0" w:color="000000"/>
                    <w:left w:val="single" w:sz="8" w:space="0" w:color="000000"/>
                    <w:bottom w:val="single" w:sz="8" w:space="0" w:color="000000"/>
                    <w:right w:val="single" w:sz="8" w:space="0" w:color="000000"/>
                  </w:tcBorders>
                </w:tcPr>
                <w:p w14:paraId="38E1049E"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F"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A4"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1"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A2"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1978" w:type="dxa"/>
                  <w:tcBorders>
                    <w:top w:val="single" w:sz="8" w:space="0" w:color="000000"/>
                    <w:left w:val="single" w:sz="8" w:space="0" w:color="000000"/>
                    <w:bottom w:val="single" w:sz="8" w:space="0" w:color="000000"/>
                    <w:right w:val="single" w:sz="8" w:space="0" w:color="000000"/>
                  </w:tcBorders>
                </w:tcPr>
                <w:p w14:paraId="38E104A3"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A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5"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A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1978" w:type="dxa"/>
                  <w:tcBorders>
                    <w:top w:val="single" w:sz="8" w:space="0" w:color="000000"/>
                    <w:left w:val="single" w:sz="8" w:space="0" w:color="000000"/>
                    <w:bottom w:val="single" w:sz="8" w:space="0" w:color="000000"/>
                    <w:right w:val="single" w:sz="8" w:space="0" w:color="000000"/>
                  </w:tcBorders>
                </w:tcPr>
                <w:p w14:paraId="38E104A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A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A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1978" w:type="dxa"/>
                  <w:tcBorders>
                    <w:top w:val="single" w:sz="8" w:space="0" w:color="000000"/>
                    <w:left w:val="single" w:sz="8" w:space="0" w:color="000000"/>
                    <w:bottom w:val="single" w:sz="8" w:space="0" w:color="000000"/>
                    <w:right w:val="single" w:sz="8" w:space="0" w:color="000000"/>
                  </w:tcBorders>
                  <w:vAlign w:val="center"/>
                </w:tcPr>
                <w:p w14:paraId="38E104AB" w14:textId="77777777" w:rsidR="00CA1E11" w:rsidRDefault="0006551F">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38E104AD" w14:textId="77777777" w:rsidR="00CA1E11" w:rsidRDefault="00CA1E11">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B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AE"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AF"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38E104B0"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B1"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CA1E11" w14:paraId="38E104B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3"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B4"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highlight w:val="yellow"/>
                      <w:lang w:val="en-GB" w:eastAsia="en-US"/>
                    </w:rPr>
                    <w:t>15000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5"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800</w:t>
                  </w:r>
                  <w:r>
                    <w:rPr>
                      <w:rFonts w:eastAsia="MS Mincho" w:cs="Arial"/>
                      <w:b/>
                      <w:bCs/>
                      <w:color w:val="FF0000"/>
                      <w:sz w:val="18"/>
                      <w:lang w:val="en-GB" w:eastAsia="en-US"/>
                    </w:rPr>
                    <w:t>] ms</w:t>
                  </w:r>
                </w:p>
              </w:tc>
            </w:tr>
            <w:tr w:rsidR="00CA1E11" w14:paraId="38E104BA"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017" w:type="dxa"/>
                  <w:tcBorders>
                    <w:top w:val="single" w:sz="8" w:space="0" w:color="000000"/>
                    <w:left w:val="single" w:sz="8" w:space="0" w:color="000000"/>
                    <w:bottom w:val="single" w:sz="8" w:space="0" w:color="000000"/>
                    <w:right w:val="single" w:sz="8" w:space="0" w:color="000000"/>
                  </w:tcBorders>
                </w:tcPr>
                <w:p w14:paraId="38E104B8"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2</w:t>
                  </w:r>
                  <w:r>
                    <w:rPr>
                      <w:rFonts w:eastAsia="MS Mincho" w:cs="Arial"/>
                      <w:b/>
                      <w:bCs/>
                      <w:color w:val="FF0000"/>
                      <w:sz w:val="18"/>
                      <w:highlight w:val="yellow"/>
                      <w:shd w:val="clear" w:color="auto" w:fill="FFFF00"/>
                      <w:lang w:val="en-GB" w:eastAsia="en-US"/>
                    </w:rPr>
                    <w:t>500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9" w14:textId="77777777" w:rsidR="00CA1E11" w:rsidRDefault="0006551F">
                  <w:pPr>
                    <w:keepNext/>
                    <w:keepLines/>
                    <w:widowControl w:val="0"/>
                    <w:spacing w:after="60" w:line="240" w:lineRule="auto"/>
                    <w:jc w:val="left"/>
                    <w:rPr>
                      <w:rFonts w:eastAsia="PMingLiU" w:cs="Arial"/>
                      <w:b/>
                      <w:bCs/>
                      <w:color w:val="FF0000"/>
                      <w:sz w:val="18"/>
                      <w:lang w:eastAsia="zh-TW"/>
                    </w:rPr>
                  </w:pPr>
                  <w:r>
                    <w:rPr>
                      <w:rFonts w:eastAsia="MS Mincho" w:cs="Arial"/>
                      <w:b/>
                      <w:bCs/>
                      <w:color w:val="FF0000"/>
                      <w:sz w:val="18"/>
                      <w:lang w:val="en-GB" w:eastAsia="en-US"/>
                    </w:rPr>
                    <w:t>[</w:t>
                  </w:r>
                  <w:r>
                    <w:rPr>
                      <w:rFonts w:eastAsia="PMingLiU" w:cs="Arial"/>
                      <w:b/>
                      <w:bCs/>
                      <w:color w:val="FF0000"/>
                      <w:sz w:val="18"/>
                      <w:shd w:val="clear" w:color="auto" w:fill="FFFF00"/>
                      <w:lang w:val="en-GB" w:eastAsia="zh-TW"/>
                    </w:rPr>
                    <w:t>100</w:t>
                  </w:r>
                  <w:r>
                    <w:rPr>
                      <w:rFonts w:eastAsia="MS Mincho" w:cs="Arial"/>
                      <w:b/>
                      <w:bCs/>
                      <w:color w:val="FF0000"/>
                      <w:sz w:val="18"/>
                      <w:lang w:val="en-GB" w:eastAsia="en-US"/>
                    </w:rPr>
                    <w:t xml:space="preserve">] ms </w:t>
                  </w:r>
                </w:p>
              </w:tc>
            </w:tr>
            <w:tr w:rsidR="00CA1E11" w14:paraId="38E104BE"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B"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BC"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3340" w:type="dxa"/>
                  <w:tcBorders>
                    <w:top w:val="single" w:sz="8" w:space="0" w:color="000000"/>
                    <w:left w:val="single" w:sz="8" w:space="0" w:color="000000"/>
                    <w:bottom w:val="single" w:sz="8" w:space="0" w:color="000000"/>
                    <w:right w:val="single" w:sz="8" w:space="0" w:color="000000"/>
                  </w:tcBorders>
                </w:tcPr>
                <w:p w14:paraId="38E104BD"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CA1E11" w14:paraId="38E104C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F"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C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3340" w:type="dxa"/>
                  <w:tcBorders>
                    <w:top w:val="single" w:sz="8" w:space="0" w:color="000000"/>
                    <w:left w:val="single" w:sz="8" w:space="0" w:color="000000"/>
                    <w:bottom w:val="single" w:sz="8" w:space="0" w:color="000000"/>
                    <w:right w:val="single" w:sz="8" w:space="0" w:color="000000"/>
                  </w:tcBorders>
                </w:tcPr>
                <w:p w14:paraId="38E104C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CA1E11" w14:paraId="38E104C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C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C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3340" w:type="dxa"/>
                  <w:tcBorders>
                    <w:top w:val="single" w:sz="8" w:space="0" w:color="000000"/>
                    <w:left w:val="single" w:sz="8" w:space="0" w:color="000000"/>
                    <w:bottom w:val="single" w:sz="8" w:space="0" w:color="000000"/>
                    <w:right w:val="single" w:sz="8" w:space="0" w:color="000000"/>
                  </w:tcBorders>
                </w:tcPr>
                <w:p w14:paraId="38E104C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CA1E11" w14:paraId="38E104C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C7"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C8"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xml:space="preserve">**              Ramp-up time is no less than half of the total transition time, </w:t>
                  </w:r>
                  <w:r>
                    <w:rPr>
                      <w:rFonts w:eastAsia="PMingLiU" w:cs="Arial"/>
                      <w:b/>
                      <w:bCs/>
                      <w:color w:val="FF0000"/>
                      <w:sz w:val="18"/>
                      <w:lang w:eastAsia="zh-TW"/>
                    </w:rPr>
                    <w:t>and time for sync/re-sync is not included</w:t>
                  </w:r>
                </w:p>
              </w:tc>
            </w:tr>
          </w:tbl>
          <w:p w14:paraId="38E104CA" w14:textId="77777777" w:rsidR="00CA1E11" w:rsidRDefault="00CA1E11">
            <w:pPr>
              <w:widowControl w:val="0"/>
              <w:spacing w:after="0" w:line="256" w:lineRule="auto"/>
              <w:rPr>
                <w:rFonts w:eastAsia="DengXian" w:cs="Arial"/>
                <w:kern w:val="2"/>
                <w:sz w:val="18"/>
                <w:szCs w:val="18"/>
                <w:lang w:eastAsia="zh-CN"/>
              </w:rPr>
            </w:pPr>
          </w:p>
          <w:p w14:paraId="38E104CB" w14:textId="77777777" w:rsidR="00CA1E11" w:rsidRDefault="00CA1E11">
            <w:pPr>
              <w:widowControl w:val="0"/>
              <w:spacing w:after="0" w:line="256" w:lineRule="auto"/>
              <w:rPr>
                <w:rFonts w:eastAsia="DengXian" w:cs="Arial"/>
                <w:kern w:val="2"/>
                <w:sz w:val="18"/>
                <w:szCs w:val="18"/>
                <w:lang w:eastAsia="zh-CN"/>
              </w:rPr>
            </w:pPr>
          </w:p>
        </w:tc>
      </w:tr>
      <w:tr w:rsidR="00CA1E11" w14:paraId="38E104CF" w14:textId="77777777">
        <w:tc>
          <w:tcPr>
            <w:tcW w:w="1412" w:type="dxa"/>
          </w:tcPr>
          <w:p w14:paraId="38E104C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Ofinno</w:t>
            </w:r>
          </w:p>
        </w:tc>
        <w:tc>
          <w:tcPr>
            <w:tcW w:w="8217" w:type="dxa"/>
          </w:tcPr>
          <w:p w14:paraId="38E104C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Overall okay. We are not sure that we need to include the new text with the **. </w:t>
            </w:r>
          </w:p>
        </w:tc>
      </w:tr>
      <w:tr w:rsidR="00CA1E11" w14:paraId="38E10505" w14:textId="77777777">
        <w:tc>
          <w:tcPr>
            <w:tcW w:w="1412" w:type="dxa"/>
          </w:tcPr>
          <w:p w14:paraId="38E104D0"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Mod2</w:t>
            </w:r>
          </w:p>
        </w:tc>
        <w:tc>
          <w:tcPr>
            <w:tcW w:w="8217" w:type="dxa"/>
          </w:tcPr>
          <w:p w14:paraId="38E104D1" w14:textId="77777777" w:rsidR="00CA1E11" w:rsidRDefault="0006551F">
            <w:pPr>
              <w:spacing w:after="60" w:line="252" w:lineRule="auto"/>
              <w:rPr>
                <w:rFonts w:eastAsia="PMingLiU" w:cs="Arial"/>
                <w:b/>
                <w:bCs/>
                <w:sz w:val="18"/>
                <w:szCs w:val="18"/>
                <w:lang w:eastAsia="zh-TW"/>
              </w:rPr>
            </w:pPr>
            <w:r>
              <w:rPr>
                <w:rFonts w:eastAsia="DengXian" w:cs="Arial"/>
                <w:color w:val="0000FF"/>
                <w:kern w:val="2"/>
                <w:sz w:val="18"/>
                <w:szCs w:val="18"/>
                <w:lang w:eastAsia="zh-CN"/>
              </w:rPr>
              <w:t>Update with additional power level add-on:</w:t>
            </w:r>
            <w:r>
              <w:rPr>
                <w:rFonts w:eastAsia="DengXian" w:cs="Arial"/>
                <w:kern w:val="2"/>
                <w:sz w:val="18"/>
                <w:szCs w:val="18"/>
                <w:lang w:eastAsia="zh-CN"/>
              </w:rPr>
              <w:br/>
            </w:r>
            <w:r>
              <w:rPr>
                <w:rFonts w:eastAsia="DengXian" w:cs="Arial"/>
                <w:kern w:val="2"/>
                <w:sz w:val="18"/>
                <w:szCs w:val="18"/>
                <w:lang w:eastAsia="zh-CN"/>
              </w:rPr>
              <w:br/>
            </w:r>
            <w:r>
              <w:rPr>
                <w:rFonts w:eastAsia="PMingLiU" w:cs="Arial"/>
                <w:b/>
                <w:bCs/>
                <w:sz w:val="18"/>
                <w:szCs w:val="18"/>
                <w:highlight w:val="yellow"/>
                <w:lang w:eastAsia="zh-TW"/>
              </w:rPr>
              <w:t>Proposal 3.3.2.2b</w:t>
            </w:r>
          </w:p>
          <w:p w14:paraId="38E104D2" w14:textId="77777777" w:rsidR="00CA1E11" w:rsidRDefault="0006551F">
            <w:pPr>
              <w:spacing w:after="60" w:line="252" w:lineRule="auto"/>
              <w:rPr>
                <w:rFonts w:eastAsia="PMingLiU" w:cs="Arial"/>
                <w:b/>
                <w:bCs/>
                <w:sz w:val="18"/>
                <w:szCs w:val="18"/>
                <w:lang w:eastAsia="zh-TW"/>
              </w:rPr>
            </w:pPr>
            <w:r>
              <w:rPr>
                <w:rFonts w:eastAsia="PMingLiU" w:cs="Arial"/>
                <w:b/>
                <w:bCs/>
                <w:sz w:val="18"/>
                <w:szCs w:val="18"/>
                <w:lang w:eastAsia="zh-TW"/>
              </w:rPr>
              <w:t>Include the following sleep states for 6G UE power consumption model:</w:t>
            </w:r>
          </w:p>
          <w:p w14:paraId="38E104D3" w14:textId="77777777" w:rsidR="00CA1E11" w:rsidRDefault="0006551F" w:rsidP="00317BDE">
            <w:pPr>
              <w:numPr>
                <w:ilvl w:val="0"/>
                <w:numId w:val="25"/>
              </w:numPr>
              <w:tabs>
                <w:tab w:val="left" w:pos="720"/>
              </w:tabs>
              <w:spacing w:after="60" w:line="252" w:lineRule="auto"/>
              <w:rPr>
                <w:rFonts w:eastAsia="PMingLiU" w:cs="Arial"/>
                <w:b/>
                <w:bCs/>
                <w:sz w:val="18"/>
                <w:szCs w:val="18"/>
                <w:lang w:eastAsia="zh-CN"/>
              </w:rPr>
            </w:pPr>
            <w:r>
              <w:rPr>
                <w:rFonts w:eastAsia="PMingLiU" w:cs="Arial"/>
                <w:b/>
                <w:bCs/>
                <w:sz w:val="18"/>
                <w:szCs w:val="18"/>
                <w:lang w:eastAsia="zh-CN"/>
              </w:rPr>
              <w:t xml:space="preserve">Note: </w:t>
            </w:r>
            <w:r>
              <w:rPr>
                <w:rFonts w:eastAsia="PMingLiU" w:cs="Arial"/>
                <w:b/>
                <w:bCs/>
                <w:sz w:val="18"/>
                <w:szCs w:val="18"/>
                <w:lang w:val="en-GB" w:eastAsia="zh-TW"/>
              </w:rPr>
              <w:t>Ultra Deep Sleep and EE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265"/>
              <w:gridCol w:w="4745"/>
              <w:gridCol w:w="1972"/>
            </w:tblGrid>
            <w:tr w:rsidR="00CA1E11" w14:paraId="38E104D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D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977" w:type="dxa"/>
                  <w:tcBorders>
                    <w:top w:val="single" w:sz="8" w:space="0" w:color="000000"/>
                    <w:left w:val="single" w:sz="8" w:space="0" w:color="000000"/>
                    <w:bottom w:val="single" w:sz="8" w:space="0" w:color="000000"/>
                    <w:right w:val="single" w:sz="8" w:space="0" w:color="000000"/>
                  </w:tcBorders>
                </w:tcPr>
                <w:p w14:paraId="38E104D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
              </w:tc>
            </w:tr>
            <w:tr w:rsidR="00CA1E11" w14:paraId="38E104DB"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8"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D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 xml:space="preserve">Time interval for the sleep should be larger than the total transition time entering and leaving this state. Accurate timing or </w:t>
                  </w:r>
                  <w:r>
                    <w:rPr>
                      <w:rFonts w:eastAsia="MS Mincho" w:cs="Arial"/>
                      <w:b/>
                      <w:bCs/>
                      <w:color w:val="FF0000"/>
                      <w:sz w:val="18"/>
                      <w:szCs w:val="18"/>
                      <w:lang w:val="en-GB" w:eastAsia="en-US"/>
                    </w:rPr>
                    <w:t>frequency</w:t>
                  </w:r>
                  <w:r>
                    <w:rPr>
                      <w:rFonts w:eastAsia="MS Mincho" w:cs="Arial"/>
                      <w:color w:val="FF0000"/>
                      <w:sz w:val="18"/>
                      <w:szCs w:val="18"/>
                      <w:lang w:val="en-GB" w:eastAsia="en-US"/>
                    </w:rPr>
                    <w:t xml:space="preserve">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A" w14:textId="77777777" w:rsidR="00CA1E11" w:rsidRDefault="0006551F">
                  <w:pPr>
                    <w:keepNext/>
                    <w:keepLines/>
                    <w:widowControl w:val="0"/>
                    <w:spacing w:after="0" w:line="240" w:lineRule="auto"/>
                    <w:jc w:val="center"/>
                    <w:rPr>
                      <w:rFonts w:eastAsia="PMingLiU" w:cs="Arial"/>
                      <w:b/>
                      <w:bCs/>
                      <w:color w:val="FF0000"/>
                      <w:sz w:val="18"/>
                      <w:szCs w:val="18"/>
                      <w:highlight w:val="yellow"/>
                      <w:lang w:eastAsia="zh-TW"/>
                    </w:rPr>
                  </w:pPr>
                  <w:r>
                    <w:rPr>
                      <w:rFonts w:eastAsia="PMingLiU" w:cs="Arial"/>
                      <w:b/>
                      <w:bCs/>
                      <w:color w:val="FF0000"/>
                      <w:sz w:val="18"/>
                      <w:szCs w:val="18"/>
                      <w:highlight w:val="yellow"/>
                      <w:shd w:val="clear" w:color="auto" w:fill="FFFF00"/>
                      <w:lang w:eastAsia="zh-TW"/>
                    </w:rPr>
                    <w:t>0.05</w:t>
                  </w:r>
                  <w:r>
                    <w:rPr>
                      <w:rFonts w:eastAsia="PMingLiU" w:cs="Arial"/>
                      <w:b/>
                      <w:bCs/>
                      <w:color w:val="FF0000"/>
                      <w:sz w:val="18"/>
                      <w:szCs w:val="18"/>
                      <w:highlight w:val="yellow"/>
                      <w:lang w:eastAsia="zh-TW"/>
                    </w:rPr>
                    <w:t xml:space="preserve"> + Y*</w:t>
                  </w:r>
                </w:p>
              </w:tc>
            </w:tr>
            <w:tr w:rsidR="00CA1E11" w14:paraId="38E104DF"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C"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DD"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Accurate timing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E" w14:textId="77777777" w:rsidR="00CA1E11" w:rsidRDefault="0006551F">
                  <w:pPr>
                    <w:keepNext/>
                    <w:keepLines/>
                    <w:widowControl w:val="0"/>
                    <w:spacing w:after="0" w:line="240" w:lineRule="auto"/>
                    <w:jc w:val="center"/>
                    <w:rPr>
                      <w:rFonts w:eastAsia="MS Mincho" w:cs="Arial"/>
                      <w:b/>
                      <w:bCs/>
                      <w:sz w:val="18"/>
                      <w:szCs w:val="18"/>
                      <w:highlight w:val="yellow"/>
                      <w:lang w:eastAsia="en-US"/>
                    </w:rPr>
                  </w:pPr>
                  <w:r>
                    <w:rPr>
                      <w:rFonts w:eastAsia="MS Mincho" w:cs="Arial"/>
                      <w:b/>
                      <w:bCs/>
                      <w:color w:val="FF0000"/>
                      <w:sz w:val="18"/>
                      <w:szCs w:val="18"/>
                      <w:highlight w:val="yellow"/>
                      <w:lang w:eastAsia="en-US"/>
                    </w:rPr>
                    <w:t>1 + Y*</w:t>
                  </w:r>
                  <w:r>
                    <w:rPr>
                      <w:rFonts w:eastAsia="MS Mincho" w:cs="Arial"/>
                      <w:b/>
                      <w:bCs/>
                      <w:color w:val="FF0000"/>
                      <w:sz w:val="18"/>
                      <w:szCs w:val="18"/>
                      <w:highlight w:val="yellow"/>
                      <w:lang w:eastAsia="en-US"/>
                    </w:rPr>
                    <w:br/>
                  </w:r>
                </w:p>
              </w:tc>
            </w:tr>
            <w:tr w:rsidR="00CA1E11" w14:paraId="38E104E3"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0"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E1"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w:t>
                  </w:r>
                </w:p>
              </w:tc>
              <w:tc>
                <w:tcPr>
                  <w:tcW w:w="1977" w:type="dxa"/>
                  <w:tcBorders>
                    <w:top w:val="single" w:sz="8" w:space="0" w:color="000000"/>
                    <w:left w:val="single" w:sz="8" w:space="0" w:color="000000"/>
                    <w:bottom w:val="single" w:sz="8" w:space="0" w:color="000000"/>
                    <w:right w:val="single" w:sz="8" w:space="0" w:color="000000"/>
                  </w:tcBorders>
                </w:tcPr>
                <w:p w14:paraId="38E104E2"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w:t>
                  </w:r>
                </w:p>
              </w:tc>
            </w:tr>
            <w:tr w:rsidR="00CA1E11" w14:paraId="38E104E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4"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E5"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Immediate transition is assumed for power saving study purpose from or to a non-sleep state</w:t>
                  </w:r>
                </w:p>
              </w:tc>
              <w:tc>
                <w:tcPr>
                  <w:tcW w:w="1977" w:type="dxa"/>
                  <w:tcBorders>
                    <w:top w:val="single" w:sz="8" w:space="0" w:color="000000"/>
                    <w:left w:val="single" w:sz="8" w:space="0" w:color="000000"/>
                    <w:bottom w:val="single" w:sz="8" w:space="0" w:color="000000"/>
                    <w:right w:val="single" w:sz="8" w:space="0" w:color="000000"/>
                  </w:tcBorders>
                  <w:vAlign w:val="center"/>
                </w:tcPr>
                <w:p w14:paraId="38E104E6" w14:textId="77777777" w:rsidR="00CA1E11" w:rsidRDefault="0006551F">
                  <w:pPr>
                    <w:keepNext/>
                    <w:keepLines/>
                    <w:widowControl w:val="0"/>
                    <w:spacing w:after="0" w:line="240" w:lineRule="auto"/>
                    <w:jc w:val="center"/>
                    <w:rPr>
                      <w:rFonts w:eastAsia="PMingLiU" w:cs="Arial"/>
                      <w:sz w:val="18"/>
                      <w:szCs w:val="18"/>
                      <w:lang w:eastAsia="zh-TW"/>
                    </w:rPr>
                  </w:pPr>
                  <w:r>
                    <w:rPr>
                      <w:rFonts w:eastAsia="MS Mincho" w:cs="Arial"/>
                      <w:sz w:val="18"/>
                      <w:szCs w:val="18"/>
                      <w:lang w:eastAsia="en-US"/>
                    </w:rPr>
                    <w:t>45</w:t>
                  </w:r>
                </w:p>
              </w:tc>
            </w:tr>
            <w:tr w:rsidR="00CA1E11" w14:paraId="38E104E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E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b/>
                      <w:bCs/>
                      <w:color w:val="FF0000"/>
                      <w:sz w:val="18"/>
                      <w:szCs w:val="18"/>
                      <w:lang w:val="en-GB" w:eastAsia="en-US"/>
                    </w:rPr>
                    <w:t>* Y value equals to [0.1], if EE processing is enabled; zero, otherwise.</w:t>
                  </w:r>
                </w:p>
              </w:tc>
            </w:tr>
          </w:tbl>
          <w:p w14:paraId="38E104EA" w14:textId="77777777" w:rsidR="00CA1E11" w:rsidRDefault="00CA1E11">
            <w:pPr>
              <w:spacing w:line="252" w:lineRule="auto"/>
              <w:rPr>
                <w:rFonts w:eastAsia="PMingLiU" w:cs="Arial"/>
                <w:sz w:val="18"/>
                <w:szCs w:val="18"/>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E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EB"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EC"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Additional transition energy:</w:t>
                  </w:r>
                </w:p>
                <w:p w14:paraId="38E104ED"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x  ms)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EE"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Total transition time</w:t>
                  </w:r>
                  <w:r>
                    <w:rPr>
                      <w:rFonts w:eastAsia="PMingLiU" w:cs="Arial"/>
                      <w:b/>
                      <w:color w:val="FF0000"/>
                      <w:sz w:val="18"/>
                      <w:szCs w:val="18"/>
                      <w:lang w:eastAsia="zh-TW"/>
                    </w:rPr>
                    <w:t>**</w:t>
                  </w:r>
                  <w:r>
                    <w:rPr>
                      <w:rFonts w:eastAsia="MS Mincho" w:cs="Arial"/>
                      <w:b/>
                      <w:sz w:val="18"/>
                      <w:szCs w:val="18"/>
                      <w:lang w:eastAsia="en-US"/>
                    </w:rPr>
                    <w:t xml:space="preserve"> </w:t>
                  </w:r>
                </w:p>
              </w:tc>
            </w:tr>
            <w:tr w:rsidR="00CA1E11" w14:paraId="38E104F3"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0"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F1"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[40000]</w:t>
                  </w:r>
                </w:p>
              </w:tc>
              <w:tc>
                <w:tcPr>
                  <w:tcW w:w="3340" w:type="dxa"/>
                  <w:tcBorders>
                    <w:top w:val="single" w:sz="8" w:space="0" w:color="000000"/>
                    <w:left w:val="single" w:sz="8" w:space="0" w:color="000000"/>
                    <w:bottom w:val="single" w:sz="8" w:space="0" w:color="000000"/>
                    <w:right w:val="single" w:sz="8" w:space="0" w:color="000000"/>
                  </w:tcBorders>
                </w:tcPr>
                <w:p w14:paraId="38E104F2"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[1600] ms***</w:t>
                  </w:r>
                </w:p>
              </w:tc>
            </w:tr>
            <w:tr w:rsidR="00CA1E11" w14:paraId="38E104F7"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4"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F5"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450</w:t>
                  </w:r>
                </w:p>
              </w:tc>
              <w:tc>
                <w:tcPr>
                  <w:tcW w:w="3340" w:type="dxa"/>
                  <w:tcBorders>
                    <w:top w:val="single" w:sz="8" w:space="0" w:color="000000"/>
                    <w:left w:val="single" w:sz="8" w:space="0" w:color="000000"/>
                    <w:bottom w:val="single" w:sz="8" w:space="0" w:color="000000"/>
                    <w:right w:val="single" w:sz="8" w:space="0" w:color="000000"/>
                  </w:tcBorders>
                </w:tcPr>
                <w:p w14:paraId="38E104F6"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 ms</w:t>
                  </w:r>
                  <w:r>
                    <w:rPr>
                      <w:rFonts w:eastAsia="MS Mincho" w:cs="Arial"/>
                      <w:color w:val="FF0000"/>
                      <w:sz w:val="18"/>
                      <w:szCs w:val="18"/>
                      <w:lang w:eastAsia="en-US"/>
                    </w:rPr>
                    <w:t>***</w:t>
                  </w:r>
                </w:p>
              </w:tc>
            </w:tr>
            <w:tr w:rsidR="00CA1E11" w14:paraId="38E104FB"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F9"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100</w:t>
                  </w:r>
                </w:p>
              </w:tc>
              <w:tc>
                <w:tcPr>
                  <w:tcW w:w="3340" w:type="dxa"/>
                  <w:tcBorders>
                    <w:top w:val="single" w:sz="8" w:space="0" w:color="000000"/>
                    <w:left w:val="single" w:sz="8" w:space="0" w:color="000000"/>
                    <w:bottom w:val="single" w:sz="8" w:space="0" w:color="000000"/>
                    <w:right w:val="single" w:sz="8" w:space="0" w:color="000000"/>
                  </w:tcBorders>
                </w:tcPr>
                <w:p w14:paraId="38E104FA"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6 ms</w:t>
                  </w:r>
                </w:p>
              </w:tc>
            </w:tr>
            <w:tr w:rsidR="00CA1E11" w14:paraId="38E104F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C"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FD" w14:textId="77777777" w:rsidR="00CA1E11" w:rsidRDefault="0006551F">
                  <w:pPr>
                    <w:keepNext/>
                    <w:keepLines/>
                    <w:widowControl w:val="0"/>
                    <w:tabs>
                      <w:tab w:val="center" w:pos="1666"/>
                      <w:tab w:val="left" w:pos="2102"/>
                    </w:tabs>
                    <w:spacing w:after="0" w:line="240" w:lineRule="auto"/>
                    <w:jc w:val="left"/>
                    <w:rPr>
                      <w:rFonts w:eastAsia="MS Mincho" w:cs="Arial"/>
                      <w:sz w:val="18"/>
                      <w:szCs w:val="18"/>
                      <w:lang w:eastAsia="en-US"/>
                    </w:rPr>
                  </w:pPr>
                  <w:r>
                    <w:rPr>
                      <w:rFonts w:eastAsia="MS Mincho" w:cs="Arial"/>
                      <w:sz w:val="18"/>
                      <w:szCs w:val="18"/>
                      <w:lang w:eastAsia="en-US"/>
                    </w:rPr>
                    <w:tab/>
                    <w:t>0</w:t>
                  </w:r>
                  <w:r>
                    <w:rPr>
                      <w:rFonts w:eastAsia="MS Mincho" w:cs="Arial"/>
                      <w:sz w:val="18"/>
                      <w:szCs w:val="18"/>
                      <w:lang w:eastAsia="en-US"/>
                    </w:rPr>
                    <w:tab/>
                  </w:r>
                </w:p>
              </w:tc>
              <w:tc>
                <w:tcPr>
                  <w:tcW w:w="3340" w:type="dxa"/>
                  <w:tcBorders>
                    <w:top w:val="single" w:sz="8" w:space="0" w:color="000000"/>
                    <w:left w:val="single" w:sz="8" w:space="0" w:color="000000"/>
                    <w:bottom w:val="single" w:sz="8" w:space="0" w:color="000000"/>
                    <w:right w:val="single" w:sz="8" w:space="0" w:color="000000"/>
                  </w:tcBorders>
                </w:tcPr>
                <w:p w14:paraId="38E104FE"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0 ms*</w:t>
                  </w:r>
                </w:p>
              </w:tc>
            </w:tr>
            <w:tr w:rsidR="00CA1E11" w14:paraId="38E10503"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500" w14:textId="77777777" w:rsidR="00CA1E11" w:rsidRDefault="0006551F">
                  <w:pPr>
                    <w:keepNext/>
                    <w:keepLines/>
                    <w:widowControl w:val="0"/>
                    <w:spacing w:after="0" w:line="240" w:lineRule="auto"/>
                    <w:ind w:left="851" w:hanging="851"/>
                    <w:jc w:val="left"/>
                    <w:rPr>
                      <w:rFonts w:eastAsia="PMingLiU" w:cs="Arial"/>
                      <w:sz w:val="18"/>
                      <w:szCs w:val="18"/>
                      <w:lang w:eastAsia="zh-TW"/>
                    </w:rPr>
                  </w:pPr>
                  <w:r>
                    <w:rPr>
                      <w:rFonts w:eastAsia="MS Mincho" w:cs="Arial"/>
                      <w:sz w:val="18"/>
                      <w:szCs w:val="18"/>
                      <w:lang w:eastAsia="en-US"/>
                    </w:rPr>
                    <w:t>*</w:t>
                  </w:r>
                  <w:r>
                    <w:rPr>
                      <w:rFonts w:eastAsia="MS Mincho" w:cs="Arial"/>
                      <w:sz w:val="18"/>
                      <w:szCs w:val="18"/>
                      <w:lang w:eastAsia="en-US"/>
                    </w:rPr>
                    <w:tab/>
                    <w:t>Immediate transition is assumed for power saving study purpose from or to a non-sleep state</w:t>
                  </w:r>
                </w:p>
                <w:p w14:paraId="38E10501" w14:textId="77777777" w:rsidR="00CA1E11" w:rsidRDefault="0006551F">
                  <w:pPr>
                    <w:keepNext/>
                    <w:keepLines/>
                    <w:widowControl w:val="0"/>
                    <w:spacing w:after="0" w:line="240" w:lineRule="auto"/>
                    <w:ind w:left="851" w:hanging="851"/>
                    <w:jc w:val="left"/>
                    <w:rPr>
                      <w:rFonts w:eastAsia="PMingLiU" w:cs="Arial"/>
                      <w:b/>
                      <w:bCs/>
                      <w:color w:val="FF0000"/>
                      <w:sz w:val="18"/>
                      <w:szCs w:val="18"/>
                      <w:lang w:eastAsia="zh-TW"/>
                    </w:rPr>
                  </w:pPr>
                  <w:r>
                    <w:rPr>
                      <w:rFonts w:eastAsia="PMingLiU" w:cs="Arial"/>
                      <w:color w:val="FF0000"/>
                      <w:sz w:val="18"/>
                      <w:szCs w:val="18"/>
                      <w:lang w:eastAsia="zh-TW"/>
                    </w:rPr>
                    <w:t xml:space="preserve">**              Ramp-up time is no less than half of the total transition time, </w:t>
                  </w:r>
                </w:p>
                <w:p w14:paraId="38E10502" w14:textId="77777777" w:rsidR="00CA1E11" w:rsidRDefault="0006551F">
                  <w:pPr>
                    <w:keepNext/>
                    <w:keepLines/>
                    <w:widowControl w:val="0"/>
                    <w:spacing w:after="0" w:line="240" w:lineRule="auto"/>
                    <w:ind w:left="851" w:hanging="851"/>
                    <w:jc w:val="left"/>
                    <w:rPr>
                      <w:rFonts w:eastAsia="PMingLiU" w:cs="Arial"/>
                      <w:sz w:val="18"/>
                      <w:szCs w:val="18"/>
                      <w:lang w:eastAsia="zh-TW"/>
                    </w:rPr>
                  </w:pPr>
                  <w:r>
                    <w:rPr>
                      <w:rFonts w:eastAsia="PMingLiU" w:cs="Arial"/>
                      <w:b/>
                      <w:bCs/>
                      <w:color w:val="FF0000"/>
                      <w:sz w:val="18"/>
                      <w:szCs w:val="18"/>
                      <w:lang w:eastAsia="zh-TW"/>
                    </w:rPr>
                    <w:t xml:space="preserve">***            </w:t>
                  </w:r>
                  <w:r>
                    <w:rPr>
                      <w:rFonts w:eastAsia="PMingLiU" w:cs="Arial"/>
                      <w:color w:val="FF0000"/>
                      <w:sz w:val="18"/>
                      <w:szCs w:val="18"/>
                      <w:lang w:eastAsia="zh-TW"/>
                    </w:rPr>
                    <w:t>Time for sync/re-sync is not included</w:t>
                  </w:r>
                </w:p>
              </w:tc>
            </w:tr>
          </w:tbl>
          <w:p w14:paraId="38E10504" w14:textId="77777777" w:rsidR="00CA1E11" w:rsidRDefault="00CA1E11">
            <w:pPr>
              <w:widowControl w:val="0"/>
              <w:spacing w:after="0" w:line="256" w:lineRule="auto"/>
              <w:rPr>
                <w:rFonts w:eastAsia="PMingLiU" w:cs="Arial"/>
                <w:kern w:val="2"/>
                <w:sz w:val="18"/>
                <w:szCs w:val="18"/>
                <w:lang w:eastAsia="zh-TW"/>
              </w:rPr>
            </w:pPr>
          </w:p>
        </w:tc>
      </w:tr>
      <w:tr w:rsidR="00CA1E11" w14:paraId="38E10508" w14:textId="77777777">
        <w:tc>
          <w:tcPr>
            <w:tcW w:w="1412" w:type="dxa"/>
          </w:tcPr>
          <w:p w14:paraId="38E10506"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ETRI</w:t>
            </w:r>
          </w:p>
        </w:tc>
        <w:tc>
          <w:tcPr>
            <w:tcW w:w="8217" w:type="dxa"/>
          </w:tcPr>
          <w:p w14:paraId="38E10507"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 xml:space="preserve">For the change in Proposal 3.3.2.2b, is the intention not to define an EE sleep state separately and instead have the sleep mode include EE processing? If so, we're fine with that direction. </w:t>
            </w:r>
          </w:p>
        </w:tc>
      </w:tr>
      <w:tr w:rsidR="00CA1E11" w14:paraId="38E1050B" w14:textId="77777777">
        <w:tc>
          <w:tcPr>
            <w:tcW w:w="1412" w:type="dxa"/>
          </w:tcPr>
          <w:p w14:paraId="38E10509" w14:textId="77777777" w:rsidR="00CA1E11" w:rsidRDefault="00CA1E11">
            <w:pPr>
              <w:widowControl w:val="0"/>
              <w:spacing w:after="0" w:line="256" w:lineRule="auto"/>
              <w:rPr>
                <w:rFonts w:eastAsia="DengXian" w:cs="Arial"/>
                <w:kern w:val="2"/>
                <w:sz w:val="18"/>
                <w:szCs w:val="18"/>
                <w:lang w:eastAsia="zh-CN"/>
              </w:rPr>
            </w:pPr>
          </w:p>
        </w:tc>
        <w:tc>
          <w:tcPr>
            <w:tcW w:w="8217" w:type="dxa"/>
          </w:tcPr>
          <w:p w14:paraId="38E1050A" w14:textId="77777777" w:rsidR="00CA1E11" w:rsidRDefault="00CA1E11">
            <w:pPr>
              <w:widowControl w:val="0"/>
              <w:spacing w:after="0" w:line="256" w:lineRule="auto"/>
              <w:rPr>
                <w:rFonts w:eastAsia="DengXian" w:cs="Arial"/>
                <w:kern w:val="2"/>
                <w:sz w:val="18"/>
                <w:szCs w:val="18"/>
                <w:lang w:eastAsia="zh-CN"/>
              </w:rPr>
            </w:pPr>
          </w:p>
        </w:tc>
      </w:tr>
    </w:tbl>
    <w:p w14:paraId="38E1050C" w14:textId="77777777" w:rsidR="00CA1E11" w:rsidRDefault="00CA1E11">
      <w:pPr>
        <w:spacing w:line="252" w:lineRule="auto"/>
        <w:rPr>
          <w:rFonts w:eastAsia="PMingLiU" w:cs="Arial"/>
          <w:szCs w:val="22"/>
          <w:lang w:eastAsia="zh-TW"/>
        </w:rPr>
      </w:pPr>
    </w:p>
    <w:p w14:paraId="49697166" w14:textId="39D0EFB3" w:rsidR="00D04B18" w:rsidRDefault="00D04B18" w:rsidP="00D04B18">
      <w:pPr>
        <w:pStyle w:val="Level-40"/>
        <w:rPr>
          <w:lang w:eastAsia="zh-TW"/>
        </w:rPr>
      </w:pPr>
      <w:r>
        <w:rPr>
          <w:rFonts w:hint="eastAsia"/>
          <w:lang w:eastAsia="zh-TW"/>
        </w:rPr>
        <w:t>Agreement</w:t>
      </w:r>
    </w:p>
    <w:p w14:paraId="6A37920E" w14:textId="4D25B1BD" w:rsidR="00D04B18" w:rsidRDefault="00D04B18">
      <w:pPr>
        <w:spacing w:line="252" w:lineRule="auto"/>
        <w:rPr>
          <w:rFonts w:eastAsia="PMingLiU" w:cs="Arial"/>
          <w:color w:val="0066FF"/>
          <w:szCs w:val="22"/>
          <w:lang w:eastAsia="zh-TW"/>
        </w:rPr>
      </w:pPr>
      <w:r w:rsidRPr="00880AD2">
        <w:rPr>
          <w:rFonts w:eastAsia="PMingLiU" w:cs="Arial" w:hint="eastAsia"/>
          <w:color w:val="0066FF"/>
          <w:szCs w:val="22"/>
          <w:lang w:eastAsia="zh-TW"/>
        </w:rPr>
        <w:t>Moderator thanks</w:t>
      </w:r>
      <w:r w:rsidR="00880AD2" w:rsidRPr="00880AD2">
        <w:rPr>
          <w:rFonts w:eastAsia="PMingLiU" w:cs="Arial"/>
          <w:color w:val="0066FF"/>
          <w:szCs w:val="22"/>
          <w:lang w:eastAsia="zh-TW"/>
        </w:rPr>
        <w:t xml:space="preserve"> companies’ valuable feedback. After further offline discussion and online decision, EE sleep is removed (no consensus), and ultra-deep sleep is agreed with updates on power value and transition energy. To support EE processing, additional power increment can be included. </w:t>
      </w:r>
      <w:r w:rsidRPr="00880AD2">
        <w:rPr>
          <w:rFonts w:eastAsia="PMingLiU" w:cs="Arial" w:hint="eastAsia"/>
          <w:color w:val="0066FF"/>
          <w:szCs w:val="22"/>
          <w:lang w:eastAsia="zh-TW"/>
        </w:rPr>
        <w:t xml:space="preserve"> </w:t>
      </w:r>
    </w:p>
    <w:p w14:paraId="08BA0E02" w14:textId="77777777" w:rsidR="00880AD2" w:rsidRPr="00880AD2" w:rsidRDefault="00880AD2">
      <w:pPr>
        <w:spacing w:line="252" w:lineRule="auto"/>
        <w:rPr>
          <w:rFonts w:eastAsia="PMingLiU" w:cs="Arial"/>
          <w:color w:val="0066FF"/>
          <w:szCs w:val="22"/>
          <w:lang w:eastAsia="zh-TW"/>
        </w:rPr>
      </w:pPr>
    </w:p>
    <w:p w14:paraId="09275B5B" w14:textId="77777777" w:rsidR="00880AD2" w:rsidRPr="00880AD2" w:rsidRDefault="00880AD2" w:rsidP="00880AD2">
      <w:pPr>
        <w:spacing w:line="256" w:lineRule="auto"/>
        <w:rPr>
          <w:rFonts w:eastAsia="DengXian" w:cs="Arial"/>
          <w:highlight w:val="green"/>
          <w:lang w:eastAsia="zh-CN"/>
        </w:rPr>
      </w:pPr>
      <w:r w:rsidRPr="00880AD2">
        <w:rPr>
          <w:rFonts w:eastAsia="DengXian" w:cs="Arial"/>
          <w:highlight w:val="green"/>
          <w:lang w:eastAsia="zh-CN"/>
        </w:rPr>
        <w:t>Agreement</w:t>
      </w:r>
    </w:p>
    <w:p w14:paraId="45E85773" w14:textId="77777777" w:rsidR="00880AD2" w:rsidRPr="00880AD2" w:rsidRDefault="00880AD2" w:rsidP="00880AD2">
      <w:pPr>
        <w:spacing w:line="256" w:lineRule="auto"/>
        <w:rPr>
          <w:rFonts w:eastAsia="DengXian" w:cs="Arial"/>
          <w:lang w:eastAsia="zh-CN"/>
        </w:rPr>
      </w:pPr>
      <w:r w:rsidRPr="00880AD2">
        <w:rPr>
          <w:rFonts w:eastAsia="DengXian" w:cs="Arial"/>
          <w:lang w:eastAsia="zh-CN"/>
        </w:rPr>
        <w:t>Include the following sleep states for 6G UE power consumption model.</w:t>
      </w:r>
    </w:p>
    <w:p w14:paraId="7D6FA2C0" w14:textId="77777777" w:rsidR="00880AD2" w:rsidRPr="00880AD2" w:rsidRDefault="00880AD2" w:rsidP="00880AD2">
      <w:pPr>
        <w:spacing w:line="256" w:lineRule="auto"/>
        <w:rPr>
          <w:rFonts w:eastAsia="DengXian" w:cs="Arial"/>
          <w:lang w:eastAsia="zh-CN"/>
        </w:rPr>
      </w:pPr>
      <w:r w:rsidRPr="00880AD2">
        <w:rPr>
          <w:rFonts w:eastAsia="DengXian" w:cs="Arial"/>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880AD2" w:rsidRPr="00880AD2" w14:paraId="4F5DD851" w14:textId="77777777" w:rsidTr="00880AD2">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3EC3A6FF" w14:textId="77777777" w:rsidR="00880AD2" w:rsidRPr="00880AD2" w:rsidRDefault="00880AD2" w:rsidP="00880AD2">
            <w:pPr>
              <w:keepNext/>
              <w:keepLines/>
              <w:widowControl w:val="0"/>
              <w:spacing w:after="0" w:line="256" w:lineRule="auto"/>
              <w:jc w:val="center"/>
              <w:rPr>
                <w:rFonts w:eastAsia="MS Mincho" w:cs="Arial"/>
                <w:b/>
                <w:sz w:val="18"/>
                <w:lang w:val="en-GB" w:eastAsia="en-US" w:bidi="hi-IN"/>
              </w:rPr>
            </w:pPr>
            <w:r w:rsidRPr="00880AD2">
              <w:rPr>
                <w:rFonts w:eastAsia="MS Mincho" w:cs="Arial"/>
                <w:b/>
                <w:sz w:val="18"/>
                <w:lang w:val="en-IN" w:bidi="hi-IN"/>
              </w:rPr>
              <w:t>Power State</w:t>
            </w:r>
          </w:p>
        </w:tc>
        <w:tc>
          <w:tcPr>
            <w:tcW w:w="5844" w:type="dxa"/>
            <w:tcBorders>
              <w:top w:val="single" w:sz="8" w:space="0" w:color="000000"/>
              <w:left w:val="single" w:sz="8" w:space="0" w:color="000000"/>
              <w:bottom w:val="single" w:sz="8" w:space="0" w:color="000000"/>
              <w:right w:val="single" w:sz="8" w:space="0" w:color="000000"/>
            </w:tcBorders>
            <w:hideMark/>
          </w:tcPr>
          <w:p w14:paraId="72EA593A" w14:textId="77777777" w:rsidR="00880AD2" w:rsidRPr="00880AD2" w:rsidRDefault="00880AD2" w:rsidP="00880AD2">
            <w:pPr>
              <w:keepNext/>
              <w:keepLines/>
              <w:widowControl w:val="0"/>
              <w:spacing w:after="0" w:line="256" w:lineRule="auto"/>
              <w:jc w:val="center"/>
              <w:rPr>
                <w:rFonts w:eastAsia="MS Mincho" w:cs="Arial"/>
                <w:b/>
                <w:sz w:val="18"/>
                <w:lang w:val="en-IN" w:bidi="hi-IN"/>
              </w:rPr>
            </w:pPr>
            <w:r w:rsidRPr="00880AD2">
              <w:rPr>
                <w:rFonts w:eastAsia="MS Mincho" w:cs="Arial"/>
                <w:b/>
                <w:sz w:val="18"/>
                <w:lang w:val="en-IN" w:bidi="hi-IN"/>
              </w:rPr>
              <w:t>Characteristics</w:t>
            </w:r>
          </w:p>
        </w:tc>
        <w:tc>
          <w:tcPr>
            <w:tcW w:w="2335" w:type="dxa"/>
            <w:tcBorders>
              <w:top w:val="single" w:sz="8" w:space="0" w:color="000000"/>
              <w:left w:val="single" w:sz="8" w:space="0" w:color="000000"/>
              <w:bottom w:val="single" w:sz="8" w:space="0" w:color="000000"/>
              <w:right w:val="single" w:sz="8" w:space="0" w:color="000000"/>
            </w:tcBorders>
            <w:hideMark/>
          </w:tcPr>
          <w:p w14:paraId="236E090C" w14:textId="77777777" w:rsidR="00880AD2" w:rsidRPr="00880AD2" w:rsidRDefault="00880AD2" w:rsidP="00880AD2">
            <w:pPr>
              <w:keepNext/>
              <w:keepLines/>
              <w:widowControl w:val="0"/>
              <w:spacing w:after="0" w:line="256" w:lineRule="auto"/>
              <w:jc w:val="center"/>
              <w:rPr>
                <w:rFonts w:eastAsia="MS Mincho" w:cs="Arial"/>
                <w:b/>
                <w:sz w:val="18"/>
                <w:lang w:val="en-IN" w:bidi="hi-IN"/>
              </w:rPr>
            </w:pPr>
            <w:r w:rsidRPr="00880AD2">
              <w:rPr>
                <w:rFonts w:eastAsia="MS Mincho" w:cs="Arial"/>
                <w:b/>
                <w:sz w:val="18"/>
                <w:lang w:val="en-IN" w:bidi="hi-IN"/>
              </w:rPr>
              <w:t xml:space="preserve">Relative Power </w:t>
            </w:r>
          </w:p>
        </w:tc>
      </w:tr>
      <w:tr w:rsidR="00880AD2" w:rsidRPr="00880AD2" w14:paraId="772ED758" w14:textId="77777777" w:rsidTr="00880AD2">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5E4075CA" w14:textId="77777777" w:rsidR="00880AD2" w:rsidRPr="00880AD2" w:rsidRDefault="00880AD2" w:rsidP="00880AD2">
            <w:pPr>
              <w:keepNext/>
              <w:keepLines/>
              <w:widowControl w:val="0"/>
              <w:spacing w:after="0" w:line="256" w:lineRule="auto"/>
              <w:rPr>
                <w:rFonts w:eastAsia="MS Mincho" w:cs="Arial"/>
                <w:color w:val="FF0000"/>
                <w:sz w:val="18"/>
                <w:lang w:val="en-IN" w:bidi="hi-IN"/>
              </w:rPr>
            </w:pPr>
            <w:r w:rsidRPr="00880AD2">
              <w:rPr>
                <w:rFonts w:eastAsia="MS Mincho" w:cs="Arial"/>
                <w:color w:val="FF0000"/>
                <w:sz w:val="18"/>
                <w:lang w:val="en-IN" w:bidi="hi-IN"/>
              </w:rPr>
              <w:t>Ultra Deep Sleep</w:t>
            </w:r>
          </w:p>
        </w:tc>
        <w:tc>
          <w:tcPr>
            <w:tcW w:w="5844" w:type="dxa"/>
            <w:tcBorders>
              <w:top w:val="single" w:sz="8" w:space="0" w:color="000000"/>
              <w:left w:val="single" w:sz="8" w:space="0" w:color="000000"/>
              <w:bottom w:val="single" w:sz="8" w:space="0" w:color="000000"/>
              <w:right w:val="single" w:sz="8" w:space="0" w:color="000000"/>
            </w:tcBorders>
            <w:hideMark/>
          </w:tcPr>
          <w:p w14:paraId="69F3A278" w14:textId="77777777" w:rsidR="00880AD2" w:rsidRPr="00880AD2" w:rsidRDefault="00880AD2" w:rsidP="00880AD2">
            <w:pPr>
              <w:keepNext/>
              <w:keepLines/>
              <w:widowControl w:val="0"/>
              <w:spacing w:after="0" w:line="256" w:lineRule="auto"/>
              <w:rPr>
                <w:rFonts w:eastAsia="MS Mincho" w:cs="Arial"/>
                <w:color w:val="FF0000"/>
                <w:sz w:val="18"/>
                <w:lang w:val="en-IN" w:bidi="hi-IN"/>
              </w:rPr>
            </w:pPr>
            <w:r w:rsidRPr="00880AD2">
              <w:rPr>
                <w:rFonts w:eastAsia="MS Mincho" w:cs="Arial"/>
                <w:color w:val="FF0000"/>
                <w:sz w:val="18"/>
                <w:lang w:val="en-IN" w:bidi="hi-IN"/>
              </w:rPr>
              <w:t xml:space="preserve">Time interval for the sleep should be larger than the total transition time entering and leaving this state. Accurate timing or </w:t>
            </w:r>
            <w:r w:rsidRPr="00880AD2">
              <w:rPr>
                <w:rFonts w:eastAsia="MS Mincho" w:cs="Arial"/>
                <w:b/>
                <w:bCs/>
                <w:color w:val="FF0000"/>
                <w:sz w:val="18"/>
                <w:lang w:val="en-IN" w:bidi="hi-IN"/>
              </w:rPr>
              <w:t>frequency</w:t>
            </w:r>
            <w:r w:rsidRPr="00880AD2">
              <w:rPr>
                <w:rFonts w:eastAsia="MS Mincho" w:cs="Arial"/>
                <w:color w:val="FF0000"/>
                <w:sz w:val="18"/>
                <w:lang w:val="en-IN" w:bidi="hi-IN"/>
              </w:rPr>
              <w:t xml:space="preserve"> may not</w:t>
            </w:r>
            <w:r w:rsidRPr="00880AD2">
              <w:rPr>
                <w:rFonts w:eastAsia="Yu Mincho" w:cs="Arial"/>
                <w:color w:val="FF0000"/>
                <w:sz w:val="18"/>
                <w:lang w:val="en-IN" w:eastAsia="zh-CN" w:bidi="hi-IN"/>
              </w:rPr>
              <w:t xml:space="preserve"> always </w:t>
            </w:r>
            <w:r w:rsidRPr="00880AD2">
              <w:rPr>
                <w:rFonts w:eastAsia="MS Mincho" w:cs="Arial"/>
                <w:color w:val="FF0000"/>
                <w:sz w:val="18"/>
                <w:lang w:val="en-IN" w:bidi="hi-IN"/>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42ACB880" w14:textId="77777777" w:rsidR="00880AD2" w:rsidRPr="00880AD2" w:rsidRDefault="00880AD2" w:rsidP="00880AD2">
            <w:pPr>
              <w:keepNext/>
              <w:keepLines/>
              <w:widowControl w:val="0"/>
              <w:spacing w:after="0" w:line="256" w:lineRule="auto"/>
              <w:jc w:val="center"/>
              <w:rPr>
                <w:rFonts w:eastAsia="PMingLiU" w:cs="Arial"/>
                <w:b/>
                <w:bCs/>
                <w:color w:val="FF0000"/>
                <w:sz w:val="18"/>
                <w:lang w:val="en-IN" w:eastAsia="zh-TW" w:bidi="hi-IN"/>
              </w:rPr>
            </w:pPr>
            <w:r w:rsidRPr="00880AD2">
              <w:rPr>
                <w:rFonts w:eastAsia="PMingLiU" w:cs="Arial"/>
                <w:b/>
                <w:bCs/>
                <w:color w:val="FF0000"/>
                <w:sz w:val="18"/>
                <w:lang w:val="en-IN" w:eastAsia="zh-TW" w:bidi="hi-IN"/>
              </w:rPr>
              <w:t>0.05 + Y*</w:t>
            </w:r>
          </w:p>
        </w:tc>
      </w:tr>
      <w:tr w:rsidR="00880AD2" w:rsidRPr="00880AD2" w14:paraId="494CCD2E" w14:textId="77777777" w:rsidTr="00880AD2">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5B084ACC" w14:textId="77777777" w:rsidR="00880AD2" w:rsidRPr="00880AD2" w:rsidRDefault="00880AD2" w:rsidP="00880AD2">
            <w:pPr>
              <w:keepNext/>
              <w:keepLines/>
              <w:widowControl w:val="0"/>
              <w:spacing w:after="0" w:line="256" w:lineRule="auto"/>
              <w:rPr>
                <w:rFonts w:eastAsia="Malgun Gothic" w:cs="Arial"/>
                <w:sz w:val="18"/>
                <w:lang w:val="en-IN" w:eastAsia="en-US" w:bidi="hi-IN"/>
              </w:rPr>
            </w:pPr>
            <w:r w:rsidRPr="00880AD2">
              <w:rPr>
                <w:rFonts w:eastAsia="MS Mincho" w:cs="Arial"/>
                <w:sz w:val="18"/>
                <w:lang w:val="en-IN" w:bidi="hi-IN"/>
              </w:rPr>
              <w:t>Deep Sleep</w:t>
            </w:r>
          </w:p>
        </w:tc>
        <w:tc>
          <w:tcPr>
            <w:tcW w:w="5844" w:type="dxa"/>
            <w:tcBorders>
              <w:top w:val="single" w:sz="8" w:space="0" w:color="000000"/>
              <w:left w:val="single" w:sz="8" w:space="0" w:color="000000"/>
              <w:bottom w:val="single" w:sz="8" w:space="0" w:color="000000"/>
              <w:right w:val="single" w:sz="8" w:space="0" w:color="000000"/>
            </w:tcBorders>
            <w:hideMark/>
          </w:tcPr>
          <w:p w14:paraId="682A4973"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Time interval for the sleep should be larger than the total transition time entering and leaving this state. Accurate timing may not</w:t>
            </w:r>
            <w:r w:rsidRPr="00880AD2">
              <w:rPr>
                <w:rFonts w:eastAsia="Yu Mincho" w:cs="Arial"/>
                <w:sz w:val="18"/>
                <w:lang w:val="en-IN" w:eastAsia="zh-CN" w:bidi="hi-IN"/>
              </w:rPr>
              <w:t xml:space="preserve"> always</w:t>
            </w:r>
            <w:r w:rsidRPr="00880AD2">
              <w:rPr>
                <w:rFonts w:eastAsia="MS Mincho" w:cs="Arial"/>
                <w:sz w:val="18"/>
                <w:lang w:val="en-IN" w:bidi="hi-IN"/>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3950BCB6" w14:textId="77777777" w:rsidR="00880AD2" w:rsidRPr="00880AD2" w:rsidRDefault="00880AD2" w:rsidP="00880AD2">
            <w:pPr>
              <w:keepNext/>
              <w:keepLines/>
              <w:widowControl w:val="0"/>
              <w:spacing w:after="0" w:line="256" w:lineRule="auto"/>
              <w:jc w:val="center"/>
              <w:rPr>
                <w:rFonts w:eastAsia="MS Mincho" w:cs="Arial"/>
                <w:b/>
                <w:bCs/>
                <w:color w:val="FF0000"/>
                <w:sz w:val="18"/>
                <w:lang w:val="en-IN" w:bidi="hi-IN"/>
              </w:rPr>
            </w:pPr>
            <w:r w:rsidRPr="00880AD2">
              <w:rPr>
                <w:rFonts w:eastAsia="MS Mincho" w:cs="Arial"/>
                <w:b/>
                <w:bCs/>
                <w:color w:val="FF0000"/>
                <w:sz w:val="18"/>
                <w:lang w:val="en-IN" w:bidi="hi-IN"/>
              </w:rPr>
              <w:t>1 + Y*</w:t>
            </w:r>
          </w:p>
          <w:p w14:paraId="6964563A" w14:textId="77777777" w:rsidR="00880AD2" w:rsidRPr="00880AD2" w:rsidRDefault="00880AD2" w:rsidP="00880AD2">
            <w:pPr>
              <w:keepNext/>
              <w:keepLines/>
              <w:widowControl w:val="0"/>
              <w:spacing w:after="0" w:line="256" w:lineRule="auto"/>
              <w:jc w:val="center"/>
              <w:rPr>
                <w:rFonts w:eastAsia="MS Mincho" w:cs="Arial"/>
                <w:b/>
                <w:bCs/>
                <w:color w:val="FF0000"/>
                <w:sz w:val="18"/>
                <w:lang w:val="en-IN" w:bidi="hi-IN"/>
              </w:rPr>
            </w:pPr>
            <w:r w:rsidRPr="00880AD2">
              <w:rPr>
                <w:rFonts w:eastAsia="MS Mincho" w:cs="Arial"/>
                <w:b/>
                <w:bCs/>
                <w:color w:val="FF0000"/>
                <w:sz w:val="18"/>
                <w:lang w:val="en-IN" w:bidi="hi-IN"/>
              </w:rPr>
              <w:t>(Optional: 1)</w:t>
            </w:r>
            <w:r w:rsidRPr="00880AD2">
              <w:rPr>
                <w:rFonts w:eastAsia="MS Mincho" w:cs="Arial"/>
                <w:b/>
                <w:bCs/>
                <w:color w:val="FF0000"/>
                <w:sz w:val="18"/>
                <w:lang w:val="en-IN" w:bidi="hi-IN"/>
              </w:rPr>
              <w:br/>
            </w:r>
          </w:p>
        </w:tc>
      </w:tr>
      <w:tr w:rsidR="00880AD2" w:rsidRPr="00880AD2" w14:paraId="404A07F4" w14:textId="77777777" w:rsidTr="00880AD2">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22683CF2"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Light Sleep</w:t>
            </w:r>
          </w:p>
        </w:tc>
        <w:tc>
          <w:tcPr>
            <w:tcW w:w="5844" w:type="dxa"/>
            <w:tcBorders>
              <w:top w:val="single" w:sz="8" w:space="0" w:color="000000"/>
              <w:left w:val="single" w:sz="8" w:space="0" w:color="000000"/>
              <w:bottom w:val="single" w:sz="8" w:space="0" w:color="000000"/>
              <w:right w:val="single" w:sz="8" w:space="0" w:color="000000"/>
            </w:tcBorders>
            <w:hideMark/>
          </w:tcPr>
          <w:p w14:paraId="13F6E496"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hideMark/>
          </w:tcPr>
          <w:p w14:paraId="01AC0BB6" w14:textId="77777777" w:rsidR="00880AD2" w:rsidRPr="00880AD2" w:rsidRDefault="00880AD2" w:rsidP="00880AD2">
            <w:pPr>
              <w:keepNext/>
              <w:keepLines/>
              <w:widowControl w:val="0"/>
              <w:spacing w:after="0" w:line="256" w:lineRule="auto"/>
              <w:jc w:val="center"/>
              <w:rPr>
                <w:rFonts w:eastAsia="MS Mincho" w:cs="Arial"/>
                <w:sz w:val="18"/>
                <w:lang w:val="en-IN" w:bidi="hi-IN"/>
              </w:rPr>
            </w:pPr>
            <w:r w:rsidRPr="00880AD2">
              <w:rPr>
                <w:rFonts w:eastAsia="MS Mincho" w:cs="Arial"/>
                <w:sz w:val="18"/>
                <w:lang w:val="en-IN" w:bidi="hi-IN"/>
              </w:rPr>
              <w:t>20</w:t>
            </w:r>
          </w:p>
        </w:tc>
      </w:tr>
      <w:tr w:rsidR="00880AD2" w:rsidRPr="00880AD2" w14:paraId="0BFDBDBE" w14:textId="77777777" w:rsidTr="00880AD2">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731FF661"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Micro sleep</w:t>
            </w:r>
          </w:p>
        </w:tc>
        <w:tc>
          <w:tcPr>
            <w:tcW w:w="5844" w:type="dxa"/>
            <w:tcBorders>
              <w:top w:val="single" w:sz="8" w:space="0" w:color="000000"/>
              <w:left w:val="single" w:sz="8" w:space="0" w:color="000000"/>
              <w:bottom w:val="single" w:sz="8" w:space="0" w:color="000000"/>
              <w:right w:val="single" w:sz="8" w:space="0" w:color="000000"/>
            </w:tcBorders>
            <w:hideMark/>
          </w:tcPr>
          <w:p w14:paraId="2C3BD6CF"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hideMark/>
          </w:tcPr>
          <w:p w14:paraId="0EAC8883" w14:textId="77777777" w:rsidR="00880AD2" w:rsidRPr="00880AD2" w:rsidRDefault="00880AD2" w:rsidP="00880AD2">
            <w:pPr>
              <w:keepNext/>
              <w:keepLines/>
              <w:widowControl w:val="0"/>
              <w:spacing w:after="0" w:line="256" w:lineRule="auto"/>
              <w:jc w:val="center"/>
              <w:rPr>
                <w:rFonts w:eastAsia="PMingLiU" w:cs="Arial"/>
                <w:sz w:val="18"/>
                <w:lang w:val="en-IN" w:eastAsia="zh-TW" w:bidi="hi-IN"/>
              </w:rPr>
            </w:pPr>
            <w:r w:rsidRPr="00880AD2">
              <w:rPr>
                <w:rFonts w:eastAsia="MS Mincho" w:cs="Arial"/>
                <w:sz w:val="18"/>
                <w:lang w:val="en-IN" w:bidi="hi-IN"/>
              </w:rPr>
              <w:t>45</w:t>
            </w:r>
          </w:p>
        </w:tc>
      </w:tr>
      <w:tr w:rsidR="00880AD2" w:rsidRPr="00880AD2" w14:paraId="59CC453C" w14:textId="77777777" w:rsidTr="00880AD2">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2064E5B0" w14:textId="77777777" w:rsidR="00880AD2" w:rsidRPr="00880AD2" w:rsidRDefault="00880AD2" w:rsidP="00880AD2">
            <w:pPr>
              <w:keepNext/>
              <w:keepLines/>
              <w:widowControl w:val="0"/>
              <w:spacing w:after="0" w:line="256" w:lineRule="auto"/>
              <w:rPr>
                <w:rFonts w:eastAsia="MS Mincho" w:cs="Arial"/>
                <w:sz w:val="18"/>
                <w:lang w:val="en-IN" w:eastAsia="en-US" w:bidi="hi-IN"/>
              </w:rPr>
            </w:pPr>
            <w:r w:rsidRPr="00880AD2">
              <w:rPr>
                <w:rFonts w:eastAsia="MS Mincho" w:cs="Arial"/>
                <w:b/>
                <w:bCs/>
                <w:color w:val="FF0000"/>
                <w:sz w:val="18"/>
                <w:lang w:val="en-IN" w:bidi="hi-IN"/>
              </w:rPr>
              <w:t>* Y value equals to 0.1, if EE processing is assumed for the evaluation; zero, otherwise.</w:t>
            </w:r>
          </w:p>
        </w:tc>
      </w:tr>
    </w:tbl>
    <w:p w14:paraId="0C8906C3" w14:textId="77777777" w:rsidR="00880AD2" w:rsidRPr="00880AD2" w:rsidRDefault="00880AD2" w:rsidP="00880AD2">
      <w:pPr>
        <w:spacing w:line="252" w:lineRule="auto"/>
        <w:rPr>
          <w:rFonts w:ascii="Times" w:eastAsia="PMingLiU"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880AD2" w:rsidRPr="00880AD2" w14:paraId="23988230" w14:textId="77777777" w:rsidTr="00880AD2">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hideMark/>
          </w:tcPr>
          <w:p w14:paraId="7FD512E5" w14:textId="77777777" w:rsidR="00880AD2" w:rsidRPr="00880AD2" w:rsidRDefault="00880AD2" w:rsidP="00880AD2">
            <w:pPr>
              <w:keepNext/>
              <w:keepLines/>
              <w:widowControl w:val="0"/>
              <w:spacing w:after="0" w:line="256" w:lineRule="auto"/>
              <w:jc w:val="center"/>
              <w:rPr>
                <w:rFonts w:eastAsia="MS Mincho" w:cs="Arial"/>
                <w:b/>
                <w:sz w:val="18"/>
                <w:lang w:val="en-IN" w:eastAsia="en-US" w:bidi="hi-IN"/>
              </w:rPr>
            </w:pPr>
            <w:r w:rsidRPr="00880AD2">
              <w:rPr>
                <w:rFonts w:eastAsia="MS Mincho" w:cs="Arial"/>
                <w:b/>
                <w:sz w:val="18"/>
                <w:lang w:val="en-IN" w:bidi="hi-IN"/>
              </w:rPr>
              <w:t>Sleep type</w:t>
            </w:r>
          </w:p>
        </w:tc>
        <w:tc>
          <w:tcPr>
            <w:tcW w:w="3620" w:type="dxa"/>
            <w:tcBorders>
              <w:top w:val="single" w:sz="8" w:space="0" w:color="000000"/>
              <w:left w:val="single" w:sz="8" w:space="0" w:color="000000"/>
              <w:bottom w:val="single" w:sz="8" w:space="0" w:color="000000"/>
              <w:right w:val="single" w:sz="8" w:space="0" w:color="000000"/>
            </w:tcBorders>
            <w:vAlign w:val="center"/>
            <w:hideMark/>
          </w:tcPr>
          <w:p w14:paraId="2C42D3E7" w14:textId="77777777" w:rsidR="00880AD2" w:rsidRPr="00880AD2" w:rsidRDefault="00880AD2" w:rsidP="00880AD2">
            <w:pPr>
              <w:keepNext/>
              <w:keepLines/>
              <w:widowControl w:val="0"/>
              <w:spacing w:after="0" w:line="256" w:lineRule="auto"/>
              <w:jc w:val="center"/>
              <w:rPr>
                <w:rFonts w:eastAsia="MS Mincho" w:cs="Arial"/>
                <w:b/>
                <w:sz w:val="18"/>
                <w:lang w:val="en-IN" w:bidi="hi-IN"/>
              </w:rPr>
            </w:pPr>
            <w:r w:rsidRPr="00880AD2">
              <w:rPr>
                <w:rFonts w:eastAsia="MS Mincho" w:cs="Arial"/>
                <w:b/>
                <w:sz w:val="18"/>
                <w:lang w:val="en-IN" w:bidi="hi-IN"/>
              </w:rPr>
              <w:t>Additional transition energy:</w:t>
            </w:r>
          </w:p>
          <w:p w14:paraId="1AC81060" w14:textId="77777777" w:rsidR="00880AD2" w:rsidRPr="00880AD2" w:rsidRDefault="00880AD2" w:rsidP="00880AD2">
            <w:pPr>
              <w:keepNext/>
              <w:keepLines/>
              <w:widowControl w:val="0"/>
              <w:spacing w:after="0" w:line="256" w:lineRule="auto"/>
              <w:jc w:val="center"/>
              <w:rPr>
                <w:rFonts w:eastAsia="MS Mincho" w:cs="Arial"/>
                <w:b/>
                <w:sz w:val="18"/>
                <w:lang w:val="en-IN" w:bidi="hi-IN"/>
              </w:rPr>
            </w:pPr>
            <w:r w:rsidRPr="00880AD2">
              <w:rPr>
                <w:rFonts w:eastAsia="MS Mincho" w:cs="Arial"/>
                <w:b/>
                <w:sz w:val="18"/>
                <w:lang w:val="en-IN" w:bidi="hi-IN"/>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hideMark/>
          </w:tcPr>
          <w:p w14:paraId="0828E2FC" w14:textId="77777777" w:rsidR="00880AD2" w:rsidRPr="00880AD2" w:rsidRDefault="00880AD2" w:rsidP="00880AD2">
            <w:pPr>
              <w:keepNext/>
              <w:keepLines/>
              <w:widowControl w:val="0"/>
              <w:spacing w:after="0" w:line="256" w:lineRule="auto"/>
              <w:jc w:val="center"/>
              <w:rPr>
                <w:rFonts w:eastAsia="MS Mincho" w:cs="Arial"/>
                <w:b/>
                <w:sz w:val="18"/>
                <w:lang w:val="en-IN" w:bidi="hi-IN"/>
              </w:rPr>
            </w:pPr>
            <w:r w:rsidRPr="00880AD2">
              <w:rPr>
                <w:rFonts w:eastAsia="MS Mincho" w:cs="Arial"/>
                <w:b/>
                <w:sz w:val="18"/>
                <w:lang w:val="en-IN" w:bidi="hi-IN"/>
              </w:rPr>
              <w:t>Total transition time</w:t>
            </w:r>
            <w:r w:rsidRPr="00880AD2">
              <w:rPr>
                <w:rFonts w:eastAsia="PMingLiU" w:cs="Arial"/>
                <w:b/>
                <w:color w:val="FF0000"/>
                <w:sz w:val="18"/>
                <w:lang w:val="en-IN" w:eastAsia="zh-TW" w:bidi="hi-IN"/>
              </w:rPr>
              <w:t>**</w:t>
            </w:r>
            <w:r w:rsidRPr="00880AD2">
              <w:rPr>
                <w:rFonts w:eastAsia="MS Mincho" w:cs="Arial"/>
                <w:b/>
                <w:sz w:val="18"/>
                <w:lang w:val="en-IN" w:bidi="hi-IN"/>
              </w:rPr>
              <w:t xml:space="preserve"> </w:t>
            </w:r>
          </w:p>
        </w:tc>
      </w:tr>
      <w:tr w:rsidR="00880AD2" w:rsidRPr="00880AD2" w14:paraId="25958BB0" w14:textId="77777777" w:rsidTr="00880AD2">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2CC73E76" w14:textId="77777777" w:rsidR="00880AD2" w:rsidRPr="00880AD2" w:rsidRDefault="00880AD2" w:rsidP="00880AD2">
            <w:pPr>
              <w:keepNext/>
              <w:keepLines/>
              <w:widowControl w:val="0"/>
              <w:spacing w:after="0" w:line="256" w:lineRule="auto"/>
              <w:rPr>
                <w:rFonts w:eastAsia="MS Mincho" w:cs="Arial"/>
                <w:color w:val="FF0000"/>
                <w:sz w:val="18"/>
                <w:lang w:val="en-IN" w:bidi="hi-IN"/>
              </w:rPr>
            </w:pPr>
            <w:r w:rsidRPr="00880AD2">
              <w:rPr>
                <w:rFonts w:eastAsia="MS Mincho" w:cs="Arial"/>
                <w:color w:val="FF0000"/>
                <w:sz w:val="18"/>
                <w:lang w:val="en-IN" w:bidi="hi-IN"/>
              </w:rPr>
              <w:t>Ultra deep sleep</w:t>
            </w:r>
          </w:p>
        </w:tc>
        <w:tc>
          <w:tcPr>
            <w:tcW w:w="3620" w:type="dxa"/>
            <w:tcBorders>
              <w:top w:val="single" w:sz="8" w:space="0" w:color="000000"/>
              <w:left w:val="single" w:sz="8" w:space="0" w:color="000000"/>
              <w:bottom w:val="single" w:sz="8" w:space="0" w:color="000000"/>
              <w:right w:val="single" w:sz="8" w:space="0" w:color="000000"/>
            </w:tcBorders>
            <w:hideMark/>
          </w:tcPr>
          <w:p w14:paraId="72B3F23B" w14:textId="77777777" w:rsidR="00880AD2" w:rsidRPr="00880AD2" w:rsidRDefault="00880AD2" w:rsidP="00880AD2">
            <w:pPr>
              <w:keepNext/>
              <w:keepLines/>
              <w:widowControl w:val="0"/>
              <w:spacing w:after="0" w:line="256" w:lineRule="auto"/>
              <w:jc w:val="center"/>
              <w:rPr>
                <w:rFonts w:eastAsia="MS Mincho" w:cs="Arial"/>
                <w:b/>
                <w:bCs/>
                <w:color w:val="FF0000"/>
                <w:sz w:val="18"/>
                <w:lang w:val="en-IN" w:bidi="hi-IN"/>
              </w:rPr>
            </w:pPr>
            <w:r w:rsidRPr="00880AD2">
              <w:rPr>
                <w:rFonts w:eastAsia="MS Mincho" w:cs="Arial"/>
                <w:b/>
                <w:bCs/>
                <w:color w:val="FF0000"/>
                <w:sz w:val="18"/>
                <w:lang w:val="en-IN" w:bidi="hi-IN"/>
              </w:rPr>
              <w:t>[40000]</w:t>
            </w:r>
          </w:p>
        </w:tc>
        <w:tc>
          <w:tcPr>
            <w:tcW w:w="4067" w:type="dxa"/>
            <w:tcBorders>
              <w:top w:val="single" w:sz="8" w:space="0" w:color="000000"/>
              <w:left w:val="single" w:sz="8" w:space="0" w:color="000000"/>
              <w:bottom w:val="single" w:sz="8" w:space="0" w:color="000000"/>
              <w:right w:val="single" w:sz="8" w:space="0" w:color="000000"/>
            </w:tcBorders>
            <w:hideMark/>
          </w:tcPr>
          <w:p w14:paraId="7C60B891" w14:textId="77777777" w:rsidR="00880AD2" w:rsidRPr="00880AD2" w:rsidRDefault="00880AD2" w:rsidP="00880AD2">
            <w:pPr>
              <w:keepNext/>
              <w:keepLines/>
              <w:widowControl w:val="0"/>
              <w:spacing w:after="0" w:line="256" w:lineRule="auto"/>
              <w:jc w:val="center"/>
              <w:rPr>
                <w:rFonts w:eastAsia="MS Mincho" w:cs="Arial"/>
                <w:b/>
                <w:bCs/>
                <w:color w:val="FF0000"/>
                <w:sz w:val="18"/>
                <w:lang w:val="en-IN" w:bidi="hi-IN"/>
              </w:rPr>
            </w:pPr>
            <w:r w:rsidRPr="00880AD2">
              <w:rPr>
                <w:rFonts w:eastAsia="MS Mincho" w:cs="Arial"/>
                <w:b/>
                <w:bCs/>
                <w:color w:val="FF0000"/>
                <w:sz w:val="18"/>
                <w:lang w:val="en-IN" w:bidi="hi-IN"/>
              </w:rPr>
              <w:t>[1600] ms***</w:t>
            </w:r>
          </w:p>
        </w:tc>
      </w:tr>
      <w:tr w:rsidR="00880AD2" w:rsidRPr="00880AD2" w14:paraId="692B0BE8" w14:textId="77777777" w:rsidTr="00880AD2">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751C9FE6" w14:textId="77777777" w:rsidR="00880AD2" w:rsidRPr="00880AD2" w:rsidRDefault="00880AD2" w:rsidP="00880AD2">
            <w:pPr>
              <w:keepNext/>
              <w:keepLines/>
              <w:widowControl w:val="0"/>
              <w:spacing w:after="0" w:line="256" w:lineRule="auto"/>
              <w:rPr>
                <w:rFonts w:eastAsia="Malgun Gothic" w:cs="Arial"/>
                <w:sz w:val="18"/>
                <w:lang w:val="en-IN" w:bidi="hi-IN"/>
              </w:rPr>
            </w:pPr>
            <w:r w:rsidRPr="00880AD2">
              <w:rPr>
                <w:rFonts w:eastAsia="MS Mincho" w:cs="Arial"/>
                <w:sz w:val="18"/>
                <w:lang w:val="en-IN" w:bidi="hi-IN"/>
              </w:rPr>
              <w:t xml:space="preserve">Deep sleep </w:t>
            </w:r>
          </w:p>
        </w:tc>
        <w:tc>
          <w:tcPr>
            <w:tcW w:w="3620" w:type="dxa"/>
            <w:tcBorders>
              <w:top w:val="single" w:sz="8" w:space="0" w:color="000000"/>
              <w:left w:val="single" w:sz="8" w:space="0" w:color="000000"/>
              <w:bottom w:val="single" w:sz="8" w:space="0" w:color="000000"/>
              <w:right w:val="single" w:sz="8" w:space="0" w:color="000000"/>
            </w:tcBorders>
            <w:hideMark/>
          </w:tcPr>
          <w:p w14:paraId="662F26E6" w14:textId="77777777" w:rsidR="00880AD2" w:rsidRPr="00880AD2" w:rsidRDefault="00880AD2" w:rsidP="00880AD2">
            <w:pPr>
              <w:keepNext/>
              <w:keepLines/>
              <w:widowControl w:val="0"/>
              <w:spacing w:after="0" w:line="256" w:lineRule="auto"/>
              <w:jc w:val="center"/>
              <w:rPr>
                <w:rFonts w:eastAsia="MS Mincho" w:cs="Arial"/>
                <w:sz w:val="18"/>
                <w:lang w:val="en-IN" w:bidi="hi-IN"/>
              </w:rPr>
            </w:pPr>
            <w:r w:rsidRPr="00880AD2">
              <w:rPr>
                <w:rFonts w:eastAsia="MS Mincho" w:cs="Arial"/>
                <w:sz w:val="18"/>
                <w:lang w:val="en-IN" w:bidi="hi-IN"/>
              </w:rPr>
              <w:t>450</w:t>
            </w:r>
          </w:p>
        </w:tc>
        <w:tc>
          <w:tcPr>
            <w:tcW w:w="4067" w:type="dxa"/>
            <w:tcBorders>
              <w:top w:val="single" w:sz="8" w:space="0" w:color="000000"/>
              <w:left w:val="single" w:sz="8" w:space="0" w:color="000000"/>
              <w:bottom w:val="single" w:sz="8" w:space="0" w:color="000000"/>
              <w:right w:val="single" w:sz="8" w:space="0" w:color="000000"/>
            </w:tcBorders>
            <w:hideMark/>
          </w:tcPr>
          <w:p w14:paraId="39F43892" w14:textId="77777777" w:rsidR="00880AD2" w:rsidRPr="00880AD2" w:rsidRDefault="00880AD2" w:rsidP="00880AD2">
            <w:pPr>
              <w:keepNext/>
              <w:keepLines/>
              <w:widowControl w:val="0"/>
              <w:spacing w:after="0" w:line="256" w:lineRule="auto"/>
              <w:jc w:val="center"/>
              <w:rPr>
                <w:rFonts w:eastAsia="MS Mincho" w:cs="Arial"/>
                <w:sz w:val="18"/>
                <w:lang w:val="en-IN" w:bidi="hi-IN"/>
              </w:rPr>
            </w:pPr>
            <w:r w:rsidRPr="00880AD2">
              <w:rPr>
                <w:rFonts w:eastAsia="MS Mincho" w:cs="Arial"/>
                <w:sz w:val="18"/>
                <w:lang w:val="en-IN" w:bidi="hi-IN"/>
              </w:rPr>
              <w:t>20 ms</w:t>
            </w:r>
            <w:r w:rsidRPr="00880AD2">
              <w:rPr>
                <w:rFonts w:eastAsia="MS Mincho" w:cs="Arial"/>
                <w:color w:val="FF0000"/>
                <w:sz w:val="18"/>
                <w:lang w:val="en-IN" w:bidi="hi-IN"/>
              </w:rPr>
              <w:t>***</w:t>
            </w:r>
          </w:p>
        </w:tc>
      </w:tr>
      <w:tr w:rsidR="00880AD2" w:rsidRPr="00880AD2" w14:paraId="4D490212" w14:textId="77777777" w:rsidTr="00880AD2">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3374BF70"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 xml:space="preserve">Light sleep </w:t>
            </w:r>
          </w:p>
        </w:tc>
        <w:tc>
          <w:tcPr>
            <w:tcW w:w="3620" w:type="dxa"/>
            <w:tcBorders>
              <w:top w:val="single" w:sz="8" w:space="0" w:color="000000"/>
              <w:left w:val="single" w:sz="8" w:space="0" w:color="000000"/>
              <w:bottom w:val="single" w:sz="8" w:space="0" w:color="000000"/>
              <w:right w:val="single" w:sz="8" w:space="0" w:color="000000"/>
            </w:tcBorders>
            <w:hideMark/>
          </w:tcPr>
          <w:p w14:paraId="20E104B4" w14:textId="77777777" w:rsidR="00880AD2" w:rsidRPr="00880AD2" w:rsidRDefault="00880AD2" w:rsidP="00880AD2">
            <w:pPr>
              <w:keepNext/>
              <w:keepLines/>
              <w:widowControl w:val="0"/>
              <w:spacing w:after="0" w:line="256" w:lineRule="auto"/>
              <w:jc w:val="center"/>
              <w:rPr>
                <w:rFonts w:eastAsia="MS Mincho" w:cs="Arial"/>
                <w:sz w:val="18"/>
                <w:lang w:val="en-IN" w:bidi="hi-IN"/>
              </w:rPr>
            </w:pPr>
            <w:r w:rsidRPr="00880AD2">
              <w:rPr>
                <w:rFonts w:eastAsia="MS Mincho" w:cs="Arial"/>
                <w:sz w:val="18"/>
                <w:lang w:val="en-IN" w:bidi="hi-IN"/>
              </w:rPr>
              <w:t>100</w:t>
            </w:r>
          </w:p>
        </w:tc>
        <w:tc>
          <w:tcPr>
            <w:tcW w:w="4067" w:type="dxa"/>
            <w:tcBorders>
              <w:top w:val="single" w:sz="8" w:space="0" w:color="000000"/>
              <w:left w:val="single" w:sz="8" w:space="0" w:color="000000"/>
              <w:bottom w:val="single" w:sz="8" w:space="0" w:color="000000"/>
              <w:right w:val="single" w:sz="8" w:space="0" w:color="000000"/>
            </w:tcBorders>
            <w:hideMark/>
          </w:tcPr>
          <w:p w14:paraId="737E3F22" w14:textId="77777777" w:rsidR="00880AD2" w:rsidRPr="00880AD2" w:rsidRDefault="00880AD2" w:rsidP="00880AD2">
            <w:pPr>
              <w:keepNext/>
              <w:keepLines/>
              <w:widowControl w:val="0"/>
              <w:spacing w:after="0" w:line="256" w:lineRule="auto"/>
              <w:jc w:val="center"/>
              <w:rPr>
                <w:rFonts w:eastAsia="MS Mincho" w:cs="Arial"/>
                <w:sz w:val="18"/>
                <w:lang w:val="en-IN" w:bidi="hi-IN"/>
              </w:rPr>
            </w:pPr>
            <w:r w:rsidRPr="00880AD2">
              <w:rPr>
                <w:rFonts w:eastAsia="MS Mincho" w:cs="Arial"/>
                <w:sz w:val="18"/>
                <w:lang w:val="en-IN" w:bidi="hi-IN"/>
              </w:rPr>
              <w:t>6 ms</w:t>
            </w:r>
          </w:p>
        </w:tc>
      </w:tr>
      <w:tr w:rsidR="00880AD2" w:rsidRPr="00880AD2" w14:paraId="6621A122" w14:textId="77777777" w:rsidTr="00880AD2">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04E15D29" w14:textId="77777777" w:rsidR="00880AD2" w:rsidRPr="00880AD2" w:rsidRDefault="00880AD2" w:rsidP="00880AD2">
            <w:pPr>
              <w:keepNext/>
              <w:keepLines/>
              <w:widowControl w:val="0"/>
              <w:spacing w:after="0" w:line="256" w:lineRule="auto"/>
              <w:rPr>
                <w:rFonts w:eastAsia="MS Mincho" w:cs="Arial"/>
                <w:sz w:val="18"/>
                <w:lang w:val="en-IN" w:bidi="hi-IN"/>
              </w:rPr>
            </w:pPr>
            <w:r w:rsidRPr="00880AD2">
              <w:rPr>
                <w:rFonts w:eastAsia="MS Mincho" w:cs="Arial"/>
                <w:sz w:val="18"/>
                <w:lang w:val="en-IN" w:bidi="hi-IN"/>
              </w:rPr>
              <w:t xml:space="preserve">Micro sleep </w:t>
            </w:r>
          </w:p>
        </w:tc>
        <w:tc>
          <w:tcPr>
            <w:tcW w:w="3620" w:type="dxa"/>
            <w:tcBorders>
              <w:top w:val="single" w:sz="8" w:space="0" w:color="000000"/>
              <w:left w:val="single" w:sz="8" w:space="0" w:color="000000"/>
              <w:bottom w:val="single" w:sz="8" w:space="0" w:color="000000"/>
              <w:right w:val="single" w:sz="8" w:space="0" w:color="000000"/>
            </w:tcBorders>
            <w:hideMark/>
          </w:tcPr>
          <w:p w14:paraId="54BFA198" w14:textId="77777777" w:rsidR="00880AD2" w:rsidRPr="00880AD2" w:rsidRDefault="00880AD2" w:rsidP="00880AD2">
            <w:pPr>
              <w:keepNext/>
              <w:keepLines/>
              <w:widowControl w:val="0"/>
              <w:tabs>
                <w:tab w:val="center" w:pos="1666"/>
                <w:tab w:val="left" w:pos="2102"/>
              </w:tabs>
              <w:spacing w:after="0" w:line="256" w:lineRule="auto"/>
              <w:rPr>
                <w:rFonts w:eastAsia="MS Mincho" w:cs="Arial"/>
                <w:sz w:val="18"/>
                <w:lang w:val="en-IN" w:bidi="hi-IN"/>
              </w:rPr>
            </w:pPr>
            <w:r w:rsidRPr="00880AD2">
              <w:rPr>
                <w:rFonts w:eastAsia="MS Mincho" w:cs="Arial"/>
                <w:sz w:val="18"/>
                <w:lang w:val="en-IN" w:bidi="hi-IN"/>
              </w:rPr>
              <w:tab/>
              <w:t>0</w:t>
            </w:r>
            <w:r w:rsidRPr="00880AD2">
              <w:rPr>
                <w:rFonts w:eastAsia="MS Mincho" w:cs="Arial"/>
                <w:sz w:val="18"/>
                <w:lang w:val="en-IN" w:bidi="hi-IN"/>
              </w:rPr>
              <w:tab/>
            </w:r>
          </w:p>
        </w:tc>
        <w:tc>
          <w:tcPr>
            <w:tcW w:w="4067" w:type="dxa"/>
            <w:tcBorders>
              <w:top w:val="single" w:sz="8" w:space="0" w:color="000000"/>
              <w:left w:val="single" w:sz="8" w:space="0" w:color="000000"/>
              <w:bottom w:val="single" w:sz="8" w:space="0" w:color="000000"/>
              <w:right w:val="single" w:sz="8" w:space="0" w:color="000000"/>
            </w:tcBorders>
            <w:hideMark/>
          </w:tcPr>
          <w:p w14:paraId="56A72ACB" w14:textId="77777777" w:rsidR="00880AD2" w:rsidRPr="00880AD2" w:rsidRDefault="00880AD2" w:rsidP="00880AD2">
            <w:pPr>
              <w:keepNext/>
              <w:keepLines/>
              <w:widowControl w:val="0"/>
              <w:spacing w:after="0" w:line="256" w:lineRule="auto"/>
              <w:jc w:val="center"/>
              <w:rPr>
                <w:rFonts w:eastAsia="MS Mincho" w:cs="Arial"/>
                <w:sz w:val="18"/>
                <w:lang w:val="en-IN" w:bidi="hi-IN"/>
              </w:rPr>
            </w:pPr>
            <w:r w:rsidRPr="00880AD2">
              <w:rPr>
                <w:rFonts w:eastAsia="MS Mincho" w:cs="Arial"/>
                <w:sz w:val="18"/>
                <w:lang w:val="en-IN" w:bidi="hi-IN"/>
              </w:rPr>
              <w:t>0 ms*</w:t>
            </w:r>
          </w:p>
        </w:tc>
      </w:tr>
      <w:tr w:rsidR="00880AD2" w:rsidRPr="00880AD2" w14:paraId="21403AFD" w14:textId="77777777" w:rsidTr="00880AD2">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332F8B11" w14:textId="77777777" w:rsidR="00880AD2" w:rsidRPr="00880AD2" w:rsidRDefault="00880AD2" w:rsidP="00880AD2">
            <w:pPr>
              <w:keepNext/>
              <w:keepLines/>
              <w:widowControl w:val="0"/>
              <w:spacing w:after="0" w:line="256" w:lineRule="auto"/>
              <w:ind w:left="851" w:hanging="851"/>
              <w:rPr>
                <w:rFonts w:eastAsia="PMingLiU" w:cs="Arial"/>
                <w:sz w:val="18"/>
                <w:lang w:val="en-IN" w:eastAsia="zh-TW" w:bidi="hi-IN"/>
              </w:rPr>
            </w:pPr>
            <w:r w:rsidRPr="00880AD2">
              <w:rPr>
                <w:rFonts w:eastAsia="MS Mincho" w:cs="Arial"/>
                <w:sz w:val="18"/>
                <w:lang w:val="en-IN" w:bidi="hi-IN"/>
              </w:rPr>
              <w:t>*</w:t>
            </w:r>
            <w:r w:rsidRPr="00880AD2">
              <w:rPr>
                <w:rFonts w:eastAsia="MS Mincho" w:cs="Arial"/>
                <w:sz w:val="18"/>
                <w:lang w:val="en-IN" w:bidi="hi-IN"/>
              </w:rPr>
              <w:tab/>
              <w:t>Immediate transition is assumed for power saving study purpose from or to a non-sleep state</w:t>
            </w:r>
          </w:p>
          <w:p w14:paraId="41F6CC5D" w14:textId="77777777" w:rsidR="00880AD2" w:rsidRPr="00880AD2" w:rsidRDefault="00880AD2" w:rsidP="00880AD2">
            <w:pPr>
              <w:keepNext/>
              <w:keepLines/>
              <w:widowControl w:val="0"/>
              <w:spacing w:after="0" w:line="256" w:lineRule="auto"/>
              <w:ind w:left="851" w:hanging="851"/>
              <w:rPr>
                <w:rFonts w:eastAsia="PMingLiU" w:cs="Arial"/>
                <w:b/>
                <w:bCs/>
                <w:color w:val="FF0000"/>
                <w:sz w:val="18"/>
                <w:lang w:val="en-IN" w:eastAsia="zh-TW" w:bidi="hi-IN"/>
              </w:rPr>
            </w:pPr>
            <w:r w:rsidRPr="00880AD2">
              <w:rPr>
                <w:rFonts w:eastAsia="PMingLiU" w:cs="Arial"/>
                <w:color w:val="FF0000"/>
                <w:sz w:val="18"/>
                <w:lang w:val="en-IN" w:eastAsia="zh-TW" w:bidi="hi-IN"/>
              </w:rPr>
              <w:t>**              Ramp-up time is no less than half of the total transition time</w:t>
            </w:r>
          </w:p>
          <w:p w14:paraId="340AE6AD" w14:textId="77777777" w:rsidR="00880AD2" w:rsidRPr="00880AD2" w:rsidRDefault="00880AD2" w:rsidP="00880AD2">
            <w:pPr>
              <w:keepNext/>
              <w:keepLines/>
              <w:widowControl w:val="0"/>
              <w:spacing w:after="0" w:line="256" w:lineRule="auto"/>
              <w:ind w:left="851" w:hanging="851"/>
              <w:rPr>
                <w:rFonts w:eastAsia="PMingLiU" w:cs="Arial"/>
                <w:sz w:val="18"/>
                <w:lang w:val="en-IN" w:eastAsia="zh-TW" w:bidi="hi-IN"/>
              </w:rPr>
            </w:pPr>
            <w:r w:rsidRPr="00880AD2">
              <w:rPr>
                <w:rFonts w:eastAsia="PMingLiU" w:cs="Arial"/>
                <w:b/>
                <w:bCs/>
                <w:color w:val="FF0000"/>
                <w:sz w:val="18"/>
                <w:lang w:val="en-IN" w:eastAsia="zh-TW" w:bidi="hi-IN"/>
              </w:rPr>
              <w:t xml:space="preserve">***            </w:t>
            </w:r>
            <w:r w:rsidRPr="00880AD2">
              <w:rPr>
                <w:rFonts w:eastAsia="PMingLiU" w:cs="Arial"/>
                <w:color w:val="FF0000"/>
                <w:sz w:val="18"/>
                <w:lang w:val="en-IN" w:eastAsia="zh-TW" w:bidi="hi-IN"/>
              </w:rPr>
              <w:t>Time for sync/re-sync is not included</w:t>
            </w:r>
          </w:p>
        </w:tc>
      </w:tr>
    </w:tbl>
    <w:p w14:paraId="2528BC9C" w14:textId="77777777" w:rsidR="00880AD2" w:rsidRDefault="00880AD2">
      <w:pPr>
        <w:spacing w:line="252" w:lineRule="auto"/>
        <w:rPr>
          <w:rFonts w:eastAsia="PMingLiU" w:cs="Arial"/>
          <w:szCs w:val="22"/>
          <w:lang w:eastAsia="zh-TW"/>
        </w:rPr>
      </w:pPr>
    </w:p>
    <w:p w14:paraId="4A6B8BF7" w14:textId="77777777" w:rsidR="00D04B18" w:rsidRDefault="00D04B18">
      <w:pPr>
        <w:spacing w:line="252" w:lineRule="auto"/>
        <w:rPr>
          <w:rFonts w:eastAsia="PMingLiU" w:cs="Arial"/>
          <w:szCs w:val="22"/>
          <w:lang w:eastAsia="zh-TW"/>
        </w:rPr>
      </w:pPr>
    </w:p>
    <w:p w14:paraId="38E1050D" w14:textId="77777777" w:rsidR="00CA1E11" w:rsidRDefault="0006551F">
      <w:pPr>
        <w:pStyle w:val="Heading3"/>
        <w:rPr>
          <w:rFonts w:eastAsia="PMingLiU"/>
          <w:lang w:eastAsia="zh-TW"/>
        </w:rPr>
      </w:pPr>
      <w:r>
        <w:rPr>
          <w:rFonts w:eastAsia="PMingLiU"/>
          <w:lang w:eastAsia="zh-TW"/>
        </w:rPr>
        <w:t>Scaling rules</w:t>
      </w:r>
    </w:p>
    <w:p w14:paraId="38E1050E" w14:textId="77777777" w:rsidR="00CA1E11" w:rsidRDefault="0006551F">
      <w:pPr>
        <w:spacing w:line="252" w:lineRule="auto"/>
        <w:rPr>
          <w:rFonts w:eastAsia="PMingLiU" w:cs="Arial"/>
          <w:szCs w:val="22"/>
          <w:lang w:eastAsia="zh-TW"/>
        </w:rPr>
      </w:pPr>
      <w:r>
        <w:rPr>
          <w:rFonts w:eastAsia="PMingLiU" w:cs="Arial"/>
          <w:szCs w:val="22"/>
          <w:lang w:eastAsia="zh-TW"/>
        </w:rPr>
        <w:t xml:space="preserve">In this subsection, UE power consumption scaling w.r.t.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38E1050F"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3.3.3.1 (1st round; high priority):</w:t>
      </w:r>
      <w:r>
        <w:rPr>
          <w:rFonts w:eastAsia="PMingLiU" w:cs="Arial"/>
          <w:b/>
          <w:bCs/>
          <w:szCs w:val="22"/>
          <w:lang w:eastAsia="zh-TW"/>
        </w:rPr>
        <w:t xml:space="preserve"> </w:t>
      </w:r>
    </w:p>
    <w:p w14:paraId="38E10510"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For the scaling rule w.r.t. UE RF BW (and BB BW/processing ratio) for 6G UE power consumption model, down select one from the following alternatives:</w:t>
      </w:r>
    </w:p>
    <w:p w14:paraId="38E10511" w14:textId="77777777" w:rsidR="00CA1E11" w:rsidRDefault="00CA1E11">
      <w:pPr>
        <w:spacing w:after="60" w:line="254" w:lineRule="auto"/>
        <w:rPr>
          <w:rFonts w:eastAsia="PMingLiU" w:cs="Arial"/>
          <w:b/>
          <w:bCs/>
          <w:szCs w:val="22"/>
          <w:lang w:eastAsia="zh-TW"/>
        </w:rPr>
      </w:pPr>
    </w:p>
    <w:p w14:paraId="38E10512"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3"/>
        <w:gridCol w:w="1892"/>
      </w:tblGrid>
      <w:tr w:rsidR="00CA1E11" w14:paraId="38E10516" w14:textId="77777777" w:rsidTr="00CA1E11">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3" w14:textId="77777777" w:rsidR="00CA1E11" w:rsidRDefault="0006551F">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3" w:type="dxa"/>
          </w:tcPr>
          <w:p w14:paraId="38E10514"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2" w:type="dxa"/>
          </w:tcPr>
          <w:p w14:paraId="38E10515"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CA1E11" w14:paraId="38E1051E"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7"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val="restart"/>
          </w:tcPr>
          <w:p w14:paraId="38E10518"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9"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8E1051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38E1051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bookmarkStart w:id="16" w:name="OLE_LINK6"/>
            <w:r>
              <w:rPr>
                <w:rFonts w:ascii="Times New Roman" w:eastAsia="PMingLiU" w:hAnsi="Times New Roman" w:cs="Times New Roman"/>
                <w:sz w:val="16"/>
                <w:lang w:eastAsia="zh-CN"/>
              </w:rPr>
              <w:t>Note: the switching delay of BW adaptation is T1</w:t>
            </w:r>
            <w:bookmarkEnd w:id="16"/>
            <w:r>
              <w:rPr>
                <w:rFonts w:ascii="Times New Roman" w:eastAsia="PMingLiU" w:hAnsi="Times New Roman" w:cs="Times New Roman"/>
                <w:sz w:val="16"/>
                <w:lang w:eastAsia="zh-CN"/>
              </w:rPr>
              <w:t xml:space="preserve"> (e.g., around 5ms)</w:t>
            </w:r>
          </w:p>
        </w:tc>
        <w:tc>
          <w:tcPr>
            <w:tcW w:w="1892" w:type="dxa"/>
          </w:tcPr>
          <w:p w14:paraId="38E1051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CA1E11" w14:paraId="38E10523"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F"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20"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1"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38E10522"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CA1E11" w14:paraId="38E10527"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4"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25"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6"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CA1E11" w14:paraId="38E10531"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8"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val="restart"/>
          </w:tcPr>
          <w:p w14:paraId="38E1052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PMingLiU"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PMingLiU" w:hAnsi="Times New Roman" w:cs="Times New Roman"/>
                <w:sz w:val="16"/>
                <w:lang w:eastAsia="zh-CN"/>
              </w:rPr>
              <w:t>, assuming particular BB utilization</w:t>
            </w:r>
          </w:p>
          <w:p w14:paraId="38E1052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PMingLiU" w:hAnsi="Times New Roman" w:cs="Times New Roman"/>
                <w:sz w:val="16"/>
                <w:lang w:eastAsia="zh-CN"/>
              </w:rPr>
              <w:t>BB utilization corresponding to 100MHz</w:t>
            </w:r>
          </w:p>
          <w:p w14:paraId="38E1052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PMingLiU" w:hAnsi="Times New Roman" w:cs="Times New Roman"/>
                <w:sz w:val="16"/>
                <w:lang w:eastAsia="zh-CN"/>
              </w:rPr>
              <w:t>BB utilization corresponding to 200MHz</w:t>
            </w:r>
          </w:p>
          <w:p w14:paraId="38E1052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PMingLiU" w:hAnsi="Times New Roman" w:cs="Times New Roman"/>
                <w:sz w:val="16"/>
                <w:lang w:eastAsia="zh-CN"/>
              </w:rPr>
              <w:t>BB utilization corresponding to 400MHz</w:t>
            </w:r>
          </w:p>
          <w:p w14:paraId="38E1052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PMingLiU" w:hAnsi="Times New Roman" w:cs="Times New Roman"/>
                <w:sz w:val="16"/>
                <w:lang w:eastAsia="zh-CN"/>
              </w:rPr>
              <w:t xml:space="preserve">Note: the switching delay of BW adaptation is T2, where T1&gt;T2. </w:t>
            </w:r>
          </w:p>
          <w:p w14:paraId="38E1052E"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F" w14:textId="77777777" w:rsidR="00CA1E11" w:rsidRDefault="007079CB">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m:t>
                      </m:r>
                      <m:r>
                        <w:rPr>
                          <w:rFonts w:ascii="Cambria Math" w:hAnsi="Cambria Math"/>
                        </w:rPr>
                        <m:t>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0"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CA1E11" w14:paraId="38E10536"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2"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33"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34" w14:textId="77777777" w:rsidR="00CA1E11" w:rsidRDefault="007079CB">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m:t>
                      </m:r>
                      <m:r>
                        <w:rPr>
                          <w:rFonts w:ascii="Cambria Math" w:hAnsi="Cambria Math"/>
                        </w:rPr>
                        <m:t>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5" w14:textId="77777777" w:rsidR="00CA1E11" w:rsidRDefault="0006551F">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CA1E11" w14:paraId="38E1053A"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7"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bandwidth scaling, where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38"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3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CA1E11" w14:paraId="38E1053F"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B"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val="restart"/>
          </w:tcPr>
          <w:p w14:paraId="38E1053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PMingLiU" w:hAnsi="Times New Roman" w:cs="Times New Roman"/>
                <w:sz w:val="16"/>
                <w:lang w:eastAsia="zh-CN"/>
              </w:rPr>
              <w:t>1,</w:t>
            </w:r>
            <w:r>
              <w:rPr>
                <w:rFonts w:ascii="Times New Roman" w:eastAsia="PMingLiU"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2" w:type="dxa"/>
          </w:tcPr>
          <w:p w14:paraId="38E1053D" w14:textId="77777777" w:rsidR="00CA1E11" w:rsidRDefault="007079CB">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t>
                      </m:r>
                      <m:r>
                        <w:rPr>
                          <w:rFonts w:ascii="Cambria Math" w:hAnsi="Cambria Math"/>
                        </w:rPr>
                        <m:t>m</m:t>
                      </m:r>
                    </m:sub>
                  </m:sSub>
                </m:e>
              </m:d>
            </m:oMath>
            <w:r w:rsidR="0006551F">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3E"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{0.7, 1, 1.3, 2} for {50%, 100%, 150%, 200%}</w:t>
            </w:r>
          </w:p>
        </w:tc>
      </w:tr>
      <w:tr w:rsidR="00CA1E11" w14:paraId="38E10544"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40"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PDSCH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tcPr>
          <w:p w14:paraId="38E10541"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42" w14:textId="77777777" w:rsidR="00CA1E11" w:rsidRDefault="007079CB">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t>
                      </m:r>
                      <m:r>
                        <w:rPr>
                          <w:rFonts w:ascii="Cambria Math" w:hAnsi="Cambria Math"/>
                        </w:rPr>
                        <m:t>m</m:t>
                      </m:r>
                    </m:sub>
                  </m:sSub>
                </m:e>
              </m:d>
            </m:oMath>
            <w:r w:rsidR="0006551F">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43"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38E10545" w14:textId="77777777" w:rsidR="00CA1E11" w:rsidRDefault="00CA1E11">
      <w:pPr>
        <w:spacing w:line="252" w:lineRule="auto"/>
        <w:rPr>
          <w:rFonts w:eastAsia="PMingLiU" w:cs="Arial"/>
          <w:szCs w:val="22"/>
          <w:lang w:eastAsia="zh-TW"/>
        </w:rPr>
      </w:pPr>
    </w:p>
    <w:p w14:paraId="38E10546"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 xml:space="preserve">Alt 2: Scaling regarding RF BW and BB (T-put ratio) </w:t>
      </w:r>
    </w:p>
    <w:p w14:paraId="38E10547" w14:textId="77777777" w:rsidR="00CA1E11" w:rsidRDefault="0006551F">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Scaling with BW </w:t>
      </w:r>
      <m:oMath>
        <m:r>
          <w:rPr>
            <w:rFonts w:ascii="Cambria Math" w:hAnsi="Cambria Math"/>
          </w:rPr>
          <m:t>X</m:t>
        </m:r>
      </m:oMath>
      <w:r>
        <w:rPr>
          <w:rFonts w:ascii="CG Times (WN)" w:eastAsia="PMingLiU"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PMingLiU" w:hAnsi="CG Times (WN)" w:cs="Times New Roman"/>
          <w:bCs/>
          <w:iCs/>
          <w:sz w:val="18"/>
          <w:szCs w:val="18"/>
          <w:lang w:eastAsia="en-US"/>
        </w:rPr>
        <w:t>. The maximum baseband throughput is also affected by the maximum rank.</w:t>
      </w:r>
      <w:r>
        <w:rPr>
          <w:rFonts w:ascii="CG Times (WN)" w:eastAsia="PMingLiU" w:hAnsi="CG Times (WN)" w:cs="Times New Roman"/>
          <w:bCs/>
          <w:iCs/>
          <w:sz w:val="18"/>
          <w:szCs w:val="18"/>
          <w:lang w:eastAsia="zh-TW"/>
        </w:rPr>
        <w:t xml:space="preserve"> </w:t>
      </w:r>
      <w:r>
        <w:rPr>
          <w:rFonts w:ascii="CG Times (WN)" w:eastAsia="PMingLiU"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PMingLiU" w:hAnsi="CG Times (WN)" w:cs="Times New Roman"/>
          <w:bCs/>
          <w:iCs/>
          <w:sz w:val="18"/>
          <w:szCs w:val="18"/>
          <w:lang w:eastAsia="en-US"/>
        </w:rPr>
        <w:t>.</w:t>
      </w:r>
    </w:p>
    <w:p w14:paraId="38E10548" w14:textId="77777777" w:rsidR="00CA1E11" w:rsidRDefault="0006551F">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PMingLiU" w:hAnsi="CG Times (WN)" w:cs="Times New Roman"/>
          <w:bCs/>
          <w:iCs/>
          <w:sz w:val="18"/>
          <w:szCs w:val="18"/>
          <w:lang w:eastAsia="en-US"/>
        </w:rPr>
        <w:t>, the scaling factor is:</w:t>
      </w:r>
    </w:p>
    <w:p w14:paraId="38E10549" w14:textId="77777777" w:rsidR="00CA1E11" w:rsidRDefault="007079CB">
      <w:pPr>
        <w:spacing w:before="60" w:after="60" w:line="240" w:lineRule="auto"/>
        <w:jc w:val="center"/>
        <w:rPr>
          <w:rFonts w:ascii="CG Times (WN)" w:eastAsia="PMingLiU"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m:t>
                            </m:r>
                            <m:r>
                              <w:rPr>
                                <w:rFonts w:ascii="Cambria Math" w:hAnsi="Cambria Math"/>
                              </w:rPr>
                              <m:t>-</m:t>
                            </m:r>
                            <m:r>
                              <w:rPr>
                                <w:rFonts w:ascii="Cambria Math" w:hAnsi="Cambria Math"/>
                              </w:rPr>
                              <m:t>20</m:t>
                            </m:r>
                          </m:e>
                        </m:d>
                      </m:num>
                      <m:den>
                        <m:r>
                          <w:rPr>
                            <w:rFonts w:ascii="Cambria Math" w:hAnsi="Cambria Math"/>
                          </w:rPr>
                          <m:t>80</m:t>
                        </m:r>
                      </m:den>
                    </m:f>
                  </m:e>
                  <m:e>
                    <m:r>
                      <m:rPr>
                        <m:lit/>
                        <m:nor/>
                      </m:rPr>
                      <w:rPr>
                        <w:rFonts w:ascii="Cambria Math" w:hAnsi="Cambria Math"/>
                      </w:rPr>
                      <m:t>if</m:t>
                    </m:r>
                    <m:r>
                      <w:rPr>
                        <w:rFonts w:ascii="Cambria Math" w:hAnsi="Cambria Math"/>
                      </w:rPr>
                      <m:t>X</m:t>
                    </m:r>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w:rPr>
                                    <w:rFonts w:ascii="Cambria Math" w:hAnsi="Cambria Math"/>
                                  </w:rPr>
                                  <m:t>⋅</m:t>
                                </m:r>
                                <m:r>
                                  <w:rPr>
                                    <w:rFonts w:ascii="Cambria Math" w:hAnsi="Cambria Math"/>
                                  </w:rPr>
                                  <m:t>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lit/>
                        <m:nor/>
                      </m:rPr>
                      <w:rPr>
                        <w:rFonts w:ascii="Cambria Math" w:hAnsi="Cambria Math"/>
                      </w:rPr>
                      <m:t>otherwise</m:t>
                    </m:r>
                  </m:e>
                </m:mr>
              </m:m>
            </m:e>
          </m:d>
        </m:oMath>
      </m:oMathPara>
    </w:p>
    <w:p w14:paraId="38E1054A"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38E1054B" w14:textId="77777777" w:rsidR="00CA1E11" w:rsidRDefault="00CA1E11">
      <w:pPr>
        <w:keepNext/>
        <w:keepLines/>
        <w:spacing w:after="0" w:line="240" w:lineRule="auto"/>
        <w:jc w:val="left"/>
        <w:rPr>
          <w:rFonts w:ascii="Times New Roman" w:eastAsia="Malgun Gothic" w:hAnsi="Times New Roman" w:cs="Arial"/>
          <w:sz w:val="18"/>
          <w:szCs w:val="18"/>
          <w:lang w:eastAsia="en-US"/>
        </w:rPr>
      </w:pPr>
    </w:p>
    <w:p w14:paraId="38E1054C"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PMingLiU"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PMingLiU" w:hAnsi="Times New Roman" w:cs="Arial"/>
          <w:b/>
          <w:bCs/>
          <w:iCs/>
          <w:sz w:val="18"/>
          <w:szCs w:val="18"/>
          <w:lang w:val="en-GB" w:eastAsia="zh-TW"/>
        </w:rPr>
        <w:t xml:space="preserve">, </w:t>
      </w:r>
      <w:r>
        <w:rPr>
          <w:rFonts w:ascii="CG Times (WN)" w:eastAsia="PMingLiU" w:hAnsi="CG Times (WN)" w:cs="Times New Roman"/>
          <w:bCs/>
          <w:iCs/>
          <w:sz w:val="18"/>
          <w:szCs w:val="18"/>
          <w:lang w:eastAsia="zh-TW"/>
        </w:rPr>
        <w:t>w</w:t>
      </w:r>
      <w:r>
        <w:rPr>
          <w:rFonts w:ascii="CG Times (WN)" w:eastAsia="PMingLiU"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PMingLiU"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w:t>
      </w:r>
      <m:oMath>
        <m:r>
          <w:rPr>
            <w:rFonts w:ascii="Cambria Math" w:hAnsi="Cambria Math"/>
          </w:rPr>
          <m:t>γ=1</m:t>
        </m:r>
      </m:oMath>
      <w:r>
        <w:rPr>
          <w:rFonts w:ascii="CG Times (WN)" w:eastAsia="PMingLiU" w:hAnsi="CG Times (WN)" w:cs="Times New Roman"/>
          <w:bCs/>
          <w:iCs/>
          <w:sz w:val="18"/>
          <w:szCs w:val="18"/>
          <w:lang w:eastAsia="en-US"/>
        </w:rPr>
        <w:t xml:space="preserve"> otherwise.</w:t>
      </w:r>
      <w:r>
        <w:rPr>
          <w:rFonts w:ascii="CG Times (WN)" w:eastAsia="PMingLiU"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38E1054D" w14:textId="77777777" w:rsidR="00CA1E11" w:rsidRDefault="00CA1E11">
      <w:pPr>
        <w:spacing w:line="252" w:lineRule="auto"/>
        <w:rPr>
          <w:rFonts w:eastAsia="PMingLiU" w:cs="Arial"/>
          <w:szCs w:val="22"/>
          <w:lang w:eastAsia="zh-TW"/>
        </w:rPr>
      </w:pPr>
    </w:p>
    <w:p w14:paraId="38E1054E"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Alt 3: Combined Static/dynamic and RF/BB scaling</w:t>
      </w:r>
    </w:p>
    <w:p w14:paraId="38E1054F" w14:textId="77777777" w:rsidR="00CA1E11" w:rsidRDefault="0006551F">
      <w:pPr>
        <w:spacing w:line="252" w:lineRule="auto"/>
        <w:rPr>
          <w:rFonts w:eastAsia="PMingLiU" w:cs="Arial"/>
          <w:lang w:val="en-GB" w:eastAsia="zh-TW"/>
        </w:rPr>
      </w:pPr>
      <w:r>
        <w:rPr>
          <w:rFonts w:eastAsia="PMingLiU" w:cs="Arial"/>
          <w:lang w:val="en-GB" w:eastAsia="zh-TW"/>
        </w:rPr>
        <w:t>For single carrier operation and inter-band CA operation;</w:t>
      </w:r>
    </w:p>
    <w:p w14:paraId="38E10550" w14:textId="77777777" w:rsidR="00CA1E11" w:rsidRDefault="007079CB">
      <w:pPr>
        <w:spacing w:line="252"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m:t>
          </m:r>
          <m:r>
            <w:rPr>
              <w:rFonts w:ascii="Cambria Math" w:hAnsi="Cambria Math"/>
            </w:rPr>
            <m:t>P</m:t>
          </m:r>
          <m:r>
            <w:rPr>
              <w:rFonts w:ascii="Cambria Math" w:hAnsi="Cambria Math"/>
            </w:rPr>
            <m:t>*</m:t>
          </m:r>
          <m:r>
            <w:rPr>
              <w:rFonts w:ascii="Cambria Math" w:hAnsi="Cambria Math"/>
            </w:rPr>
            <m:t>α</m:t>
          </m:r>
          <m:r>
            <w:rPr>
              <w:rFonts w:ascii="Cambria Math" w:hAnsi="Cambria Math"/>
            </w:rPr>
            <m:t>+</m:t>
          </m:r>
          <m:r>
            <w:rPr>
              <w:rFonts w:ascii="Cambria Math" w:hAnsi="Cambria Math"/>
            </w:rPr>
            <m:t>P</m:t>
          </m:r>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d>
            <m:dPr>
              <m:ctrlPr>
                <w:rPr>
                  <w:rFonts w:ascii="Cambria Math" w:hAnsi="Cambria Math"/>
                </w:rPr>
              </m:ctrlPr>
            </m:dPr>
            <m:e>
              <m:r>
                <w:rPr>
                  <w:rFonts w:ascii="Cambria Math" w:hAnsi="Cambria Math"/>
                </w:rPr>
                <m:t>γ</m:t>
              </m:r>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1" w14:textId="77777777" w:rsidR="00CA1E11" w:rsidRDefault="0006551F">
      <w:pPr>
        <w:spacing w:line="252" w:lineRule="auto"/>
        <w:rPr>
          <w:rFonts w:eastAsia="PMingLiU" w:cs="Arial"/>
          <w:lang w:val="en-GB" w:eastAsia="zh-TW"/>
        </w:rPr>
      </w:pPr>
      <w:r>
        <w:rPr>
          <w:rFonts w:eastAsia="PMingLiU" w:cs="Arial"/>
          <w:lang w:val="en-GB" w:eastAsia="zh-TW"/>
        </w:rPr>
        <w:t>For intra-band CA operation;</w:t>
      </w:r>
    </w:p>
    <w:p w14:paraId="38E10552" w14:textId="77777777" w:rsidR="00CA1E11" w:rsidRDefault="007079CB">
      <w:pPr>
        <w:spacing w:line="252"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m:t>
          </m:r>
          <m:r>
            <w:rPr>
              <w:rFonts w:ascii="Cambria Math" w:hAnsi="Cambria Math"/>
            </w:rPr>
            <m:t>P</m:t>
          </m:r>
          <m:r>
            <w:rPr>
              <w:rFonts w:ascii="Cambria Math" w:hAnsi="Cambria Math"/>
            </w:rPr>
            <m:t>*</m:t>
          </m:r>
          <m:r>
            <w:rPr>
              <w:rFonts w:ascii="Cambria Math" w:hAnsi="Cambria Math"/>
            </w:rPr>
            <m:t>α</m:t>
          </m:r>
          <m:r>
            <w:rPr>
              <w:rFonts w:ascii="Cambria Math" w:hAnsi="Cambria Math"/>
            </w:rPr>
            <m:t>+</m:t>
          </m:r>
          <m:r>
            <w:rPr>
              <w:rFonts w:ascii="Cambria Math" w:hAnsi="Cambria Math"/>
            </w:rPr>
            <m:t>P</m:t>
          </m:r>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d>
            <m:dPr>
              <m:ctrlPr>
                <w:rPr>
                  <w:rFonts w:ascii="Cambria Math" w:hAnsi="Cambria Math"/>
                </w:rPr>
              </m:ctrlPr>
            </m:dPr>
            <m:e>
              <m:r>
                <w:rPr>
                  <w:rFonts w:ascii="Cambria Math" w:hAnsi="Cambria Math"/>
                </w:rPr>
                <m:t>γ</m:t>
              </m:r>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3" w14:textId="77777777" w:rsidR="00CA1E11" w:rsidRDefault="0006551F">
      <w:pPr>
        <w:spacing w:line="252" w:lineRule="auto"/>
        <w:rPr>
          <w:rFonts w:eastAsia="PMingLiU" w:cs="Arial"/>
          <w:lang w:eastAsia="zh-TW"/>
        </w:rPr>
      </w:pPr>
      <w:r>
        <w:rPr>
          <w:rFonts w:eastAsia="PMingLiU"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1.21.25</m:t>
            </m:r>
          </m:e>
        </m:d>
      </m:oMath>
      <w:r>
        <w:rPr>
          <w:rFonts w:eastAsia="PMingLiU" w:cs="Arial"/>
          <w:lang w:eastAsia="zh-TW"/>
        </w:rPr>
        <w:t>,  and</w:t>
      </w:r>
    </w:p>
    <w:tbl>
      <w:tblPr>
        <w:tblStyle w:val="26"/>
        <w:tblW w:w="5389" w:type="dxa"/>
        <w:jc w:val="center"/>
        <w:tblLayout w:type="fixed"/>
        <w:tblLook w:val="04A0" w:firstRow="1" w:lastRow="0" w:firstColumn="1" w:lastColumn="0" w:noHBand="0" w:noVBand="1"/>
      </w:tblPr>
      <w:tblGrid>
        <w:gridCol w:w="1164"/>
        <w:gridCol w:w="3151"/>
        <w:gridCol w:w="552"/>
        <w:gridCol w:w="522"/>
      </w:tblGrid>
      <w:tr w:rsidR="00CA1E11" w14:paraId="38E10557" w14:textId="77777777">
        <w:trPr>
          <w:trHeight w:val="427"/>
          <w:jc w:val="center"/>
        </w:trPr>
        <w:tc>
          <w:tcPr>
            <w:tcW w:w="4314" w:type="dxa"/>
            <w:gridSpan w:val="2"/>
          </w:tcPr>
          <w:p w14:paraId="38E10554"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BW range</w:t>
            </w:r>
          </w:p>
        </w:tc>
        <w:tc>
          <w:tcPr>
            <w:tcW w:w="552" w:type="dxa"/>
          </w:tcPr>
          <w:p w14:paraId="38E10555" w14:textId="77777777" w:rsidR="00CA1E11" w:rsidRDefault="007079CB">
            <w:pPr>
              <w:widowControl w:val="0"/>
              <w:spacing w:line="252" w:lineRule="auto"/>
              <w:jc w:val="center"/>
              <w:rPr>
                <w:rFonts w:eastAsia="PMingLiU"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38E10556" w14:textId="77777777" w:rsidR="00CA1E11" w:rsidRDefault="0006551F">
            <w:pPr>
              <w:widowControl w:val="0"/>
              <w:spacing w:line="252" w:lineRule="auto"/>
              <w:jc w:val="center"/>
              <w:rPr>
                <w:rFonts w:eastAsia="PMingLiU" w:cs="Arial"/>
                <w:kern w:val="2"/>
                <w:lang w:eastAsia="zh-TW"/>
              </w:rPr>
            </w:pPr>
            <m:oMathPara>
              <m:oMathParaPr>
                <m:jc m:val="center"/>
              </m:oMathParaPr>
              <m:oMath>
                <m:r>
                  <w:rPr>
                    <w:rFonts w:ascii="Cambria Math" w:hAnsi="Cambria Math"/>
                  </w:rPr>
                  <m:t>γ</m:t>
                </m:r>
              </m:oMath>
            </m:oMathPara>
          </w:p>
        </w:tc>
      </w:tr>
      <w:tr w:rsidR="00CA1E11" w14:paraId="38E1055B" w14:textId="77777777">
        <w:trPr>
          <w:trHeight w:val="427"/>
          <w:jc w:val="center"/>
        </w:trPr>
        <w:tc>
          <w:tcPr>
            <w:tcW w:w="4314" w:type="dxa"/>
            <w:gridSpan w:val="2"/>
          </w:tcPr>
          <w:p w14:paraId="38E10558" w14:textId="77777777" w:rsidR="00CA1E11" w:rsidRDefault="0006551F">
            <w:pPr>
              <w:widowControl w:val="0"/>
              <w:spacing w:line="252" w:lineRule="auto"/>
              <w:jc w:val="center"/>
              <w:rPr>
                <w:rFonts w:eastAsia="PMingLiU" w:cs="Arial"/>
                <w:kern w:val="2"/>
                <w:lang w:eastAsia="zh-TW"/>
              </w:rPr>
            </w:pPr>
            <w:r>
              <w:rPr>
                <w:rFonts w:ascii="Times New Roman" w:eastAsia="PMingLiU" w:hAnsi="Times New Roman" w:cs="Times New Roman"/>
                <w:i/>
                <w:kern w:val="2"/>
                <w:lang w:val="de-DE" w:eastAsia="zh-TW"/>
              </w:rPr>
              <w:t>≤</w:t>
            </w:r>
            <w:r>
              <w:rPr>
                <w:rFonts w:eastAsia="PMingLiU" w:cs="Arial"/>
                <w:i/>
                <w:kern w:val="2"/>
                <w:lang w:val="de-DE" w:eastAsia="zh-TW"/>
              </w:rPr>
              <w:t>100MHz</w:t>
            </w:r>
          </w:p>
        </w:tc>
        <w:tc>
          <w:tcPr>
            <w:tcW w:w="552" w:type="dxa"/>
          </w:tcPr>
          <w:p w14:paraId="38E10559"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0.3</w:t>
            </w:r>
          </w:p>
        </w:tc>
        <w:tc>
          <w:tcPr>
            <w:tcW w:w="522" w:type="dxa"/>
          </w:tcPr>
          <w:p w14:paraId="38E1055A"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0.6</w:t>
            </w:r>
          </w:p>
        </w:tc>
      </w:tr>
      <w:tr w:rsidR="00CA1E11" w14:paraId="38E10561" w14:textId="77777777">
        <w:trPr>
          <w:trHeight w:val="181"/>
          <w:jc w:val="center"/>
        </w:trPr>
        <w:tc>
          <w:tcPr>
            <w:tcW w:w="1164" w:type="dxa"/>
            <w:vMerge w:val="restart"/>
          </w:tcPr>
          <w:p w14:paraId="38E1055C" w14:textId="77777777" w:rsidR="00CA1E11" w:rsidRDefault="0006551F">
            <w:pPr>
              <w:widowControl w:val="0"/>
              <w:spacing w:line="252" w:lineRule="auto"/>
              <w:jc w:val="center"/>
              <w:rPr>
                <w:rFonts w:eastAsia="PMingLiU" w:cs="Arial"/>
                <w:kern w:val="2"/>
                <w:lang w:eastAsia="zh-TW"/>
              </w:rPr>
            </w:pPr>
            <w:r>
              <w:rPr>
                <w:rFonts w:eastAsia="PMingLiU" w:cs="Arial"/>
                <w:i/>
                <w:kern w:val="2"/>
                <w:lang w:val="de-DE" w:eastAsia="zh-TW"/>
              </w:rPr>
              <w:br/>
              <w:t>&gt;100MHz</w:t>
            </w:r>
          </w:p>
        </w:tc>
        <w:tc>
          <w:tcPr>
            <w:tcW w:w="3150" w:type="dxa"/>
          </w:tcPr>
          <w:p w14:paraId="38E1055D" w14:textId="77777777" w:rsidR="00CA1E11" w:rsidRDefault="0006551F">
            <w:pPr>
              <w:widowControl w:val="0"/>
              <w:spacing w:line="252" w:lineRule="auto"/>
              <w:jc w:val="center"/>
              <w:rPr>
                <w:rFonts w:eastAsia="PMingLiU" w:cs="Arial"/>
                <w:kern w:val="2"/>
                <w:lang w:eastAsia="zh-TW"/>
              </w:rPr>
            </w:pPr>
            <w:r>
              <w:rPr>
                <w:rFonts w:eastAsia="PMingLiU" w:cs="Arial"/>
                <w:i/>
                <w:kern w:val="2"/>
                <w:lang w:eastAsia="zh-TW"/>
              </w:rPr>
              <w:t>single carrier or intra-band CA</w:t>
            </w:r>
          </w:p>
        </w:tc>
        <w:tc>
          <w:tcPr>
            <w:tcW w:w="552" w:type="dxa"/>
          </w:tcPr>
          <w:p w14:paraId="38E1055E"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0.6</w:t>
            </w:r>
          </w:p>
        </w:tc>
        <w:tc>
          <w:tcPr>
            <w:tcW w:w="522" w:type="dxa"/>
            <w:vMerge w:val="restart"/>
          </w:tcPr>
          <w:p w14:paraId="38E1055F" w14:textId="77777777" w:rsidR="00CA1E11" w:rsidRDefault="00CA1E11">
            <w:pPr>
              <w:widowControl w:val="0"/>
              <w:spacing w:line="252" w:lineRule="auto"/>
              <w:jc w:val="center"/>
              <w:rPr>
                <w:rFonts w:eastAsia="PMingLiU" w:cs="Arial"/>
                <w:kern w:val="2"/>
                <w:lang w:eastAsia="zh-TW"/>
              </w:rPr>
            </w:pPr>
          </w:p>
          <w:p w14:paraId="38E10560"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0.5</w:t>
            </w:r>
          </w:p>
        </w:tc>
      </w:tr>
      <w:tr w:rsidR="00CA1E11" w14:paraId="38E10566" w14:textId="77777777">
        <w:trPr>
          <w:trHeight w:val="145"/>
          <w:jc w:val="center"/>
        </w:trPr>
        <w:tc>
          <w:tcPr>
            <w:tcW w:w="1164" w:type="dxa"/>
            <w:vMerge/>
          </w:tcPr>
          <w:p w14:paraId="38E10562" w14:textId="77777777" w:rsidR="00CA1E11" w:rsidRDefault="00CA1E11">
            <w:pPr>
              <w:widowControl w:val="0"/>
              <w:spacing w:line="252" w:lineRule="auto"/>
              <w:rPr>
                <w:rFonts w:eastAsia="PMingLiU" w:cs="Arial"/>
                <w:kern w:val="2"/>
                <w:lang w:eastAsia="zh-TW"/>
              </w:rPr>
            </w:pPr>
          </w:p>
        </w:tc>
        <w:tc>
          <w:tcPr>
            <w:tcW w:w="3150" w:type="dxa"/>
          </w:tcPr>
          <w:p w14:paraId="38E10563" w14:textId="77777777" w:rsidR="00CA1E11" w:rsidRDefault="0006551F">
            <w:pPr>
              <w:widowControl w:val="0"/>
              <w:spacing w:line="252" w:lineRule="auto"/>
              <w:jc w:val="center"/>
              <w:rPr>
                <w:rFonts w:eastAsia="PMingLiU" w:cs="Arial"/>
                <w:kern w:val="2"/>
                <w:lang w:eastAsia="zh-TW"/>
              </w:rPr>
            </w:pPr>
            <w:r>
              <w:rPr>
                <w:rFonts w:eastAsia="PMingLiU" w:cs="Arial"/>
                <w:i/>
                <w:kern w:val="2"/>
                <w:lang w:val="de-DE" w:eastAsia="zh-TW"/>
              </w:rPr>
              <w:t>inter-band CA</w:t>
            </w:r>
          </w:p>
        </w:tc>
        <w:tc>
          <w:tcPr>
            <w:tcW w:w="552" w:type="dxa"/>
          </w:tcPr>
          <w:p w14:paraId="38E10564"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1.0</w:t>
            </w:r>
          </w:p>
        </w:tc>
        <w:tc>
          <w:tcPr>
            <w:tcW w:w="522" w:type="dxa"/>
            <w:vMerge/>
          </w:tcPr>
          <w:p w14:paraId="38E10565" w14:textId="77777777" w:rsidR="00CA1E11" w:rsidRDefault="00CA1E11">
            <w:pPr>
              <w:widowControl w:val="0"/>
              <w:spacing w:line="252" w:lineRule="auto"/>
              <w:rPr>
                <w:rFonts w:eastAsia="PMingLiU" w:cs="Arial"/>
                <w:kern w:val="2"/>
                <w:lang w:eastAsia="zh-TW"/>
              </w:rPr>
            </w:pPr>
          </w:p>
        </w:tc>
      </w:tr>
    </w:tbl>
    <w:p w14:paraId="38E10567" w14:textId="77777777" w:rsidR="00CA1E11" w:rsidRDefault="00CA1E11">
      <w:pPr>
        <w:spacing w:line="252" w:lineRule="auto"/>
        <w:rPr>
          <w:rFonts w:eastAsia="PMingLiU" w:cs="Arial"/>
          <w:lang w:eastAsia="zh-TW"/>
        </w:rPr>
      </w:pPr>
    </w:p>
    <w:p w14:paraId="38E10568" w14:textId="77777777" w:rsidR="00CA1E11" w:rsidRDefault="0006551F">
      <w:pPr>
        <w:spacing w:line="252" w:lineRule="auto"/>
        <w:rPr>
          <w:rFonts w:eastAsia="PMingLiU" w:cs="Arial"/>
          <w:color w:val="0000FF"/>
          <w:lang w:eastAsia="zh-TW"/>
        </w:rPr>
      </w:pPr>
      <w:r>
        <w:rPr>
          <w:rFonts w:eastAsia="PMingLiU" w:cs="Arial"/>
          <w:color w:val="0000FF"/>
          <w:lang w:eastAsia="zh-TW"/>
        </w:rPr>
        <w:t>Alt 4: Additional scaling for &gt;100 MHz and shorter BW adaptation delay than NR</w:t>
      </w:r>
    </w:p>
    <w:p w14:paraId="38E10569"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If adaptation time of at least [ </w:t>
      </w:r>
      <w:r>
        <w:rPr>
          <w:rFonts w:eastAsia="PMingLiU" w:cs="Arial"/>
          <w:sz w:val="18"/>
          <w:highlight w:val="yellow"/>
          <w:lang w:val="en-GB" w:eastAsia="zh-TW"/>
        </w:rPr>
        <w:t>T</w:t>
      </w:r>
      <w:r>
        <w:rPr>
          <w:rFonts w:eastAsia="PMingLiU" w:cs="Arial"/>
          <w:sz w:val="18"/>
          <w:lang w:val="en-GB" w:eastAsia="zh-TW"/>
        </w:rPr>
        <w:t xml:space="preserve"> ] ms is allowed, scaling by</w:t>
      </w:r>
    </w:p>
    <w:p w14:paraId="38E1056A"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{0.325, 0.4, 0.55, 1.0, </w:t>
      </w:r>
      <w:r>
        <w:rPr>
          <w:rFonts w:eastAsia="PMingLiU" w:cs="Arial"/>
          <w:sz w:val="18"/>
          <w:highlight w:val="yellow"/>
          <w:lang w:val="en-GB" w:eastAsia="zh-TW"/>
        </w:rPr>
        <w:t>Y1</w:t>
      </w:r>
      <w:r>
        <w:rPr>
          <w:rFonts w:eastAsia="PMingLiU" w:cs="Arial"/>
          <w:sz w:val="18"/>
          <w:lang w:val="en-GB" w:eastAsia="zh-TW"/>
        </w:rPr>
        <w:t xml:space="preserve">, </w:t>
      </w:r>
      <w:r>
        <w:rPr>
          <w:rFonts w:eastAsia="PMingLiU" w:cs="Arial"/>
          <w:sz w:val="18"/>
          <w:highlight w:val="yellow"/>
          <w:lang w:val="en-GB" w:eastAsia="zh-TW"/>
        </w:rPr>
        <w:t>Y2</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38E1056B"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Else, </w:t>
      </w:r>
    </w:p>
    <w:p w14:paraId="38E1056C"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w:t>
      </w:r>
      <w:r>
        <w:rPr>
          <w:rFonts w:eastAsia="PMingLiU" w:cs="Arial"/>
          <w:sz w:val="18"/>
          <w:highlight w:val="yellow"/>
          <w:lang w:val="en-GB" w:eastAsia="zh-TW"/>
        </w:rPr>
        <w:t>Z1, Z2, Z3, Z4, Z5, Z6</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38E1056D" w14:textId="77777777" w:rsidR="00CA1E11" w:rsidRDefault="0006551F">
      <w:pPr>
        <w:keepNext/>
        <w:keepLines/>
        <w:spacing w:after="0" w:line="240" w:lineRule="auto"/>
        <w:jc w:val="left"/>
        <w:rPr>
          <w:rFonts w:eastAsia="PMingLiU" w:cs="Arial"/>
          <w:b/>
          <w:bCs/>
          <w:sz w:val="18"/>
          <w:lang w:val="en-GB" w:eastAsia="zh-TW"/>
        </w:rPr>
      </w:pPr>
      <w:r>
        <w:rPr>
          <w:rFonts w:eastAsia="PMingLiU" w:cs="Arial"/>
          <w:b/>
          <w:bCs/>
          <w:sz w:val="18"/>
          <w:lang w:val="en-GB" w:eastAsia="zh-TW"/>
        </w:rPr>
        <w:t>FFS: Scaling for other target bandwidth values</w:t>
      </w:r>
    </w:p>
    <w:p w14:paraId="38E1056E" w14:textId="77777777" w:rsidR="00CA1E11" w:rsidRDefault="00CA1E11">
      <w:pPr>
        <w:keepNext/>
        <w:keepLines/>
        <w:spacing w:after="0" w:line="240" w:lineRule="auto"/>
        <w:jc w:val="left"/>
        <w:rPr>
          <w:rFonts w:eastAsia="PMingLiU" w:cs="Arial"/>
          <w:sz w:val="18"/>
          <w:lang w:val="en-GB" w:eastAsia="zh-TW"/>
        </w:rPr>
      </w:pPr>
    </w:p>
    <w:p w14:paraId="38E1056F" w14:textId="77777777" w:rsidR="00CA1E11" w:rsidRDefault="0006551F">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38E10570" w14:textId="77777777" w:rsidR="00CA1E11" w:rsidRDefault="0006551F">
      <w:pPr>
        <w:spacing w:line="252"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38E10571" w14:textId="77777777" w:rsidR="00CA1E11" w:rsidRDefault="0006551F">
      <w:pPr>
        <w:spacing w:line="252" w:lineRule="auto"/>
        <w:jc w:val="center"/>
        <w:rPr>
          <w:rFonts w:eastAsia="MS Mincho" w:cs="Arial"/>
          <w:sz w:val="18"/>
          <w:lang w:val="en-GB" w:eastAsia="en-US"/>
        </w:rPr>
      </w:pPr>
      <w:r>
        <w:rPr>
          <w:noProof/>
        </w:rPr>
        <w:drawing>
          <wp:inline distT="0" distB="0" distL="0" distR="0" wp14:anchorId="38E11009" wp14:editId="38E1100A">
            <wp:extent cx="2452370" cy="999490"/>
            <wp:effectExtent l="0" t="0" r="0" b="0"/>
            <wp:docPr id="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
                    <pic:cNvPicPr>
                      <a:picLocks noChangeAspect="1" noChangeArrowheads="1"/>
                    </pic:cNvPicPr>
                  </pic:nvPicPr>
                  <pic:blipFill>
                    <a:blip r:embed="rId16"/>
                    <a:stretch>
                      <a:fillRect/>
                    </a:stretch>
                  </pic:blipFill>
                  <pic:spPr bwMode="auto">
                    <a:xfrm>
                      <a:off x="0" y="0"/>
                      <a:ext cx="2452370" cy="999490"/>
                    </a:xfrm>
                    <a:prstGeom prst="rect">
                      <a:avLst/>
                    </a:prstGeom>
                  </pic:spPr>
                </pic:pic>
              </a:graphicData>
            </a:graphic>
          </wp:inline>
        </w:drawing>
      </w:r>
    </w:p>
    <w:p w14:paraId="38E10572" w14:textId="77777777" w:rsidR="00CA1E11" w:rsidRDefault="00CA1E11">
      <w:pPr>
        <w:spacing w:line="252" w:lineRule="auto"/>
        <w:jc w:val="center"/>
        <w:rPr>
          <w:rFonts w:eastAsia="MS Mincho" w:cs="Arial"/>
          <w:sz w:val="18"/>
          <w:lang w:val="en-GB" w:eastAsia="en-US"/>
        </w:rPr>
      </w:pPr>
    </w:p>
    <w:p w14:paraId="38E10573" w14:textId="6DDE509A" w:rsidR="00CA1E11" w:rsidRDefault="0006551F" w:rsidP="00445D9B">
      <w:pPr>
        <w:pStyle w:val="Level-4-Collapsed0"/>
      </w:pPr>
      <w:r>
        <w:t>Companies’ views on Proposal 3.3.</w:t>
      </w:r>
      <w:r>
        <w:rPr>
          <w:rFonts w:eastAsia="PMingLiU"/>
        </w:rPr>
        <w:t>3</w:t>
      </w:r>
      <w:r>
        <w:t>.</w:t>
      </w:r>
      <w:r>
        <w:rPr>
          <w:rFonts w:eastAsia="PMingLiU"/>
        </w:rPr>
        <w:t>1</w:t>
      </w:r>
      <w:r>
        <w:t xml:space="preserve"> (1st round)</w:t>
      </w:r>
      <w:r w:rsidR="00445D9B">
        <w:t xml:space="preserve">. </w:t>
      </w:r>
      <w:r w:rsidR="00445D9B" w:rsidRPr="00445D9B">
        <w:rPr>
          <w:u w:val="single"/>
        </w:rPr>
        <w:t>Please unfold for reference.</w:t>
      </w:r>
    </w:p>
    <w:p w14:paraId="38E10574" w14:textId="77777777" w:rsidR="00CA1E11" w:rsidRDefault="0006551F" w:rsidP="00317BDE">
      <w:pPr>
        <w:numPr>
          <w:ilvl w:val="0"/>
          <w:numId w:val="2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577" w14:textId="77777777">
        <w:tc>
          <w:tcPr>
            <w:tcW w:w="1837" w:type="dxa"/>
            <w:shd w:val="clear" w:color="auto" w:fill="FFC000"/>
          </w:tcPr>
          <w:p w14:paraId="38E10575" w14:textId="77777777" w:rsidR="00CA1E11" w:rsidRDefault="0006551F">
            <w:pPr>
              <w:widowControl w:val="0"/>
              <w:spacing w:after="0" w:line="254"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576" w14:textId="77777777" w:rsidR="00CA1E11" w:rsidRDefault="0006551F">
            <w:pPr>
              <w:widowControl w:val="0"/>
              <w:spacing w:after="0" w:line="254" w:lineRule="auto"/>
              <w:rPr>
                <w:rFonts w:eastAsia="PMingLiU" w:cs="Arial"/>
                <w:b/>
                <w:bCs/>
                <w:kern w:val="2"/>
                <w:lang w:eastAsia="zh-TW"/>
              </w:rPr>
            </w:pPr>
            <w:r>
              <w:rPr>
                <w:rFonts w:eastAsia="PMingLiU" w:cs="Arial"/>
                <w:b/>
                <w:bCs/>
                <w:kern w:val="2"/>
                <w:lang w:eastAsia="zh-TW"/>
              </w:rPr>
              <w:t>View</w:t>
            </w:r>
          </w:p>
        </w:tc>
      </w:tr>
      <w:tr w:rsidR="00CA1E11" w14:paraId="38E1057B" w14:textId="77777777">
        <w:tc>
          <w:tcPr>
            <w:tcW w:w="1837" w:type="dxa"/>
          </w:tcPr>
          <w:p w14:paraId="38E10578"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CMCC</w:t>
            </w:r>
          </w:p>
        </w:tc>
        <w:tc>
          <w:tcPr>
            <w:tcW w:w="7792" w:type="dxa"/>
          </w:tcPr>
          <w:p w14:paraId="38E10579"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We think both Alt 1-4 are meaningful can may reflect to the certain HW design. But given consideration that there is only 1 meeting left, it is difficult to converge based on one single polynomial. Therefore, we suggest to use a series of stepped values instead which is much easier to make the progress, e.g., Use the structure of Alt 1. Alt 2-4 can be reflected in each row of Alt 1.</w:t>
            </w:r>
          </w:p>
          <w:p w14:paraId="38E1057A"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Also, we think that Alt 1 need a new row for UL power scaling, and whether different channel/signal needs a separately design need to be further discussed.</w:t>
            </w:r>
          </w:p>
        </w:tc>
      </w:tr>
      <w:tr w:rsidR="00CA1E11" w14:paraId="38E1057E" w14:textId="77777777">
        <w:tc>
          <w:tcPr>
            <w:tcW w:w="1837" w:type="dxa"/>
          </w:tcPr>
          <w:p w14:paraId="38E1057C" w14:textId="77777777" w:rsidR="00CA1E11" w:rsidRDefault="0006551F">
            <w:pPr>
              <w:widowControl w:val="0"/>
              <w:spacing w:after="0" w:line="254" w:lineRule="auto"/>
              <w:rPr>
                <w:rFonts w:eastAsia="PMingLiU" w:cs="Arial"/>
                <w:b/>
                <w:bCs/>
                <w:kern w:val="2"/>
                <w:lang w:eastAsia="zh-TW"/>
              </w:rPr>
            </w:pPr>
            <w:r>
              <w:rPr>
                <w:rFonts w:eastAsia="DengXian" w:cs="Arial"/>
                <w:bCs/>
                <w:kern w:val="2"/>
                <w:lang w:eastAsia="zh-CN"/>
              </w:rPr>
              <w:t>Samsung</w:t>
            </w:r>
          </w:p>
        </w:tc>
        <w:tc>
          <w:tcPr>
            <w:tcW w:w="7792" w:type="dxa"/>
          </w:tcPr>
          <w:p w14:paraId="38E1057D" w14:textId="77777777" w:rsidR="00CA1E11" w:rsidRDefault="0006551F">
            <w:pPr>
              <w:widowControl w:val="0"/>
              <w:spacing w:after="0" w:line="254" w:lineRule="auto"/>
              <w:rPr>
                <w:rFonts w:eastAsia="PMingLiU" w:cs="Arial"/>
                <w:b/>
                <w:bCs/>
                <w:kern w:val="2"/>
                <w:lang w:eastAsia="zh-TW"/>
              </w:rPr>
            </w:pPr>
            <w:r>
              <w:rPr>
                <w:rFonts w:eastAsia="PMingLiU" w:cs="Arial"/>
                <w:kern w:val="2"/>
                <w:szCs w:val="18"/>
                <w:lang w:eastAsia="zh-TW"/>
              </w:rPr>
              <w:t>We agree with CMCC's proposal. It would be good to first agree on the alt1 structure and then consider remaining Alt 2-4.</w:t>
            </w:r>
          </w:p>
        </w:tc>
      </w:tr>
      <w:tr w:rsidR="00CA1E11" w14:paraId="38E10582" w14:textId="77777777">
        <w:tc>
          <w:tcPr>
            <w:tcW w:w="1837" w:type="dxa"/>
          </w:tcPr>
          <w:p w14:paraId="38E1057F" w14:textId="77777777" w:rsidR="00CA1E11" w:rsidRDefault="0006551F">
            <w:pPr>
              <w:widowControl w:val="0"/>
              <w:spacing w:after="0" w:line="254"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580"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38E10581" w14:textId="77777777" w:rsidR="00CA1E11" w:rsidRDefault="0006551F">
            <w:pPr>
              <w:widowControl w:val="0"/>
              <w:spacing w:after="0" w:line="254" w:lineRule="auto"/>
              <w:rPr>
                <w:rFonts w:eastAsia="PMingLiU"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CA1E11" w14:paraId="38E10598" w14:textId="77777777">
        <w:tc>
          <w:tcPr>
            <w:tcW w:w="1837" w:type="dxa"/>
          </w:tcPr>
          <w:p w14:paraId="38E10583"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vivo</w:t>
            </w:r>
          </w:p>
        </w:tc>
        <w:tc>
          <w:tcPr>
            <w:tcW w:w="7792" w:type="dxa"/>
          </w:tcPr>
          <w:p w14:paraId="38E10584"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w.r.t. BW adaptation, but we don’t see the need to explicitly capture both RF/BB split and dynamic/static split in the scaling rules, and thus, we don’t support alt 1, alt 2, or alt 3. We suggest to reflect the scaling to the total relative power value w.r.t. BW adaptation.  </w:t>
            </w:r>
          </w:p>
          <w:p w14:paraId="38E1058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to reuse the exist scaling rules as baseline, and further study new scaling rules if needed. </w:t>
            </w:r>
          </w:p>
          <w:p w14:paraId="38E10586"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reused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8E10587"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38E10588" w14:textId="77777777" w:rsidR="00CA1E11" w:rsidRDefault="00CA1E11">
            <w:pPr>
              <w:widowControl w:val="0"/>
              <w:spacing w:after="0" w:line="254" w:lineRule="auto"/>
              <w:rPr>
                <w:rFonts w:eastAsia="DengXian" w:cs="Arial"/>
                <w:kern w:val="2"/>
                <w:lang w:eastAsia="zh-CN"/>
              </w:rPr>
            </w:pPr>
          </w:p>
          <w:p w14:paraId="38E10589" w14:textId="77777777" w:rsidR="00CA1E11" w:rsidRDefault="0006551F">
            <w:pPr>
              <w:widowControl w:val="0"/>
              <w:spacing w:after="0" w:line="254"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38E1058A" w14:textId="77777777" w:rsidR="00CA1E11" w:rsidRDefault="0006551F">
            <w:pPr>
              <w:widowControl w:val="0"/>
              <w:spacing w:after="0" w:line="254" w:lineRule="auto"/>
              <w:rPr>
                <w:rFonts w:eastAsia="DengXian" w:cs="Arial"/>
                <w:kern w:val="2"/>
                <w:lang w:eastAsia="zh-CN"/>
              </w:rPr>
            </w:pPr>
            <w:r>
              <w:rPr>
                <w:rFonts w:eastAsia="DengXian" w:cs="Arial"/>
                <w:strike/>
                <w:kern w:val="2"/>
                <w:lang w:eastAsia="zh-CN"/>
              </w:rPr>
              <w:t xml:space="preserve">If adaptation time of at least [ T ] ms is allowed, </w:t>
            </w:r>
            <w:r>
              <w:rPr>
                <w:rFonts w:eastAsia="DengXian" w:cs="Arial"/>
                <w:kern w:val="2"/>
                <w:lang w:eastAsia="zh-CN"/>
              </w:rPr>
              <w:t>scaling by</w:t>
            </w:r>
          </w:p>
          <w:p w14:paraId="38E1058B"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38E1058C"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 xml:space="preserve">Else, </w:t>
            </w:r>
          </w:p>
          <w:p w14:paraId="38E1058D"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{Z1, Z2, Z3, Z4, Z5, Z6} for {10, 20, 40, 100, 160, 200} MHz</w:t>
            </w:r>
          </w:p>
          <w:p w14:paraId="38E1058E"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FFS: Scaling for other target bandwidth values</w:t>
            </w:r>
          </w:p>
          <w:p w14:paraId="38E1058F" w14:textId="77777777" w:rsidR="00CA1E11" w:rsidRDefault="00CA1E11">
            <w:pPr>
              <w:widowControl w:val="0"/>
              <w:spacing w:after="0" w:line="254" w:lineRule="auto"/>
              <w:rPr>
                <w:rFonts w:eastAsia="DengXian" w:cs="Arial"/>
                <w:kern w:val="2"/>
                <w:lang w:eastAsia="zh-CN"/>
              </w:rPr>
            </w:pPr>
          </w:p>
          <w:p w14:paraId="38E10590" w14:textId="77777777" w:rsidR="00CA1E11" w:rsidRDefault="0006551F">
            <w:pPr>
              <w:spacing w:line="252" w:lineRule="auto"/>
              <w:rPr>
                <w:rFonts w:eastAsia="PMingLiU" w:cs="Arial"/>
                <w:strike/>
                <w:color w:val="FF0000"/>
                <w:lang w:eastAsia="zh-TW"/>
              </w:rPr>
            </w:pPr>
            <w:r>
              <w:rPr>
                <w:rFonts w:eastAsia="PMingLiU" w:cs="Arial"/>
                <w:b/>
                <w:bCs/>
                <w:color w:val="000000" w:themeColor="text1"/>
                <w:lang w:eastAsia="zh-TW"/>
              </w:rPr>
              <w:t>Alt 4-2: For</w:t>
            </w:r>
            <w:r>
              <w:rPr>
                <w:rFonts w:eastAsia="PMingLiU" w:cs="Arial"/>
                <w:b/>
                <w:bCs/>
                <w:color w:val="FF0000"/>
                <w:lang w:eastAsia="zh-TW"/>
              </w:rPr>
              <w:t xml:space="preserve"> &lt;=</w:t>
            </w:r>
            <w:r>
              <w:rPr>
                <w:rFonts w:eastAsia="PMingLiU" w:cs="Arial"/>
                <w:b/>
                <w:bCs/>
                <w:color w:val="000000" w:themeColor="text1"/>
                <w:lang w:eastAsia="zh-TW"/>
              </w:rPr>
              <w:t>100 MHz:</w:t>
            </w:r>
            <w:r>
              <w:rPr>
                <w:rFonts w:eastAsia="PMingLiU" w:cs="Arial"/>
                <w:color w:val="000000" w:themeColor="text1"/>
                <w:lang w:eastAsia="zh-TW"/>
              </w:rPr>
              <w:t xml:space="preserve"> </w:t>
            </w:r>
            <w:r>
              <w:rPr>
                <w:rFonts w:eastAsia="PMingLiU" w:cs="Arial"/>
                <w:strike/>
                <w:color w:val="FF0000"/>
                <w:lang w:eastAsia="zh-TW"/>
              </w:rPr>
              <w:t>and shorter BW adaptation delay than NR</w:t>
            </w:r>
          </w:p>
          <w:p w14:paraId="38E10591" w14:textId="77777777" w:rsidR="00CA1E11" w:rsidRDefault="0006551F" w:rsidP="00317BDE">
            <w:pPr>
              <w:pStyle w:val="ListParagraph"/>
              <w:keepNext/>
              <w:keepLines/>
              <w:numPr>
                <w:ilvl w:val="0"/>
                <w:numId w:val="24"/>
              </w:numPr>
              <w:spacing w:line="240" w:lineRule="auto"/>
              <w:jc w:val="left"/>
              <w:rPr>
                <w:rFonts w:eastAsia="PMingLiU"/>
                <w:strike/>
                <w:color w:val="000000" w:themeColor="text1"/>
                <w:lang w:val="en-GB"/>
              </w:rPr>
            </w:pPr>
            <w:r>
              <w:rPr>
                <w:rFonts w:eastAsia="DengXian"/>
                <w:color w:val="FF0000"/>
                <w:lang w:val="en-GB" w:eastAsia="zh-CN"/>
              </w:rPr>
              <w:t xml:space="preserve">The existed scaling rule is reused as baseline, i.e., </w:t>
            </w:r>
            <w:r>
              <w:rPr>
                <w:rFonts w:eastAsia="PMingLiU"/>
                <w:strike/>
                <w:color w:val="000000" w:themeColor="text1"/>
                <w:lang w:val="en-GB"/>
              </w:rPr>
              <w:t xml:space="preserve">If adaptation time of at least [ </w:t>
            </w:r>
            <w:r>
              <w:rPr>
                <w:rFonts w:eastAsia="PMingLiU"/>
                <w:strike/>
                <w:color w:val="000000" w:themeColor="text1"/>
                <w:highlight w:val="yellow"/>
                <w:lang w:val="en-GB"/>
              </w:rPr>
              <w:t>T</w:t>
            </w:r>
            <w:r>
              <w:rPr>
                <w:rFonts w:eastAsia="PMingLiU"/>
                <w:strike/>
                <w:color w:val="000000" w:themeColor="text1"/>
                <w:lang w:val="en-GB"/>
              </w:rPr>
              <w:t xml:space="preserve"> ] ms is allowed, scaling by</w:t>
            </w:r>
          </w:p>
          <w:p w14:paraId="38E10592" w14:textId="77777777" w:rsidR="00CA1E11" w:rsidRDefault="0006551F">
            <w:pPr>
              <w:keepNext/>
              <w:keepLines/>
              <w:spacing w:after="0" w:line="240" w:lineRule="auto"/>
              <w:ind w:firstLine="880"/>
              <w:jc w:val="left"/>
              <w:rPr>
                <w:rFonts w:eastAsia="PMingLiU" w:cs="Arial"/>
                <w:color w:val="000000" w:themeColor="text1"/>
                <w:lang w:val="en-GB" w:eastAsia="zh-TW"/>
              </w:rPr>
            </w:pPr>
            <w:r>
              <w:rPr>
                <w:rFonts w:eastAsia="PMingLiU" w:cs="Arial"/>
                <w:color w:val="000000" w:themeColor="text1"/>
                <w:lang w:val="en-GB" w:eastAsia="zh-TW"/>
              </w:rPr>
              <w:t xml:space="preserve">{0.325, 0.4, 0.55, </w:t>
            </w:r>
            <w:r>
              <w:rPr>
                <w:rFonts w:eastAsia="PMingLiU" w:cs="Arial"/>
                <w:color w:val="FF0000"/>
                <w:lang w:val="en-GB" w:eastAsia="zh-TW"/>
              </w:rPr>
              <w:t>0.85,</w:t>
            </w:r>
            <w:r>
              <w:rPr>
                <w:rFonts w:eastAsia="PMingLiU" w:cs="Arial"/>
                <w:color w:val="000000" w:themeColor="text1"/>
                <w:lang w:val="en-GB" w:eastAsia="zh-TW"/>
              </w:rPr>
              <w:t>1.0</w:t>
            </w:r>
            <w:r>
              <w:rPr>
                <w:rFonts w:eastAsia="PMingLiU" w:cs="Arial"/>
                <w:strike/>
                <w:color w:val="FF0000"/>
                <w:lang w:val="en-GB" w:eastAsia="zh-TW"/>
              </w:rPr>
              <w:t xml:space="preserve">, </w:t>
            </w:r>
            <w:r>
              <w:rPr>
                <w:rFonts w:eastAsia="PMingLiU" w:cs="Arial"/>
                <w:strike/>
                <w:color w:val="FF0000"/>
                <w:highlight w:val="yellow"/>
                <w:lang w:val="en-GB" w:eastAsia="zh-TW"/>
              </w:rPr>
              <w:t>Y1</w:t>
            </w:r>
            <w:r>
              <w:rPr>
                <w:rFonts w:eastAsia="PMingLiU" w:cs="Arial"/>
                <w:strike/>
                <w:color w:val="FF0000"/>
                <w:lang w:val="en-GB" w:eastAsia="zh-TW"/>
              </w:rPr>
              <w:t xml:space="preserve">, </w:t>
            </w:r>
            <w:r>
              <w:rPr>
                <w:rFonts w:eastAsia="PMingLiU" w:cs="Arial"/>
                <w:strike/>
                <w:color w:val="FF0000"/>
                <w:highlight w:val="yellow"/>
                <w:lang w:val="en-GB" w:eastAsia="zh-TW"/>
              </w:rPr>
              <w:t>Y2</w:t>
            </w:r>
            <w:r>
              <w:rPr>
                <w:rFonts w:eastAsia="PMingLiU" w:cs="Arial"/>
                <w:color w:val="000000" w:themeColor="text1"/>
                <w:lang w:val="en-GB" w:eastAsia="zh-TW"/>
              </w:rPr>
              <w:t xml:space="preserve">} for {10, 20, 40, </w:t>
            </w:r>
            <w:r>
              <w:rPr>
                <w:rFonts w:eastAsia="PMingLiU" w:cs="Arial"/>
                <w:color w:val="FF0000"/>
                <w:lang w:val="en-GB" w:eastAsia="zh-TW"/>
              </w:rPr>
              <w:t xml:space="preserve">80, </w:t>
            </w:r>
            <w:r>
              <w:rPr>
                <w:rFonts w:eastAsia="PMingLiU" w:cs="Arial"/>
                <w:color w:val="000000" w:themeColor="text1"/>
                <w:lang w:val="en-GB" w:eastAsia="zh-TW"/>
              </w:rPr>
              <w:t>100</w:t>
            </w:r>
            <w:r>
              <w:rPr>
                <w:rFonts w:eastAsia="PMingLiU" w:cs="Arial"/>
                <w:strike/>
                <w:color w:val="FF0000"/>
                <w:lang w:val="en-GB" w:eastAsia="zh-TW"/>
              </w:rPr>
              <w:t xml:space="preserve">, </w:t>
            </w:r>
            <w:r>
              <w:rPr>
                <w:rFonts w:eastAsia="PMingLiU" w:cs="Arial"/>
                <w:strike/>
                <w:color w:val="FF0000"/>
                <w:highlight w:val="yellow"/>
                <w:lang w:val="en-GB" w:eastAsia="zh-TW"/>
              </w:rPr>
              <w:t>160</w:t>
            </w:r>
            <w:r>
              <w:rPr>
                <w:rFonts w:eastAsia="PMingLiU" w:cs="Arial"/>
                <w:strike/>
                <w:color w:val="FF0000"/>
                <w:lang w:val="en-GB" w:eastAsia="zh-TW"/>
              </w:rPr>
              <w:t xml:space="preserve">, </w:t>
            </w:r>
            <w:r>
              <w:rPr>
                <w:rFonts w:eastAsia="PMingLiU" w:cs="Arial"/>
                <w:strike/>
                <w:color w:val="FF0000"/>
                <w:highlight w:val="yellow"/>
                <w:lang w:val="en-GB" w:eastAsia="zh-TW"/>
              </w:rPr>
              <w:t>200</w:t>
            </w:r>
            <w:r>
              <w:rPr>
                <w:rFonts w:eastAsia="PMingLiU" w:cs="Arial"/>
                <w:color w:val="000000" w:themeColor="text1"/>
                <w:lang w:val="en-GB" w:eastAsia="zh-TW"/>
              </w:rPr>
              <w:t>} MHz</w:t>
            </w:r>
          </w:p>
          <w:p w14:paraId="38E10593" w14:textId="77777777" w:rsidR="00CA1E11" w:rsidRDefault="0006551F" w:rsidP="00317BDE">
            <w:pPr>
              <w:pStyle w:val="ListParagraph"/>
              <w:keepNext/>
              <w:keepLines/>
              <w:numPr>
                <w:ilvl w:val="0"/>
                <w:numId w:val="2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38E10594" w14:textId="77777777" w:rsidR="00CA1E11" w:rsidRDefault="0006551F" w:rsidP="00317BDE">
            <w:pPr>
              <w:pStyle w:val="ListParagraph"/>
              <w:keepNext/>
              <w:keepLines/>
              <w:numPr>
                <w:ilvl w:val="2"/>
                <w:numId w:val="44"/>
              </w:numPr>
              <w:spacing w:line="240" w:lineRule="auto"/>
              <w:jc w:val="left"/>
              <w:rPr>
                <w:rFonts w:eastAsia="PMingLiU"/>
                <w:color w:val="000000" w:themeColor="text1"/>
                <w:lang w:val="en-GB"/>
              </w:rPr>
            </w:pPr>
            <w:r>
              <w:rPr>
                <w:rFonts w:eastAsia="PMingLiU"/>
                <w:color w:val="000000" w:themeColor="text1"/>
                <w:lang w:val="en-GB"/>
              </w:rPr>
              <w:t>{</w:t>
            </w:r>
            <w:r>
              <w:rPr>
                <w:rFonts w:eastAsia="PMingLiU"/>
                <w:strike/>
                <w:color w:val="FF0000"/>
                <w:highlight w:val="yellow"/>
                <w:lang w:val="en-GB"/>
              </w:rPr>
              <w:t xml:space="preserve">Z1, </w:t>
            </w:r>
            <w:r>
              <w:rPr>
                <w:rFonts w:eastAsia="PMingLiU"/>
                <w:color w:val="000000" w:themeColor="text1"/>
                <w:highlight w:val="yellow"/>
                <w:lang w:val="en-GB"/>
              </w:rPr>
              <w:t xml:space="preserve">Z2, </w:t>
            </w:r>
            <w:r>
              <w:rPr>
                <w:rFonts w:eastAsia="PMingLiU"/>
                <w:strike/>
                <w:color w:val="FF0000"/>
                <w:highlight w:val="yellow"/>
                <w:lang w:val="en-GB"/>
              </w:rPr>
              <w:t>Z3, 1.0</w:t>
            </w:r>
            <w:r>
              <w:rPr>
                <w:rFonts w:eastAsia="PMingLiU"/>
                <w:color w:val="FF0000"/>
                <w:highlight w:val="yellow"/>
                <w:lang w:val="en-GB"/>
              </w:rPr>
              <w:t xml:space="preserve"> </w:t>
            </w:r>
            <w:r>
              <w:rPr>
                <w:rFonts w:eastAsia="PMingLiU"/>
                <w:strike/>
                <w:color w:val="FF0000"/>
                <w:highlight w:val="yellow"/>
                <w:lang w:val="en-GB"/>
              </w:rPr>
              <w:t>Z4, Z5, Z6</w:t>
            </w:r>
            <w:r>
              <w:rPr>
                <w:rFonts w:eastAsia="PMingLiU"/>
                <w:color w:val="000000" w:themeColor="text1"/>
                <w:lang w:val="en-GB"/>
              </w:rPr>
              <w:t>} for {</w:t>
            </w:r>
            <w:r>
              <w:rPr>
                <w:rFonts w:eastAsia="PMingLiU"/>
                <w:strike/>
                <w:color w:val="FF0000"/>
                <w:lang w:val="en-GB"/>
              </w:rPr>
              <w:t>10,</w:t>
            </w:r>
            <w:r>
              <w:rPr>
                <w:rFonts w:eastAsia="PMingLiU"/>
                <w:color w:val="000000" w:themeColor="text1"/>
                <w:lang w:val="en-GB"/>
              </w:rPr>
              <w:t xml:space="preserve"> 20, </w:t>
            </w:r>
            <w:r>
              <w:rPr>
                <w:rFonts w:eastAsia="PMingLiU"/>
                <w:strike/>
                <w:color w:val="FF0000"/>
                <w:lang w:val="en-GB"/>
              </w:rPr>
              <w:t>40,</w:t>
            </w:r>
            <w:r>
              <w:rPr>
                <w:rFonts w:eastAsia="PMingLiU"/>
                <w:color w:val="FF0000"/>
                <w:lang w:val="en-GB"/>
              </w:rPr>
              <w:t xml:space="preserve"> </w:t>
            </w:r>
            <w:r>
              <w:rPr>
                <w:rFonts w:eastAsia="PMingLiU"/>
                <w:strike/>
                <w:color w:val="FF0000"/>
                <w:lang w:val="en-GB"/>
              </w:rPr>
              <w:t>100,</w:t>
            </w:r>
            <w:r>
              <w:rPr>
                <w:rFonts w:eastAsia="PMingLiU"/>
                <w:color w:val="000000" w:themeColor="text1"/>
                <w:lang w:val="en-GB"/>
              </w:rPr>
              <w:t xml:space="preserve"> </w:t>
            </w:r>
            <w:r>
              <w:rPr>
                <w:rFonts w:eastAsia="PMingLiU"/>
                <w:strike/>
                <w:color w:val="FF0000"/>
                <w:highlight w:val="yellow"/>
                <w:lang w:val="en-GB"/>
              </w:rPr>
              <w:t>160</w:t>
            </w:r>
            <w:r>
              <w:rPr>
                <w:rFonts w:eastAsia="PMingLiU"/>
                <w:strike/>
                <w:color w:val="FF0000"/>
                <w:lang w:val="en-GB"/>
              </w:rPr>
              <w:t xml:space="preserve">, </w:t>
            </w:r>
            <w:r>
              <w:rPr>
                <w:rFonts w:eastAsia="PMingLiU"/>
                <w:strike/>
                <w:color w:val="FF0000"/>
                <w:highlight w:val="yellow"/>
                <w:lang w:val="en-GB"/>
              </w:rPr>
              <w:t>200</w:t>
            </w:r>
            <w:r>
              <w:rPr>
                <w:rFonts w:eastAsia="PMingLiU"/>
                <w:color w:val="000000" w:themeColor="text1"/>
                <w:lang w:val="en-GB"/>
              </w:rPr>
              <w:t>} MHz</w:t>
            </w:r>
          </w:p>
          <w:p w14:paraId="38E10595" w14:textId="77777777" w:rsidR="00CA1E11" w:rsidRDefault="0006551F" w:rsidP="00317BDE">
            <w:pPr>
              <w:pStyle w:val="ListParagraph"/>
              <w:keepNext/>
              <w:keepLines/>
              <w:numPr>
                <w:ilvl w:val="2"/>
                <w:numId w:val="44"/>
              </w:numPr>
              <w:spacing w:line="240" w:lineRule="auto"/>
              <w:jc w:val="left"/>
              <w:rPr>
                <w:rFonts w:eastAsia="PMingLiU"/>
                <w:color w:val="FF0000"/>
                <w:lang w:val="en-GB"/>
              </w:rPr>
            </w:pPr>
            <w:r>
              <w:rPr>
                <w:rFonts w:eastAsia="PMingLiU"/>
                <w:color w:val="FF0000"/>
                <w:lang w:val="en-GB"/>
              </w:rPr>
              <w:t>FFS the applied condition for the existed set of values and new set of values if supported</w:t>
            </w:r>
          </w:p>
          <w:p w14:paraId="38E10596" w14:textId="77777777" w:rsidR="00CA1E11" w:rsidRDefault="0006551F">
            <w:pPr>
              <w:keepNext/>
              <w:keepLines/>
              <w:spacing w:after="0" w:line="240" w:lineRule="auto"/>
              <w:jc w:val="left"/>
              <w:rPr>
                <w:rFonts w:eastAsia="PMingLiU" w:cs="Arial"/>
                <w:color w:val="000000" w:themeColor="text1"/>
                <w:lang w:val="en-GB" w:eastAsia="zh-TW"/>
              </w:rPr>
            </w:pPr>
            <w:r>
              <w:rPr>
                <w:rFonts w:eastAsia="PMingLiU" w:cs="Arial"/>
                <w:color w:val="000000" w:themeColor="text1"/>
                <w:lang w:val="en-GB" w:eastAsia="zh-TW"/>
              </w:rPr>
              <w:t>FFS: Scaling for other target bandwidth values</w:t>
            </w:r>
          </w:p>
          <w:p w14:paraId="38E10597" w14:textId="77777777" w:rsidR="00CA1E11" w:rsidRDefault="00CA1E11">
            <w:pPr>
              <w:widowControl w:val="0"/>
              <w:spacing w:after="0" w:line="254" w:lineRule="auto"/>
              <w:rPr>
                <w:rFonts w:eastAsia="DengXian" w:cs="Arial"/>
                <w:kern w:val="2"/>
                <w:lang w:val="en-GB" w:eastAsia="zh-CN"/>
              </w:rPr>
            </w:pPr>
          </w:p>
        </w:tc>
      </w:tr>
      <w:tr w:rsidR="00CA1E11" w14:paraId="38E1059E" w14:textId="77777777">
        <w:tc>
          <w:tcPr>
            <w:tcW w:w="1837" w:type="dxa"/>
          </w:tcPr>
          <w:p w14:paraId="38E10599" w14:textId="77777777" w:rsidR="00CA1E11" w:rsidRDefault="0006551F">
            <w:pPr>
              <w:widowControl w:val="0"/>
              <w:spacing w:after="0" w:line="254" w:lineRule="auto"/>
              <w:rPr>
                <w:rFonts w:eastAsia="PMingLiU" w:cs="Arial"/>
                <w:bCs/>
                <w:kern w:val="2"/>
                <w:lang w:eastAsia="zh-TW"/>
              </w:rPr>
            </w:pPr>
            <w:r>
              <w:rPr>
                <w:rFonts w:ascii="DengXian" w:eastAsia="DengXian" w:hAnsi="DengXian" w:cs="Arial"/>
                <w:bCs/>
                <w:kern w:val="2"/>
                <w:lang w:eastAsia="zh-CN"/>
              </w:rPr>
              <w:t>Spreadtrum</w:t>
            </w:r>
          </w:p>
        </w:tc>
        <w:tc>
          <w:tcPr>
            <w:tcW w:w="7792" w:type="dxa"/>
          </w:tcPr>
          <w:p w14:paraId="38E1059A" w14:textId="77777777" w:rsidR="00CA1E11" w:rsidRDefault="0006551F">
            <w:pPr>
              <w:spacing w:line="252" w:lineRule="auto"/>
              <w:rPr>
                <w:rFonts w:eastAsia="PMingLiU" w:cs="Arial"/>
                <w:lang w:eastAsia="zh-TW"/>
              </w:rPr>
            </w:pPr>
            <w:r>
              <w:rPr>
                <w:rFonts w:eastAsia="PMingLiU" w:cs="Arial"/>
                <w:lang w:eastAsia="zh-TW"/>
              </w:rPr>
              <w:t>Just as FL said, the common part of the scaling designs lies in larger scaling factors for &gt;100MH. The proposal can focus on the common part.</w:t>
            </w:r>
            <w:r>
              <w:t xml:space="preserve"> </w:t>
            </w:r>
            <w:r>
              <w:rPr>
                <w:rFonts w:eastAsia="PMingLiU" w:cs="Arial"/>
                <w:lang w:eastAsia="zh-TW"/>
              </w:rPr>
              <w:t>For simplicity, we think that only two scaling factor values need to be defined for &gt;100MHz. Therefore, we prefer the following alt.</w:t>
            </w:r>
          </w:p>
          <w:p w14:paraId="38E1059B" w14:textId="77777777" w:rsidR="00CA1E11" w:rsidRDefault="0006551F">
            <w:pPr>
              <w:spacing w:line="252" w:lineRule="auto"/>
              <w:rPr>
                <w:rFonts w:eastAsia="PMingLiU" w:cs="Arial"/>
                <w:color w:val="FF0000"/>
                <w:lang w:eastAsia="zh-TW"/>
              </w:rPr>
            </w:pPr>
            <w:r>
              <w:rPr>
                <w:rFonts w:eastAsia="PMingLiU" w:cs="Arial"/>
                <w:color w:val="FF0000"/>
                <w:lang w:eastAsia="zh-TW"/>
              </w:rPr>
              <w:t xml:space="preserve"> Alt 5: Additional scaling for &gt;100 MHz </w:t>
            </w:r>
          </w:p>
          <w:p w14:paraId="38E1059C" w14:textId="77777777" w:rsidR="00CA1E11" w:rsidRDefault="0006551F">
            <w:pPr>
              <w:keepNext/>
              <w:keepLines/>
              <w:spacing w:after="0" w:line="240" w:lineRule="auto"/>
              <w:jc w:val="left"/>
              <w:rPr>
                <w:rFonts w:eastAsia="PMingLiU" w:cs="Arial"/>
                <w:color w:val="FF0000"/>
                <w:sz w:val="18"/>
                <w:lang w:val="en-GB" w:eastAsia="zh-TW"/>
              </w:rPr>
            </w:pPr>
            <w:r>
              <w:rPr>
                <w:rFonts w:eastAsia="PMingLiU" w:cs="Arial"/>
                <w:color w:val="FF0000"/>
                <w:sz w:val="18"/>
                <w:lang w:val="en-GB" w:eastAsia="zh-TW"/>
              </w:rPr>
              <w:t>{0.325, 0.4, 0.55, 1.0, {</w:t>
            </w:r>
            <w:r>
              <w:rPr>
                <w:rFonts w:eastAsia="PMingLiU" w:cs="Arial"/>
                <w:color w:val="FF0000"/>
                <w:sz w:val="18"/>
                <w:highlight w:val="yellow"/>
                <w:lang w:val="en-GB" w:eastAsia="zh-TW"/>
              </w:rPr>
              <w:t>Y1</w:t>
            </w:r>
            <w:r>
              <w:rPr>
                <w:rFonts w:eastAsia="PMingLiU" w:cs="Arial"/>
                <w:color w:val="FF0000"/>
                <w:sz w:val="18"/>
                <w:lang w:val="en-GB" w:eastAsia="zh-TW"/>
              </w:rPr>
              <w:t xml:space="preserve">}, </w:t>
            </w:r>
            <w:r>
              <w:rPr>
                <w:rFonts w:ascii="DengXian" w:eastAsia="DengXian" w:hAnsi="DengXian" w:cs="Arial"/>
                <w:color w:val="FF0000"/>
                <w:sz w:val="18"/>
                <w:lang w:val="en-GB" w:eastAsia="zh-CN"/>
              </w:rPr>
              <w:t>Y2</w:t>
            </w:r>
            <w:r>
              <w:rPr>
                <w:rFonts w:eastAsia="PMingLiU" w:cs="Arial"/>
                <w:color w:val="FF0000"/>
                <w:sz w:val="18"/>
                <w:lang w:val="en-GB" w:eastAsia="zh-TW"/>
              </w:rPr>
              <w:t xml:space="preserve">} for {10, 20, 40, 100, [Z], </w:t>
            </w:r>
            <w:r>
              <w:rPr>
                <w:rFonts w:eastAsia="PMingLiU" w:cs="Arial"/>
                <w:color w:val="FF0000"/>
                <w:sz w:val="18"/>
                <w:highlight w:val="yellow"/>
                <w:lang w:val="en-GB" w:eastAsia="zh-TW"/>
              </w:rPr>
              <w:t>200</w:t>
            </w:r>
            <w:r>
              <w:rPr>
                <w:rFonts w:eastAsia="PMingLiU" w:cs="Arial"/>
                <w:color w:val="FF0000"/>
                <w:sz w:val="18"/>
                <w:lang w:val="en-GB" w:eastAsia="zh-TW"/>
              </w:rPr>
              <w:t xml:space="preserve"> } MHz</w:t>
            </w:r>
          </w:p>
          <w:p w14:paraId="38E1059D" w14:textId="77777777" w:rsidR="00CA1E11" w:rsidRDefault="00CA1E11">
            <w:pPr>
              <w:widowControl w:val="0"/>
              <w:spacing w:after="0" w:line="254" w:lineRule="auto"/>
              <w:rPr>
                <w:rFonts w:eastAsia="PMingLiU" w:cs="Arial"/>
                <w:bCs/>
                <w:kern w:val="2"/>
                <w:lang w:eastAsia="zh-TW"/>
              </w:rPr>
            </w:pPr>
          </w:p>
        </w:tc>
      </w:tr>
      <w:tr w:rsidR="00CA1E11" w14:paraId="38E105A3" w14:textId="77777777">
        <w:tc>
          <w:tcPr>
            <w:tcW w:w="1837" w:type="dxa"/>
          </w:tcPr>
          <w:p w14:paraId="38E1059F" w14:textId="77777777" w:rsidR="00CA1E11" w:rsidRDefault="0006551F">
            <w:pPr>
              <w:widowControl w:val="0"/>
              <w:spacing w:after="0" w:line="254" w:lineRule="auto"/>
              <w:rPr>
                <w:rFonts w:eastAsia="PMingLiU" w:cs="Arial"/>
                <w:b/>
                <w:bCs/>
                <w:kern w:val="2"/>
                <w:lang w:eastAsia="zh-TW"/>
              </w:rPr>
            </w:pPr>
            <w:r>
              <w:rPr>
                <w:rFonts w:eastAsia="PMingLiU" w:cs="Arial"/>
                <w:kern w:val="2"/>
                <w:lang w:eastAsia="zh-TW"/>
              </w:rPr>
              <w:t>Ericsson</w:t>
            </w:r>
          </w:p>
        </w:tc>
        <w:tc>
          <w:tcPr>
            <w:tcW w:w="7792" w:type="dxa"/>
          </w:tcPr>
          <w:p w14:paraId="38E105A0"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 xml:space="preserve">We prefer a simple scaling rule as it is difficult to converge on detailed parameters. The existing scaling rules in TR 38.840 should be reused as much as possible as considerable time was spent on the model during Rel-16. The scaling rule should also cover small BWs (e.g., &lt;=10 MHz). </w:t>
            </w:r>
          </w:p>
          <w:p w14:paraId="38E105A1" w14:textId="77777777" w:rsidR="00CA1E11" w:rsidRDefault="00CA1E11">
            <w:pPr>
              <w:widowControl w:val="0"/>
              <w:spacing w:after="0" w:line="254" w:lineRule="auto"/>
              <w:rPr>
                <w:rFonts w:eastAsia="PMingLiU" w:cs="Arial"/>
                <w:kern w:val="2"/>
                <w:lang w:eastAsia="zh-TW"/>
              </w:rPr>
            </w:pPr>
          </w:p>
          <w:p w14:paraId="38E105A2" w14:textId="77777777" w:rsidR="00CA1E11" w:rsidRDefault="0006551F">
            <w:pPr>
              <w:widowControl w:val="0"/>
              <w:spacing w:after="0" w:line="254" w:lineRule="auto"/>
              <w:rPr>
                <w:rFonts w:eastAsia="PMingLiU" w:cs="Arial"/>
                <w:b/>
                <w:bCs/>
                <w:kern w:val="2"/>
                <w:lang w:eastAsia="zh-TW"/>
              </w:rPr>
            </w:pPr>
            <w:r>
              <w:rPr>
                <w:rFonts w:eastAsia="PMingLiU" w:cs="Arial"/>
                <w:kern w:val="2"/>
                <w:lang w:eastAsia="zh-TW"/>
              </w:rPr>
              <w:t>A simplified version of Alt2 (RF and BB separation) can be considered.</w:t>
            </w:r>
          </w:p>
        </w:tc>
      </w:tr>
      <w:tr w:rsidR="00CA1E11" w14:paraId="38E105A6" w14:textId="77777777">
        <w:tc>
          <w:tcPr>
            <w:tcW w:w="1837" w:type="dxa"/>
          </w:tcPr>
          <w:p w14:paraId="38E105A4"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TCL</w:t>
            </w:r>
          </w:p>
        </w:tc>
        <w:tc>
          <w:tcPr>
            <w:tcW w:w="7792" w:type="dxa"/>
          </w:tcPr>
          <w:p w14:paraId="38E105A5"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A unified formula that including all potential scaling factors (including changes of time/frequency/spatial domain) can be considered for the power scaling rules.</w:t>
            </w:r>
          </w:p>
        </w:tc>
      </w:tr>
      <w:tr w:rsidR="00CA1E11" w14:paraId="38E105AD" w14:textId="77777777">
        <w:tc>
          <w:tcPr>
            <w:tcW w:w="1837" w:type="dxa"/>
          </w:tcPr>
          <w:p w14:paraId="38E105A7"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Huawei, HiSilicon</w:t>
            </w:r>
          </w:p>
        </w:tc>
        <w:tc>
          <w:tcPr>
            <w:tcW w:w="7792" w:type="dxa"/>
          </w:tcPr>
          <w:p w14:paraId="38E105A8"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38E105A9" w14:textId="77777777" w:rsidR="00CA1E11" w:rsidRDefault="00CA1E11">
            <w:pPr>
              <w:widowControl w:val="0"/>
              <w:spacing w:after="0" w:line="254" w:lineRule="auto"/>
              <w:rPr>
                <w:rFonts w:eastAsia="DengXian" w:cs="Arial"/>
                <w:kern w:val="2"/>
                <w:szCs w:val="16"/>
                <w:lang w:eastAsia="zh-CN"/>
              </w:rPr>
            </w:pPr>
          </w:p>
          <w:p w14:paraId="38E105AA"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For LG’s question, the UE’s static power can be reduced for some condition. For example, if the UE knows the scheduled BW/antenna is within a range without quick switching, UE can turn off some components (e.g., memory, processing units and etc.)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38E105AB" w14:textId="77777777" w:rsidR="00CA1E11" w:rsidRDefault="00CA1E11">
            <w:pPr>
              <w:widowControl w:val="0"/>
              <w:spacing w:after="0" w:line="254" w:lineRule="auto"/>
              <w:rPr>
                <w:rFonts w:eastAsia="DengXian" w:cs="Arial"/>
                <w:kern w:val="2"/>
                <w:szCs w:val="16"/>
                <w:lang w:eastAsia="zh-CN"/>
              </w:rPr>
            </w:pPr>
          </w:p>
          <w:p w14:paraId="38E105AC"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Though we prefer Alt 1, to better formulate the whole proposal, we’d like also to discuss the updates on Alt 4. For vivo’s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vivo’s change is in the opposite way.</w:t>
            </w:r>
          </w:p>
        </w:tc>
      </w:tr>
      <w:tr w:rsidR="00CA1E11" w14:paraId="38E105B0" w14:textId="77777777">
        <w:tc>
          <w:tcPr>
            <w:tcW w:w="1837" w:type="dxa"/>
            <w:tcBorders>
              <w:top w:val="nil"/>
              <w:bottom w:val="nil"/>
            </w:tcBorders>
          </w:tcPr>
          <w:p w14:paraId="38E105AE"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CEWiT</w:t>
            </w:r>
          </w:p>
        </w:tc>
        <w:tc>
          <w:tcPr>
            <w:tcW w:w="7792" w:type="dxa"/>
            <w:tcBorders>
              <w:top w:val="nil"/>
              <w:bottom w:val="nil"/>
            </w:tcBorders>
          </w:tcPr>
          <w:p w14:paraId="38E105AF"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We share similar views with TCL for simpler design.</w:t>
            </w:r>
          </w:p>
        </w:tc>
      </w:tr>
      <w:tr w:rsidR="00CA1E11" w14:paraId="38E105B3" w14:textId="77777777">
        <w:tc>
          <w:tcPr>
            <w:tcW w:w="1837" w:type="dxa"/>
            <w:tcBorders>
              <w:top w:val="nil"/>
            </w:tcBorders>
          </w:tcPr>
          <w:p w14:paraId="38E105B1" w14:textId="77777777" w:rsidR="00CA1E11" w:rsidRDefault="0006551F">
            <w:pPr>
              <w:widowControl w:val="0"/>
              <w:spacing w:after="0" w:line="254" w:lineRule="auto"/>
              <w:rPr>
                <w:rFonts w:eastAsia="PMingLiU" w:cs="Arial"/>
                <w:kern w:val="2"/>
                <w:lang w:eastAsia="zh-TW"/>
              </w:rPr>
            </w:pPr>
            <w:r>
              <w:rPr>
                <w:rFonts w:eastAsiaTheme="minorEastAsia" w:cs="Arial"/>
                <w:kern w:val="2"/>
              </w:rPr>
              <w:t>DCM</w:t>
            </w:r>
          </w:p>
        </w:tc>
        <w:tc>
          <w:tcPr>
            <w:tcW w:w="7792" w:type="dxa"/>
            <w:tcBorders>
              <w:top w:val="nil"/>
            </w:tcBorders>
          </w:tcPr>
          <w:p w14:paraId="38E105B2" w14:textId="77777777" w:rsidR="00CA1E11" w:rsidRDefault="0006551F">
            <w:pPr>
              <w:widowControl w:val="0"/>
              <w:spacing w:after="0" w:line="254" w:lineRule="auto"/>
              <w:rPr>
                <w:rFonts w:eastAsia="PMingLiU" w:cs="Arial"/>
                <w:kern w:val="2"/>
                <w:lang w:eastAsia="zh-TW"/>
              </w:rPr>
            </w:pPr>
            <w:r>
              <w:rPr>
                <w:rFonts w:eastAsiaTheme="minorEastAsia" w:cs="Arial"/>
                <w:kern w:val="2"/>
              </w:rPr>
              <w:t>In o</w:t>
            </w:r>
            <w:r>
              <w:rPr>
                <w:rFonts w:eastAsia="PMingLiU" w:cs="Arial"/>
                <w:kern w:val="2"/>
                <w:lang w:eastAsia="zh-TW"/>
              </w:rPr>
              <w:t>ur understanding</w:t>
            </w:r>
            <w:r>
              <w:rPr>
                <w:rFonts w:eastAsiaTheme="minorEastAsia" w:cs="Arial"/>
                <w:kern w:val="2"/>
              </w:rPr>
              <w:t>,</w:t>
            </w:r>
            <w:r>
              <w:rPr>
                <w:rFonts w:eastAsia="PMingLiU" w:cs="Arial"/>
                <w:kern w:val="2"/>
                <w:lang w:eastAsia="zh-TW"/>
              </w:rPr>
              <w:t xml:space="preserve"> the main differences among Alt1-4 are based on the scaling </w:t>
            </w:r>
            <w:r>
              <w:rPr>
                <w:rFonts w:eastAsiaTheme="minorEastAsia" w:cs="Arial"/>
                <w:kern w:val="2"/>
              </w:rPr>
              <w:t>objects</w:t>
            </w:r>
            <w:r>
              <w:rPr>
                <w:rFonts w:eastAsia="PMingLiU" w:cs="Arial"/>
                <w:kern w:val="2"/>
                <w:lang w:eastAsia="zh-TW"/>
              </w:rPr>
              <w:t xml:space="preserve"> being considered. Alt1 focuses on scaling regarding dynamic/static, Alt2 </w:t>
            </w:r>
            <w:r>
              <w:rPr>
                <w:rFonts w:eastAsiaTheme="minorEastAsia" w:cs="Arial"/>
                <w:kern w:val="2"/>
              </w:rPr>
              <w:t>is</w:t>
            </w:r>
            <w:r>
              <w:rPr>
                <w:rFonts w:eastAsia="PMingLiU"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kern w:val="2"/>
              </w:rPr>
              <w:t xml:space="preserve">can </w:t>
            </w:r>
            <w:r>
              <w:rPr>
                <w:rFonts w:eastAsia="PMingLiU" w:cs="Arial"/>
                <w:kern w:val="2"/>
                <w:lang w:eastAsia="zh-TW"/>
              </w:rPr>
              <w:t xml:space="preserve">reach a consensus on the scaling </w:t>
            </w:r>
            <w:r>
              <w:rPr>
                <w:rFonts w:eastAsiaTheme="minorEastAsia" w:cs="Arial"/>
                <w:kern w:val="2"/>
              </w:rPr>
              <w:t>objects</w:t>
            </w:r>
            <w:r>
              <w:rPr>
                <w:rFonts w:eastAsia="PMingLiU" w:cs="Arial"/>
                <w:kern w:val="2"/>
                <w:lang w:eastAsia="zh-TW"/>
              </w:rPr>
              <w:t xml:space="preserve"> before discussing </w:t>
            </w:r>
            <w:r>
              <w:rPr>
                <w:rFonts w:eastAsiaTheme="minorEastAsia" w:cs="Arial"/>
                <w:kern w:val="2"/>
              </w:rPr>
              <w:t xml:space="preserve">the </w:t>
            </w:r>
            <w:r>
              <w:rPr>
                <w:rFonts w:eastAsia="PMingLiU" w:cs="Arial"/>
                <w:kern w:val="2"/>
                <w:lang w:eastAsia="zh-TW"/>
              </w:rPr>
              <w:t>specific models.</w:t>
            </w:r>
          </w:p>
        </w:tc>
      </w:tr>
      <w:tr w:rsidR="00CA1E11" w14:paraId="38E105BA" w14:textId="77777777">
        <w:tc>
          <w:tcPr>
            <w:tcW w:w="1837" w:type="dxa"/>
          </w:tcPr>
          <w:p w14:paraId="38E105B4" w14:textId="77777777" w:rsidR="00CA1E11" w:rsidRDefault="0006551F">
            <w:pPr>
              <w:widowControl w:val="0"/>
              <w:spacing w:after="0" w:line="254" w:lineRule="auto"/>
              <w:rPr>
                <w:rFonts w:eastAsiaTheme="minorEastAsia" w:cs="Arial"/>
                <w:kern w:val="2"/>
              </w:rPr>
            </w:pPr>
            <w:r>
              <w:rPr>
                <w:rFonts w:eastAsia="PMingLiU" w:cs="Arial"/>
                <w:kern w:val="2"/>
                <w:lang w:eastAsia="zh-TW"/>
              </w:rPr>
              <w:t>Qualcomm</w:t>
            </w:r>
          </w:p>
        </w:tc>
        <w:tc>
          <w:tcPr>
            <w:tcW w:w="7792" w:type="dxa"/>
          </w:tcPr>
          <w:p w14:paraId="38E105B5" w14:textId="77777777" w:rsidR="00CA1E11" w:rsidRDefault="0006551F">
            <w:pPr>
              <w:widowControl w:val="0"/>
              <w:spacing w:after="0" w:line="256" w:lineRule="auto"/>
              <w:rPr>
                <w:rFonts w:eastAsia="PMingLiU" w:cs="Arial"/>
                <w:kern w:val="2"/>
                <w:lang w:eastAsia="zh-TW"/>
              </w:rPr>
            </w:pPr>
            <w:r>
              <w:rPr>
                <w:rFonts w:eastAsia="PMingLiU" w:cs="Arial"/>
                <w:kern w:val="2"/>
                <w:lang w:eastAsia="zh-TW"/>
              </w:rPr>
              <w:t>While we understand the desire for simple scaling, the existing scaling does not correct capture the UE behavior and needs to be updated with a more detailed rule.</w:t>
            </w:r>
          </w:p>
          <w:p w14:paraId="38E105B6" w14:textId="77777777" w:rsidR="00CA1E11" w:rsidRDefault="0006551F">
            <w:pPr>
              <w:widowControl w:val="0"/>
              <w:spacing w:after="0" w:line="256" w:lineRule="auto"/>
              <w:rPr>
                <w:rFonts w:eastAsia="PMingLiU" w:cs="Arial"/>
                <w:lang w:eastAsia="zh-TW"/>
              </w:rPr>
            </w:pPr>
            <w:r>
              <w:rPr>
                <w:rFonts w:eastAsia="PMingLiU" w:cs="Arial"/>
                <w:kern w:val="2"/>
                <w:lang w:eastAsia="zh-TW"/>
              </w:rPr>
              <w:t xml:space="preserve">Our first preference is Alt 2. We would also be ok with Alt 3 if it is updated to capture the baseband throughput scaling with some updates to </w:t>
            </w:r>
            <m:oMath>
              <m:sSub>
                <m:sSubPr>
                  <m:ctrlPr>
                    <w:rPr>
                      <w:rFonts w:ascii="Cambria Math" w:hAnsi="Cambria Math"/>
                    </w:rPr>
                  </m:ctrlPr>
                </m:sSubPr>
                <m:e>
                  <m:r>
                    <w:rPr>
                      <w:rFonts w:ascii="Cambria Math" w:hAnsi="Cambria Math"/>
                    </w:rPr>
                    <m:t>θ</m:t>
                  </m:r>
                </m:e>
                <m:sub>
                  <m:r>
                    <w:rPr>
                      <w:rFonts w:ascii="Cambria Math" w:hAnsi="Cambria Math"/>
                    </w:rPr>
                    <m:t>BB</m:t>
                  </m:r>
                </m:sub>
              </m:sSub>
            </m:oMath>
            <w:r>
              <w:rPr>
                <w:rFonts w:eastAsia="PMingLiU" w:cs="Arial"/>
                <w:lang w:eastAsia="zh-TW"/>
              </w:rPr>
              <w:t>.</w:t>
            </w:r>
          </w:p>
          <w:p w14:paraId="38E105B7" w14:textId="77777777" w:rsidR="00CA1E11" w:rsidRDefault="0006551F">
            <w:pPr>
              <w:widowControl w:val="0"/>
              <w:spacing w:after="0" w:line="256" w:lineRule="auto"/>
              <w:rPr>
                <w:rFonts w:eastAsia="PMingLiU" w:cs="Arial"/>
                <w:lang w:eastAsia="zh-TW"/>
              </w:rPr>
            </w:pPr>
            <w:r>
              <w:rPr>
                <w:rFonts w:eastAsia="PMingLiU" w:cs="Arial"/>
                <w:lang w:eastAsia="zh-TW"/>
              </w:rPr>
              <w:t>We note that regardless of the alternative, the final results could be captured as a table or a list of scaling values. We provided an example of the table represented in the appendix in our contribution (R1-2509235), which is reproduced below.</w:t>
            </w:r>
          </w:p>
          <w:p w14:paraId="38E105B8" w14:textId="77777777" w:rsidR="00CA1E11" w:rsidRDefault="00CA1E11">
            <w:pPr>
              <w:widowControl w:val="0"/>
              <w:spacing w:after="0" w:line="256" w:lineRule="auto"/>
              <w:rPr>
                <w:rFonts w:eastAsia="PMingLiU" w:cs="Arial"/>
                <w:lang w:eastAsia="zh-TW"/>
              </w:rPr>
            </w:pPr>
          </w:p>
          <w:p w14:paraId="38E105B9" w14:textId="77777777" w:rsidR="00CA1E11" w:rsidRDefault="0006551F">
            <w:pPr>
              <w:widowControl w:val="0"/>
              <w:spacing w:after="0" w:line="254" w:lineRule="auto"/>
              <w:rPr>
                <w:rFonts w:eastAsiaTheme="minorEastAsia" w:cs="Arial"/>
                <w:kern w:val="2"/>
              </w:rPr>
            </w:pPr>
            <w:r>
              <w:rPr>
                <w:noProof/>
              </w:rPr>
              <w:drawing>
                <wp:inline distT="0" distB="0" distL="0" distR="0" wp14:anchorId="38E1100B" wp14:editId="38E1100C">
                  <wp:extent cx="3707130" cy="2269490"/>
                  <wp:effectExtent l="0" t="0" r="0" b="0"/>
                  <wp:docPr id="1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
                          <pic:cNvPicPr>
                            <a:picLocks noChangeAspect="1" noChangeArrowheads="1"/>
                          </pic:cNvPicPr>
                        </pic:nvPicPr>
                        <pic:blipFill>
                          <a:blip r:embed="rId17"/>
                          <a:stretch>
                            <a:fillRect/>
                          </a:stretch>
                        </pic:blipFill>
                        <pic:spPr bwMode="auto">
                          <a:xfrm>
                            <a:off x="0" y="0"/>
                            <a:ext cx="3707130" cy="2269490"/>
                          </a:xfrm>
                          <a:prstGeom prst="rect">
                            <a:avLst/>
                          </a:prstGeom>
                        </pic:spPr>
                      </pic:pic>
                    </a:graphicData>
                  </a:graphic>
                </wp:inline>
              </w:drawing>
            </w:r>
          </w:p>
        </w:tc>
      </w:tr>
      <w:tr w:rsidR="00CA1E11" w14:paraId="38E105D0" w14:textId="77777777">
        <w:tc>
          <w:tcPr>
            <w:tcW w:w="1837" w:type="dxa"/>
          </w:tcPr>
          <w:p w14:paraId="38E105BB" w14:textId="77777777" w:rsidR="00CA1E11" w:rsidRDefault="0006551F">
            <w:pPr>
              <w:widowControl w:val="0"/>
              <w:spacing w:after="0" w:line="256" w:lineRule="auto"/>
              <w:rPr>
                <w:rFonts w:eastAsia="PMingLiU" w:cs="Arial"/>
                <w:kern w:val="2"/>
                <w:lang w:eastAsia="zh-TW"/>
              </w:rPr>
            </w:pPr>
            <w:r>
              <w:rPr>
                <w:rFonts w:eastAsia="SimSun" w:cs="Arial"/>
                <w:kern w:val="2"/>
                <w:lang w:eastAsia="zh-CN"/>
              </w:rPr>
              <w:t>ZTE, Sanechips</w:t>
            </w:r>
          </w:p>
        </w:tc>
        <w:tc>
          <w:tcPr>
            <w:tcW w:w="7792" w:type="dxa"/>
          </w:tcPr>
          <w:p w14:paraId="38E105BC"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static+dynamic</w:t>
            </w:r>
          </w:p>
          <w:p w14:paraId="38E105BD" w14:textId="77777777" w:rsidR="00CA1E11" w:rsidRDefault="00CA1E11">
            <w:pPr>
              <w:widowControl w:val="0"/>
              <w:spacing w:after="0" w:line="256" w:lineRule="auto"/>
              <w:rPr>
                <w:rFonts w:eastAsia="SimSun" w:cs="Arial"/>
                <w:kern w:val="2"/>
                <w:lang w:eastAsia="zh-CN"/>
              </w:rPr>
            </w:pPr>
          </w:p>
          <w:p w14:paraId="38E105B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For Alt1, our proposal is not captured, wherein the static part is not scaled. Therefore, there are two alternatives for Alt1.</w:t>
            </w:r>
          </w:p>
          <w:p w14:paraId="38E105BF" w14:textId="77777777" w:rsidR="00CA1E11" w:rsidRDefault="00CA1E11">
            <w:pPr>
              <w:widowControl w:val="0"/>
              <w:spacing w:after="0" w:line="256" w:lineRule="auto"/>
              <w:rPr>
                <w:rFonts w:eastAsia="SimSun" w:cs="Arial"/>
                <w:kern w:val="2"/>
                <w:lang w:eastAsia="zh-CN"/>
              </w:rPr>
            </w:pPr>
          </w:p>
          <w:p w14:paraId="38E105C0" w14:textId="77777777" w:rsidR="00CA1E11" w:rsidRDefault="0006551F">
            <w:pPr>
              <w:spacing w:line="254" w:lineRule="auto"/>
              <w:rPr>
                <w:rFonts w:eastAsia="PMingLiU" w:cs="Arial"/>
                <w:color w:val="0000FF"/>
                <w:lang w:eastAsia="zh-TW"/>
              </w:rPr>
            </w:pPr>
            <w:r>
              <w:rPr>
                <w:rFonts w:eastAsia="PMingLiU" w:cs="Arial"/>
                <w:color w:val="0000FF"/>
                <w:lang w:eastAsia="zh-TW"/>
              </w:rPr>
              <w:t>Alt 1 (Scaling regarding static and dynamic portions):</w:t>
            </w:r>
          </w:p>
          <w:p w14:paraId="38E105C1" w14:textId="77777777" w:rsidR="00CA1E11" w:rsidRPr="00357B9A" w:rsidRDefault="0006551F">
            <w:pPr>
              <w:spacing w:line="254" w:lineRule="auto"/>
              <w:rPr>
                <w:rFonts w:eastAsia="PMingLiU" w:cs="Arial"/>
                <w:color w:val="0000FF"/>
                <w:lang w:val="sv-SE" w:eastAsia="zh-TW"/>
              </w:rPr>
            </w:pPr>
            <w:r w:rsidRPr="00357B9A">
              <w:rPr>
                <w:rFonts w:eastAsia="SimSun" w:cs="Arial"/>
                <w:color w:val="0000FF"/>
                <w:lang w:val="sv-SE" w:eastAsia="zh-CN"/>
              </w:rPr>
              <w:t>Alt1-1:</w:t>
            </w:r>
            <w:r w:rsidRPr="00357B9A">
              <w:rPr>
                <w:rFonts w:eastAsia="PMingLiU" w:cs="Arial"/>
                <w:color w:val="0000FF"/>
                <w:lang w:val="sv-SE" w:eastAsia="zh-TW"/>
              </w:rPr>
              <w:t xml:space="preserve"> </w:t>
            </w:r>
            <m:oMath>
              <m:r>
                <w:rPr>
                  <w:rFonts w:ascii="Cambria Math" w:hAnsi="Cambria Math"/>
                </w:rPr>
                <m:t>P</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lang w:val="sv-SE"/>
                </w:rPr>
                <m:t>+</m:t>
              </m:r>
              <m:r>
                <w:rPr>
                  <w:rFonts w:ascii="Cambria Math" w:hAnsi="Cambria Math"/>
                </w:rPr>
                <m:t>μ</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2" w14:textId="77777777" w:rsidR="00CA1E11" w:rsidRPr="00357B9A" w:rsidRDefault="0006551F">
            <w:pPr>
              <w:spacing w:line="254" w:lineRule="auto"/>
              <w:rPr>
                <w:rFonts w:eastAsia="PMingLiU" w:cs="Arial"/>
                <w:color w:val="0000FF"/>
                <w:lang w:val="sv-SE" w:eastAsia="zh-TW"/>
              </w:rPr>
            </w:pPr>
            <w:r w:rsidRPr="00357B9A">
              <w:rPr>
                <w:rFonts w:eastAsia="SimSun" w:cs="Arial"/>
                <w:color w:val="0000FF"/>
                <w:lang w:val="sv-SE" w:eastAsia="zh-CN"/>
              </w:rPr>
              <w:t>Alt1-2:</w:t>
            </w:r>
            <w:r w:rsidRPr="00357B9A">
              <w:rPr>
                <w:rFonts w:eastAsia="PMingLiU" w:cs="Arial"/>
                <w:color w:val="0000FF"/>
                <w:lang w:val="sv-SE" w:eastAsia="zh-TW"/>
              </w:rPr>
              <w:t xml:space="preserve"> </w:t>
            </w:r>
            <m:oMath>
              <m:r>
                <w:rPr>
                  <w:rFonts w:ascii="Cambria Math" w:hAnsi="Cambria Math"/>
                </w:rPr>
                <m:t>P</m:t>
              </m:r>
              <m:r>
                <w:rPr>
                  <w:rFonts w:ascii="Cambria Math" w:hAnsi="Cambria Math"/>
                  <w:lang w:val="sv-SE"/>
                </w:rPr>
                <m:t>=</m:t>
              </m:r>
              <m:r>
                <w:rPr>
                  <w:rFonts w:ascii="Cambria Math" w:hAnsi="Cambria Math"/>
                </w:rPr>
                <m:t>α</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lang w:val="sv-SE"/>
                </w:rPr>
                <m:t>+</m:t>
              </m:r>
              <m:r>
                <w:rPr>
                  <w:rFonts w:ascii="Cambria Math" w:hAnsi="Cambria Math"/>
                </w:rPr>
                <m:t>β</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3" w14:textId="77777777" w:rsidR="00CA1E11" w:rsidRPr="00357B9A" w:rsidRDefault="00CA1E11">
            <w:pPr>
              <w:widowControl w:val="0"/>
              <w:spacing w:after="0" w:line="256" w:lineRule="auto"/>
              <w:rPr>
                <w:rFonts w:eastAsia="SimSun" w:cs="Arial"/>
                <w:kern w:val="2"/>
                <w:lang w:val="sv-SE" w:eastAsia="zh-CN"/>
              </w:rPr>
            </w:pPr>
          </w:p>
          <w:p w14:paraId="38E105C4"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Additionally, if the static part could be scaled, the corresponding latency, e.g., from micro sleep to being active, should be increased. Therefore, we do not think Alt 1-2 make sense to us.</w:t>
            </w:r>
          </w:p>
          <w:p w14:paraId="38E105C5" w14:textId="77777777" w:rsidR="00CA1E11" w:rsidRDefault="00CA1E11">
            <w:pPr>
              <w:widowControl w:val="0"/>
              <w:spacing w:after="0" w:line="256" w:lineRule="auto"/>
              <w:rPr>
                <w:rFonts w:eastAsia="SimSun" w:cs="Arial"/>
                <w:kern w:val="2"/>
                <w:lang w:eastAsia="zh-CN"/>
              </w:rPr>
            </w:pPr>
          </w:p>
          <w:p w14:paraId="38E105C6"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BB+RF</w:t>
            </w:r>
          </w:p>
          <w:p w14:paraId="38E105C7" w14:textId="77777777" w:rsidR="00CA1E11" w:rsidRDefault="00CA1E11">
            <w:pPr>
              <w:widowControl w:val="0"/>
              <w:spacing w:after="0" w:line="256" w:lineRule="auto"/>
              <w:rPr>
                <w:rFonts w:eastAsia="SimSun" w:cs="Arial"/>
                <w:kern w:val="2"/>
                <w:lang w:eastAsia="zh-CN"/>
              </w:rPr>
            </w:pPr>
          </w:p>
          <w:p w14:paraId="38E105C8"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 xml:space="preserve">Which active transmission is applied based on BB+RF separate scaling should be clarified. </w:t>
            </w:r>
          </w:p>
          <w:p w14:paraId="38E105C9" w14:textId="77777777" w:rsidR="00CA1E11" w:rsidRDefault="00CA1E11">
            <w:pPr>
              <w:widowControl w:val="0"/>
              <w:spacing w:after="0" w:line="256" w:lineRule="auto"/>
              <w:rPr>
                <w:rFonts w:eastAsia="SimSun" w:cs="Arial"/>
                <w:kern w:val="2"/>
                <w:lang w:eastAsia="zh-CN"/>
              </w:rPr>
            </w:pPr>
          </w:p>
          <w:p w14:paraId="38E105CA"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combined scaling</w:t>
            </w:r>
          </w:p>
          <w:p w14:paraId="38E105CB" w14:textId="77777777" w:rsidR="00CA1E11" w:rsidRDefault="00CA1E11">
            <w:pPr>
              <w:widowControl w:val="0"/>
              <w:spacing w:after="0" w:line="256" w:lineRule="auto"/>
              <w:rPr>
                <w:rFonts w:eastAsia="SimSun" w:cs="Arial"/>
                <w:kern w:val="2"/>
                <w:lang w:eastAsia="zh-CN"/>
              </w:rPr>
            </w:pPr>
          </w:p>
          <w:p w14:paraId="38E105C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If we have clear understanding on alt 1 and alt 2, we could further consider combined scaling rule.</w:t>
            </w:r>
          </w:p>
          <w:p w14:paraId="38E105CD" w14:textId="77777777" w:rsidR="00CA1E11" w:rsidRDefault="00CA1E11">
            <w:pPr>
              <w:widowControl w:val="0"/>
              <w:spacing w:after="0" w:line="256" w:lineRule="auto"/>
              <w:rPr>
                <w:rFonts w:eastAsia="SimSun" w:cs="Arial"/>
                <w:kern w:val="2"/>
                <w:lang w:eastAsia="zh-CN"/>
              </w:rPr>
            </w:pPr>
          </w:p>
          <w:p w14:paraId="38E105CE" w14:textId="77777777" w:rsidR="00CA1E11" w:rsidRDefault="00CA1E11">
            <w:pPr>
              <w:widowControl w:val="0"/>
              <w:spacing w:after="0" w:line="256" w:lineRule="auto"/>
              <w:rPr>
                <w:rFonts w:eastAsia="SimSun" w:cs="Arial"/>
                <w:kern w:val="2"/>
                <w:lang w:eastAsia="zh-CN"/>
              </w:rPr>
            </w:pPr>
          </w:p>
          <w:p w14:paraId="38E105CF" w14:textId="77777777" w:rsidR="00CA1E11" w:rsidRDefault="0006551F">
            <w:pPr>
              <w:widowControl w:val="0"/>
              <w:spacing w:after="0" w:line="256" w:lineRule="auto"/>
              <w:rPr>
                <w:rFonts w:eastAsia="PMingLiU" w:cs="Arial"/>
                <w:kern w:val="2"/>
                <w:lang w:eastAsia="zh-TW"/>
              </w:rPr>
            </w:pPr>
            <w:r>
              <w:rPr>
                <w:rFonts w:eastAsia="SimSun" w:cs="Arial"/>
                <w:kern w:val="2"/>
                <w:lang w:eastAsia="zh-CN"/>
              </w:rPr>
              <w:t xml:space="preserve"> </w:t>
            </w:r>
          </w:p>
        </w:tc>
      </w:tr>
      <w:tr w:rsidR="00CA1E11" w14:paraId="38E105D3" w14:textId="77777777">
        <w:tc>
          <w:tcPr>
            <w:tcW w:w="1837" w:type="dxa"/>
          </w:tcPr>
          <w:p w14:paraId="38E105D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5D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as vivo, we believe that introducing some typical BW can reflect the need of RF/BB and static/dynamic split.</w:t>
            </w:r>
          </w:p>
        </w:tc>
      </w:tr>
      <w:tr w:rsidR="00CA1E11" w14:paraId="38E105D8" w14:textId="77777777">
        <w:tc>
          <w:tcPr>
            <w:tcW w:w="1837" w:type="dxa"/>
          </w:tcPr>
          <w:p w14:paraId="38E105D4" w14:textId="77777777" w:rsidR="00CA1E11" w:rsidRDefault="0006551F">
            <w:pPr>
              <w:widowControl w:val="0"/>
              <w:spacing w:after="0" w:line="254" w:lineRule="auto"/>
              <w:rPr>
                <w:rFonts w:eastAsia="SimSun" w:cs="Arial"/>
                <w:kern w:val="2"/>
                <w:lang w:eastAsia="zh-CN"/>
              </w:rPr>
            </w:pPr>
            <w:r>
              <w:rPr>
                <w:rFonts w:eastAsiaTheme="minorEastAsia" w:cs="Arial"/>
                <w:kern w:val="2"/>
                <w:sz w:val="18"/>
                <w:szCs w:val="18"/>
              </w:rPr>
              <w:t>Apple</w:t>
            </w:r>
          </w:p>
        </w:tc>
        <w:tc>
          <w:tcPr>
            <w:tcW w:w="7792" w:type="dxa"/>
          </w:tcPr>
          <w:p w14:paraId="38E105D5" w14:textId="77777777" w:rsidR="00CA1E11" w:rsidRDefault="0006551F">
            <w:pPr>
              <w:pStyle w:val="ListParagraph"/>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8E105D6" w14:textId="77777777" w:rsidR="00CA1E11" w:rsidRDefault="0006551F">
            <w:pPr>
              <w:pStyle w:val="ListParagraph"/>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8E105D7" w14:textId="77777777" w:rsidR="00CA1E11" w:rsidRDefault="00CA1E11">
            <w:pPr>
              <w:widowControl w:val="0"/>
              <w:spacing w:after="0" w:line="254" w:lineRule="auto"/>
              <w:rPr>
                <w:rFonts w:eastAsia="SimSun" w:cs="Arial"/>
                <w:kern w:val="2"/>
                <w:lang w:eastAsia="zh-CN"/>
              </w:rPr>
            </w:pPr>
          </w:p>
        </w:tc>
      </w:tr>
      <w:tr w:rsidR="00CA1E11" w14:paraId="38E105DB" w14:textId="77777777">
        <w:tc>
          <w:tcPr>
            <w:tcW w:w="1837" w:type="dxa"/>
          </w:tcPr>
          <w:p w14:paraId="38E105D9" w14:textId="77777777" w:rsidR="00CA1E11" w:rsidRDefault="0006551F">
            <w:pPr>
              <w:widowControl w:val="0"/>
              <w:spacing w:after="0" w:line="254" w:lineRule="auto"/>
              <w:rPr>
                <w:rFonts w:eastAsiaTheme="minorEastAsia" w:cs="Arial"/>
                <w:kern w:val="2"/>
                <w:sz w:val="18"/>
                <w:szCs w:val="18"/>
              </w:rPr>
            </w:pPr>
            <w:r>
              <w:rPr>
                <w:rFonts w:eastAsia="SimSun" w:cs="Arial"/>
                <w:kern w:val="2"/>
                <w:lang w:eastAsia="zh-CN"/>
              </w:rPr>
              <w:t>Xiaomi</w:t>
            </w:r>
          </w:p>
        </w:tc>
        <w:tc>
          <w:tcPr>
            <w:tcW w:w="7792" w:type="dxa"/>
          </w:tcPr>
          <w:p w14:paraId="38E105DA" w14:textId="77777777" w:rsidR="00CA1E11" w:rsidRDefault="0006551F">
            <w:pPr>
              <w:pStyle w:val="ListParagraph"/>
              <w:numPr>
                <w:ilvl w:val="0"/>
                <w:numId w:val="0"/>
              </w:numPr>
              <w:tabs>
                <w:tab w:val="clear" w:pos="720"/>
              </w:tabs>
              <w:spacing w:after="120"/>
              <w:rPr>
                <w:lang w:val="en-US" w:eastAsia="zh-CN"/>
              </w:rPr>
            </w:pPr>
            <w:r>
              <w:rPr>
                <w:rFonts w:eastAsia="SimSun"/>
                <w:kern w:val="2"/>
                <w:lang w:val="en-US" w:eastAsia="zh-CN"/>
              </w:rPr>
              <w:t>We also hope to simplify the discussion without getting overly detailed. Alt1 seems to cover multiple factors, and we are prefer to proceed to the next step based on this approach.</w:t>
            </w:r>
          </w:p>
        </w:tc>
      </w:tr>
      <w:tr w:rsidR="00CA1E11" w14:paraId="38E105DE" w14:textId="77777777">
        <w:tc>
          <w:tcPr>
            <w:tcW w:w="1837" w:type="dxa"/>
          </w:tcPr>
          <w:p w14:paraId="38E105DC" w14:textId="77777777" w:rsidR="00CA1E11" w:rsidRDefault="0006551F">
            <w:pPr>
              <w:widowControl w:val="0"/>
              <w:spacing w:after="0" w:line="256" w:lineRule="auto"/>
              <w:rPr>
                <w:rFonts w:eastAsia="DengXian" w:cs="Arial"/>
                <w:b/>
                <w:bCs/>
                <w:kern w:val="2"/>
                <w:lang w:eastAsia="zh-CN"/>
              </w:rPr>
            </w:pPr>
            <w:r>
              <w:rPr>
                <w:rFonts w:eastAsia="DengXian" w:cs="Arial"/>
                <w:bCs/>
                <w:kern w:val="2"/>
                <w:lang w:eastAsia="zh-CN"/>
              </w:rPr>
              <w:t>OPPO</w:t>
            </w:r>
          </w:p>
        </w:tc>
        <w:tc>
          <w:tcPr>
            <w:tcW w:w="7792" w:type="dxa"/>
          </w:tcPr>
          <w:p w14:paraId="38E105DD" w14:textId="77777777" w:rsidR="00CA1E11" w:rsidRDefault="0006551F">
            <w:pPr>
              <w:widowControl w:val="0"/>
              <w:spacing w:after="0" w:line="256" w:lineRule="auto"/>
              <w:rPr>
                <w:rFonts w:eastAsia="PMingLiU" w:cs="Arial"/>
                <w:b/>
                <w:bCs/>
                <w:kern w:val="2"/>
                <w:lang w:eastAsia="zh-TW"/>
              </w:rPr>
            </w:pPr>
            <w:r>
              <w:rPr>
                <w:rFonts w:eastAsia="PMingLiU" w:cs="Arial"/>
                <w:kern w:val="2"/>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38E105DF" w14:textId="77777777" w:rsidR="00CA1E11" w:rsidRPr="00445D9B" w:rsidRDefault="00CA1E11" w:rsidP="00445D9B">
      <w:pPr>
        <w:spacing w:line="252" w:lineRule="auto"/>
        <w:rPr>
          <w:rFonts w:eastAsia="PMingLiU" w:cs="Arial"/>
          <w:szCs w:val="22"/>
          <w:lang w:eastAsia="zh-TW"/>
        </w:rPr>
      </w:pPr>
    </w:p>
    <w:p w14:paraId="39BEE5AE" w14:textId="047709A3" w:rsidR="00445D9B" w:rsidRPr="00445D9B" w:rsidRDefault="00445D9B" w:rsidP="00445D9B">
      <w:pPr>
        <w:pStyle w:val="Level-40"/>
        <w:rPr>
          <w:lang w:eastAsia="zh-TW"/>
        </w:rPr>
      </w:pPr>
      <w:r w:rsidRPr="00445D9B">
        <w:rPr>
          <w:lang w:eastAsia="zh-TW"/>
        </w:rPr>
        <w:t>Agreement</w:t>
      </w:r>
    </w:p>
    <w:p w14:paraId="7A744F8E" w14:textId="4521BAB0" w:rsidR="00A758CF" w:rsidRPr="003B028B" w:rsidRDefault="00A758CF" w:rsidP="00F56C3D">
      <w:pPr>
        <w:spacing w:line="252" w:lineRule="auto"/>
        <w:rPr>
          <w:rFonts w:eastAsia="PMingLiU" w:cs="Arial"/>
          <w:b/>
          <w:bCs/>
          <w:color w:val="0066FF"/>
          <w:szCs w:val="22"/>
          <w:lang w:eastAsia="zh-TW"/>
        </w:rPr>
      </w:pPr>
      <w:r w:rsidRPr="003B028B">
        <w:rPr>
          <w:rFonts w:eastAsia="PMingLiU" w:cs="Arial"/>
          <w:color w:val="0066FF"/>
          <w:szCs w:val="22"/>
          <w:lang w:eastAsia="zh-TW"/>
        </w:rPr>
        <w:t xml:space="preserve">Moderator thanks companies’ valuable inputs as well as offline discussion. The power scaling regarding outside NR range is non-trivial, and the consensus is </w:t>
      </w:r>
      <w:r w:rsidR="003B028B" w:rsidRPr="003B028B">
        <w:rPr>
          <w:rFonts w:eastAsia="PMingLiU" w:cs="Arial"/>
          <w:color w:val="0066FF"/>
          <w:szCs w:val="22"/>
          <w:lang w:eastAsia="zh-TW"/>
        </w:rPr>
        <w:t xml:space="preserve">to </w:t>
      </w:r>
      <w:r w:rsidRPr="003B028B">
        <w:rPr>
          <w:rFonts w:eastAsia="PMingLiU" w:cs="Arial"/>
          <w:color w:val="0066FF"/>
          <w:szCs w:val="22"/>
          <w:lang w:eastAsia="zh-TW"/>
        </w:rPr>
        <w:t xml:space="preserve">capture the essential relation </w:t>
      </w:r>
      <w:r w:rsidR="003B028B" w:rsidRPr="003B028B">
        <w:rPr>
          <w:rFonts w:eastAsia="PMingLiU" w:cs="Arial"/>
          <w:color w:val="0066FF"/>
          <w:szCs w:val="22"/>
          <w:lang w:eastAsia="zh-TW"/>
        </w:rPr>
        <w:t xml:space="preserve">to bandwidth radio </w:t>
      </w:r>
      <m:oMath>
        <m:sSub>
          <m:sSubPr>
            <m:ctrlPr>
              <w:rPr>
                <w:rFonts w:ascii="Cambria Math" w:eastAsia="PMingLiU" w:hAnsi="Cambria Math" w:cs="Arial"/>
                <w:i/>
                <w:color w:val="0066FF"/>
                <w:szCs w:val="22"/>
                <w:lang w:eastAsia="zh-TW"/>
              </w:rPr>
            </m:ctrlPr>
          </m:sSubPr>
          <m:e>
            <m:r>
              <m:rPr>
                <m:sty m:val="p"/>
              </m:rPr>
              <w:rPr>
                <w:rFonts w:ascii="Cambria Math" w:eastAsia="PMingLiU" w:hAnsi="Cambria Math" w:cs="Arial"/>
                <w:color w:val="0066FF"/>
                <w:szCs w:val="22"/>
                <w:lang w:eastAsia="zh-TW"/>
              </w:rPr>
              <m:t>Γ</m:t>
            </m:r>
            <m:ctrlPr>
              <w:rPr>
                <w:rFonts w:ascii="Cambria Math" w:eastAsia="PMingLiU" w:hAnsi="Cambria Math" w:cs="Arial"/>
                <w:color w:val="0066FF"/>
                <w:szCs w:val="22"/>
                <w:lang w:eastAsia="zh-TW"/>
              </w:rPr>
            </m:ctrlPr>
          </m:e>
          <m:sub>
            <m:r>
              <w:rPr>
                <w:rFonts w:ascii="Cambria Math" w:eastAsia="PMingLiU" w:hAnsi="Cambria Math" w:cs="Arial"/>
                <w:color w:val="0066FF"/>
                <w:szCs w:val="22"/>
                <w:lang w:eastAsia="zh-TW"/>
              </w:rPr>
              <m:t>B</m:t>
            </m:r>
          </m:sub>
        </m:sSub>
      </m:oMath>
      <w:r w:rsidR="003B028B" w:rsidRPr="003B028B">
        <w:rPr>
          <w:rFonts w:eastAsia="PMingLiU" w:cs="Arial"/>
          <w:color w:val="0066FF"/>
          <w:szCs w:val="22"/>
          <w:lang w:eastAsia="zh-TW"/>
        </w:rPr>
        <w:t>,</w:t>
      </w:r>
      <w:r w:rsidRPr="003B028B">
        <w:rPr>
          <w:rFonts w:eastAsia="PMingLiU" w:cs="Arial"/>
          <w:color w:val="0066FF"/>
          <w:szCs w:val="22"/>
          <w:lang w:eastAsia="zh-TW"/>
        </w:rPr>
        <w:t xml:space="preserve"> bandwidth adaptation delay </w:t>
      </w:r>
      <m:oMath>
        <m:sSub>
          <m:sSubPr>
            <m:ctrlPr>
              <w:rPr>
                <w:rFonts w:ascii="Cambria Math" w:eastAsia="PMingLiU" w:hAnsi="Cambria Math" w:cs="Arial"/>
                <w:i/>
                <w:color w:val="0066FF"/>
                <w:szCs w:val="22"/>
                <w:lang w:eastAsia="zh-TW"/>
              </w:rPr>
            </m:ctrlPr>
          </m:sSubPr>
          <m:e>
            <m:r>
              <w:rPr>
                <w:rFonts w:ascii="Cambria Math" w:eastAsia="PMingLiU" w:hAnsi="Cambria Math" w:cs="Arial"/>
                <w:color w:val="0066FF"/>
                <w:szCs w:val="22"/>
                <w:lang w:eastAsia="zh-TW"/>
              </w:rPr>
              <m:t>T</m:t>
            </m:r>
          </m:e>
          <m:sub>
            <m:r>
              <w:rPr>
                <w:rFonts w:ascii="Cambria Math" w:eastAsia="PMingLiU" w:hAnsi="Cambria Math" w:cs="Arial"/>
                <w:color w:val="0066FF"/>
                <w:szCs w:val="22"/>
                <w:lang w:eastAsia="zh-TW"/>
              </w:rPr>
              <m:t>min</m:t>
            </m:r>
          </m:sub>
        </m:sSub>
        <m:r>
          <w:rPr>
            <w:rFonts w:ascii="Cambria Math" w:eastAsia="PMingLiU" w:hAnsi="Cambria Math" w:cs="Arial"/>
            <w:color w:val="0066FF"/>
            <w:szCs w:val="22"/>
            <w:lang w:eastAsia="zh-TW"/>
          </w:rPr>
          <m:t xml:space="preserve"> or T</m:t>
        </m:r>
      </m:oMath>
      <w:r w:rsidRPr="003B028B">
        <w:rPr>
          <w:rFonts w:eastAsia="PMingLiU" w:cs="Arial"/>
          <w:color w:val="0066FF"/>
          <w:szCs w:val="22"/>
          <w:lang w:eastAsia="zh-TW"/>
        </w:rPr>
        <w:t xml:space="preserve"> (e.g. </w:t>
      </w:r>
      <m:oMath>
        <m:sSub>
          <m:sSubPr>
            <m:ctrlPr>
              <w:rPr>
                <w:rFonts w:ascii="Cambria Math" w:eastAsia="PMingLiU" w:hAnsi="Cambria Math" w:cs="Arial"/>
                <w:i/>
                <w:color w:val="0066FF"/>
                <w:szCs w:val="22"/>
                <w:lang w:eastAsia="zh-TW"/>
              </w:rPr>
            </m:ctrlPr>
          </m:sSubPr>
          <m:e>
            <m:r>
              <w:rPr>
                <w:rFonts w:ascii="Cambria Math" w:eastAsia="PMingLiU" w:hAnsi="Cambria Math" w:cs="Arial"/>
                <w:color w:val="0066FF"/>
                <w:szCs w:val="22"/>
                <w:lang w:eastAsia="zh-TW"/>
              </w:rPr>
              <m:t>T</m:t>
            </m:r>
          </m:e>
          <m:sub>
            <m:r>
              <w:rPr>
                <w:rFonts w:ascii="Cambria Math" w:eastAsia="PMingLiU" w:hAnsi="Cambria Math" w:cs="Arial"/>
                <w:color w:val="0066FF"/>
                <w:szCs w:val="22"/>
                <w:lang w:eastAsia="zh-TW"/>
              </w:rPr>
              <m:t>min</m:t>
            </m:r>
          </m:sub>
        </m:sSub>
        <m:r>
          <w:rPr>
            <w:rFonts w:ascii="Cambria Math" w:eastAsia="PMingLiU" w:hAnsi="Cambria Math" w:cs="Arial"/>
            <w:color w:val="0066FF"/>
            <w:szCs w:val="22"/>
            <w:lang w:eastAsia="zh-TW"/>
          </w:rPr>
          <m:t>≈2 ms</m:t>
        </m:r>
      </m:oMath>
      <w:r w:rsidRPr="003B028B">
        <w:rPr>
          <w:rFonts w:eastAsia="PMingLiU" w:cs="Arial"/>
          <w:color w:val="0066FF"/>
          <w:szCs w:val="22"/>
          <w:lang w:eastAsia="zh-TW"/>
        </w:rPr>
        <w:t xml:space="preserve"> and </w:t>
      </w:r>
      <m:oMath>
        <m:r>
          <w:rPr>
            <w:rFonts w:ascii="Cambria Math" w:eastAsia="PMingLiU" w:hAnsi="Cambria Math" w:cs="Arial"/>
            <w:color w:val="0066FF"/>
            <w:szCs w:val="22"/>
            <w:lang w:eastAsia="zh-TW"/>
          </w:rPr>
          <m:t>T≈5 ms</m:t>
        </m:r>
      </m:oMath>
      <w:r w:rsidRPr="003B028B">
        <w:rPr>
          <w:rFonts w:eastAsia="PMingLiU" w:cs="Arial"/>
          <w:color w:val="0066FF"/>
          <w:szCs w:val="22"/>
          <w:lang w:eastAsia="zh-TW"/>
        </w:rPr>
        <w:t>)</w:t>
      </w:r>
      <w:r w:rsidR="003B028B" w:rsidRPr="003B028B">
        <w:rPr>
          <w:rFonts w:eastAsia="PMingLiU" w:cs="Arial"/>
          <w:color w:val="0066FF"/>
          <w:szCs w:val="22"/>
          <w:lang w:eastAsia="zh-TW"/>
        </w:rPr>
        <w:t xml:space="preserve">, peak throughput reduction ratio </w:t>
      </w:r>
      <m:oMath>
        <m:sSub>
          <m:sSubPr>
            <m:ctrlPr>
              <w:rPr>
                <w:rFonts w:ascii="Cambria Math" w:eastAsia="PMingLiU" w:hAnsi="Cambria Math" w:cs="Arial"/>
                <w:i/>
                <w:color w:val="0066FF"/>
                <w:szCs w:val="22"/>
                <w:lang w:eastAsia="zh-TW"/>
              </w:rPr>
            </m:ctrlPr>
          </m:sSubPr>
          <m:e>
            <m:r>
              <m:rPr>
                <m:sty m:val="p"/>
              </m:rPr>
              <w:rPr>
                <w:rFonts w:ascii="Cambria Math" w:eastAsia="PMingLiU" w:hAnsi="Cambria Math" w:cs="Arial"/>
                <w:color w:val="0066FF"/>
                <w:szCs w:val="22"/>
                <w:lang w:eastAsia="zh-TW"/>
              </w:rPr>
              <m:t>Γ</m:t>
            </m:r>
            <m:ctrlPr>
              <w:rPr>
                <w:rFonts w:ascii="Cambria Math" w:eastAsia="PMingLiU" w:hAnsi="Cambria Math" w:cs="Arial"/>
                <w:color w:val="0066FF"/>
                <w:szCs w:val="22"/>
                <w:lang w:eastAsia="zh-TW"/>
              </w:rPr>
            </m:ctrlPr>
          </m:e>
          <m:sub>
            <m:r>
              <w:rPr>
                <w:rFonts w:ascii="Cambria Math" w:eastAsia="PMingLiU" w:hAnsi="Cambria Math" w:cs="Arial"/>
                <w:color w:val="0066FF"/>
                <w:szCs w:val="22"/>
                <w:lang w:eastAsia="zh-TW"/>
              </w:rPr>
              <m:t>Tput</m:t>
            </m:r>
          </m:sub>
        </m:sSub>
        <m:r>
          <w:rPr>
            <w:rFonts w:ascii="Cambria Math" w:eastAsia="PMingLiU" w:hAnsi="Cambria Math" w:cs="Arial"/>
            <w:color w:val="0066FF"/>
            <w:szCs w:val="22"/>
            <w:lang w:eastAsia="zh-TW"/>
          </w:rPr>
          <m:t>&lt;1</m:t>
        </m:r>
      </m:oMath>
      <w:r w:rsidR="003B028B" w:rsidRPr="003B028B">
        <w:rPr>
          <w:rFonts w:eastAsia="PMingLiU" w:cs="Arial"/>
          <w:color w:val="0066FF"/>
          <w:szCs w:val="22"/>
          <w:lang w:eastAsia="zh-TW"/>
        </w:rPr>
        <w:t xml:space="preserve">, and power overhead </w:t>
      </w:r>
      <m:oMath>
        <m:sSub>
          <m:sSubPr>
            <m:ctrlPr>
              <w:rPr>
                <w:rFonts w:ascii="Cambria Math" w:eastAsia="PMingLiU" w:hAnsi="Cambria Math" w:cs="Arial"/>
                <w:i/>
                <w:color w:val="0066FF"/>
                <w:szCs w:val="22"/>
                <w:lang w:eastAsia="zh-TW"/>
              </w:rPr>
            </m:ctrlPr>
          </m:sSubPr>
          <m:e>
            <m:r>
              <w:rPr>
                <w:rFonts w:ascii="Cambria Math" w:eastAsia="PMingLiU" w:hAnsi="Cambria Math" w:cs="Arial"/>
                <w:color w:val="0066FF"/>
                <w:szCs w:val="22"/>
                <w:lang w:eastAsia="zh-TW"/>
              </w:rPr>
              <m:t>S</m:t>
            </m:r>
          </m:e>
          <m:sub>
            <m:r>
              <w:rPr>
                <w:rFonts w:ascii="Cambria Math" w:eastAsia="PMingLiU" w:hAnsi="Cambria Math" w:cs="Arial"/>
                <w:color w:val="0066FF"/>
                <w:szCs w:val="22"/>
                <w:lang w:eastAsia="zh-TW"/>
              </w:rPr>
              <m:t>MaxBW</m:t>
            </m:r>
          </m:sub>
        </m:sSub>
      </m:oMath>
      <w:r w:rsidR="003B028B" w:rsidRPr="003B028B">
        <w:rPr>
          <w:rFonts w:eastAsia="PMingLiU" w:cs="Arial"/>
          <w:color w:val="0066FF"/>
          <w:szCs w:val="22"/>
          <w:lang w:eastAsia="zh-TW"/>
        </w:rPr>
        <w:t xml:space="preserve"> when maximum (cell/system) bandwidth, </w:t>
      </w:r>
      <m:oMath>
        <m:r>
          <w:rPr>
            <w:rFonts w:ascii="Cambria Math" w:eastAsia="PMingLiU" w:hAnsi="Cambria Math" w:cs="Arial"/>
            <w:color w:val="0066FF"/>
            <w:szCs w:val="22"/>
            <w:lang w:eastAsia="zh-TW"/>
          </w:rPr>
          <m:t>MaxBW</m:t>
        </m:r>
      </m:oMath>
      <w:r w:rsidR="003B028B" w:rsidRPr="003B028B">
        <w:rPr>
          <w:rFonts w:eastAsia="PMingLiU" w:cs="Arial"/>
          <w:color w:val="0066FF"/>
          <w:szCs w:val="22"/>
          <w:lang w:eastAsia="zh-TW"/>
        </w:rPr>
        <w:t xml:space="preserve">, is larger than current active (BWP) bandwidth and only </w:t>
      </w:r>
      <m:oMath>
        <m:sSub>
          <m:sSubPr>
            <m:ctrlPr>
              <w:rPr>
                <w:rFonts w:ascii="Cambria Math" w:eastAsia="PMingLiU" w:hAnsi="Cambria Math" w:cs="Arial"/>
                <w:i/>
                <w:color w:val="0066FF"/>
                <w:szCs w:val="22"/>
                <w:lang w:eastAsia="zh-TW"/>
              </w:rPr>
            </m:ctrlPr>
          </m:sSubPr>
          <m:e>
            <m:r>
              <w:rPr>
                <w:rFonts w:ascii="Cambria Math" w:eastAsia="PMingLiU" w:hAnsi="Cambria Math" w:cs="Arial"/>
                <w:color w:val="0066FF"/>
                <w:szCs w:val="22"/>
                <w:lang w:eastAsia="zh-TW"/>
              </w:rPr>
              <m:t>T</m:t>
            </m:r>
          </m:e>
          <m:sub>
            <m:r>
              <w:rPr>
                <w:rFonts w:ascii="Cambria Math" w:eastAsia="PMingLiU" w:hAnsi="Cambria Math" w:cs="Arial"/>
                <w:color w:val="0066FF"/>
                <w:szCs w:val="22"/>
                <w:lang w:eastAsia="zh-TW"/>
              </w:rPr>
              <m:t>min</m:t>
            </m:r>
          </m:sub>
        </m:sSub>
      </m:oMath>
      <w:r w:rsidR="003B028B" w:rsidRPr="003B028B">
        <w:rPr>
          <w:rFonts w:eastAsia="PMingLiU" w:cs="Arial"/>
          <w:color w:val="0066FF"/>
          <w:szCs w:val="22"/>
          <w:lang w:eastAsia="zh-TW"/>
        </w:rPr>
        <w:t xml:space="preserve"> is allowed. The power consumption characteristics is illustrated in the following figure. The scaling factors are also expected to be different for PDCCH+PDSCH, PDCCH-only and other DL signal/channel processing. </w:t>
      </w:r>
      <w:r w:rsidR="003B028B" w:rsidRPr="003B028B">
        <w:rPr>
          <w:rFonts w:eastAsia="PMingLiU" w:cs="Arial"/>
          <w:b/>
          <w:bCs/>
          <w:color w:val="0066FF"/>
          <w:szCs w:val="22"/>
          <w:lang w:eastAsia="zh-TW"/>
        </w:rPr>
        <w:t>Companies are encouraged to propose</w:t>
      </w:r>
      <w:r w:rsidR="003B028B">
        <w:rPr>
          <w:rFonts w:eastAsia="PMingLiU" w:cs="Arial"/>
          <w:b/>
          <w:bCs/>
          <w:color w:val="0066FF"/>
          <w:szCs w:val="22"/>
          <w:lang w:eastAsia="zh-TW"/>
        </w:rPr>
        <w:t xml:space="preserve"> values for</w:t>
      </w:r>
      <w:r w:rsidR="003B028B" w:rsidRPr="003B028B">
        <w:rPr>
          <w:rFonts w:eastAsia="PMingLiU" w:cs="Arial"/>
          <w:b/>
          <w:bCs/>
          <w:color w:val="0066FF"/>
          <w:szCs w:val="22"/>
          <w:lang w:eastAsia="zh-TW"/>
        </w:rPr>
        <w:t xml:space="preserve"> the </w:t>
      </w:r>
      <w:r w:rsidR="003B028B">
        <w:rPr>
          <w:rFonts w:eastAsia="PMingLiU" w:cs="Arial"/>
          <w:b/>
          <w:bCs/>
          <w:color w:val="0066FF"/>
          <w:szCs w:val="22"/>
          <w:lang w:eastAsia="zh-TW"/>
        </w:rPr>
        <w:t>scaling</w:t>
      </w:r>
      <w:r w:rsidR="003B028B" w:rsidRPr="003B028B">
        <w:rPr>
          <w:rFonts w:eastAsia="PMingLiU" w:cs="Arial"/>
          <w:b/>
          <w:bCs/>
          <w:color w:val="0066FF"/>
          <w:szCs w:val="22"/>
          <w:lang w:eastAsia="zh-TW"/>
        </w:rPr>
        <w:t xml:space="preserve"> factor</w:t>
      </w:r>
      <w:r w:rsidR="003B028B">
        <w:rPr>
          <w:rFonts w:eastAsia="PMingLiU" w:cs="Arial"/>
          <w:b/>
          <w:bCs/>
          <w:color w:val="0066FF"/>
          <w:szCs w:val="22"/>
          <w:lang w:eastAsia="zh-TW"/>
        </w:rPr>
        <w:t xml:space="preserve"> variables</w:t>
      </w:r>
      <w:r w:rsidR="003B028B" w:rsidRPr="003B028B">
        <w:rPr>
          <w:rFonts w:eastAsia="PMingLiU" w:cs="Arial"/>
          <w:b/>
          <w:bCs/>
          <w:color w:val="0066FF"/>
          <w:szCs w:val="22"/>
          <w:lang w:eastAsia="zh-TW"/>
        </w:rPr>
        <w:t xml:space="preserve"> </w:t>
      </w:r>
      <w:r w:rsidR="003B028B">
        <w:rPr>
          <w:rFonts w:eastAsia="PMingLiU" w:cs="Arial"/>
          <w:b/>
          <w:bCs/>
          <w:color w:val="0066FF"/>
          <w:szCs w:val="22"/>
          <w:lang w:eastAsia="zh-TW"/>
        </w:rPr>
        <w:t xml:space="preserve">so as </w:t>
      </w:r>
      <w:r w:rsidR="003B028B" w:rsidRPr="003B028B">
        <w:rPr>
          <w:rFonts w:eastAsia="PMingLiU" w:cs="Arial"/>
          <w:b/>
          <w:bCs/>
          <w:color w:val="0066FF"/>
          <w:szCs w:val="22"/>
          <w:lang w:eastAsia="zh-TW"/>
        </w:rPr>
        <w:t>to complete the bandwidth scaling for 6GR UE</w:t>
      </w:r>
      <w:r w:rsidR="003B028B">
        <w:rPr>
          <w:rFonts w:eastAsia="PMingLiU" w:cs="Arial"/>
          <w:b/>
          <w:bCs/>
          <w:color w:val="0066FF"/>
          <w:szCs w:val="22"/>
          <w:lang w:eastAsia="zh-TW"/>
        </w:rPr>
        <w:t xml:space="preserve"> power consumption.</w:t>
      </w:r>
    </w:p>
    <w:p w14:paraId="5D850AB9" w14:textId="34CDFCB8" w:rsidR="00445D9B" w:rsidRDefault="00A758CF" w:rsidP="00F56C3D">
      <w:pPr>
        <w:spacing w:line="252" w:lineRule="auto"/>
        <w:jc w:val="center"/>
        <w:rPr>
          <w:rFonts w:eastAsia="PMingLiU" w:cs="Arial"/>
          <w:szCs w:val="22"/>
          <w:lang w:eastAsia="zh-TW"/>
        </w:rPr>
      </w:pPr>
      <w:r>
        <w:rPr>
          <w:rFonts w:eastAsia="PMingLiU" w:cs="Arial"/>
          <w:szCs w:val="22"/>
          <w:lang w:eastAsia="zh-TW"/>
        </w:rPr>
        <w:lastRenderedPageBreak/>
        <w:br/>
      </w:r>
      <w:r w:rsidRPr="00A758CF">
        <w:rPr>
          <w:rFonts w:eastAsia="PMingLiU" w:cs="Arial"/>
          <w:noProof/>
          <w:szCs w:val="22"/>
          <w:lang w:eastAsia="zh-TW"/>
        </w:rPr>
        <w:drawing>
          <wp:inline distT="0" distB="0" distL="0" distR="0" wp14:anchorId="3E8FC785" wp14:editId="03BECB75">
            <wp:extent cx="4352602" cy="3411306"/>
            <wp:effectExtent l="0" t="0" r="0" b="0"/>
            <wp:docPr id="1574846496" name="Picture 1">
              <a:extLst xmlns:a="http://schemas.openxmlformats.org/drawingml/2006/main">
                <a:ext uri="{FF2B5EF4-FFF2-40B4-BE49-F238E27FC236}">
                  <a16:creationId xmlns:a16="http://schemas.microsoft.com/office/drawing/2014/main" id="{C2B9898C-C0F9-B652-69DE-2F5977C924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a:extLst>
                        <a:ext uri="{FF2B5EF4-FFF2-40B4-BE49-F238E27FC236}">
                          <a16:creationId xmlns:a16="http://schemas.microsoft.com/office/drawing/2014/main" id="{C2B9898C-C0F9-B652-69DE-2F5977C9242A}"/>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52602" cy="3411306"/>
                    </a:xfrm>
                    <a:prstGeom prst="rect">
                      <a:avLst/>
                    </a:prstGeom>
                    <a:noFill/>
                    <a:ln>
                      <a:noFill/>
                    </a:ln>
                  </pic:spPr>
                </pic:pic>
              </a:graphicData>
            </a:graphic>
          </wp:inline>
        </w:drawing>
      </w:r>
    </w:p>
    <w:p w14:paraId="74BDEA2F" w14:textId="77777777" w:rsidR="00F56C3D" w:rsidRPr="00445D9B" w:rsidRDefault="00F56C3D" w:rsidP="00F56C3D">
      <w:pPr>
        <w:spacing w:line="252" w:lineRule="auto"/>
        <w:jc w:val="center"/>
        <w:rPr>
          <w:rFonts w:eastAsia="PMingLiU" w:cs="Arial"/>
          <w:szCs w:val="22"/>
          <w:lang w:eastAsia="zh-TW"/>
        </w:rPr>
      </w:pPr>
    </w:p>
    <w:p w14:paraId="7B9689A5" w14:textId="77777777" w:rsidR="00F56C3D" w:rsidRPr="004F1BA2" w:rsidRDefault="00F56C3D" w:rsidP="00F56C3D">
      <w:pPr>
        <w:rPr>
          <w:lang w:val="en-GB"/>
        </w:rPr>
      </w:pPr>
      <w:r w:rsidRPr="004F1BA2">
        <w:rPr>
          <w:highlight w:val="green"/>
          <w:lang w:val="en-GB"/>
        </w:rPr>
        <w:t>Agreement</w:t>
      </w:r>
    </w:p>
    <w:p w14:paraId="592B8C54" w14:textId="77777777" w:rsidR="00F56C3D" w:rsidRPr="004F1BA2" w:rsidRDefault="00F56C3D" w:rsidP="00F56C3D">
      <w:pPr>
        <w:rPr>
          <w:lang w:val="en-GB"/>
        </w:rPr>
      </w:pPr>
      <w:r w:rsidRPr="004F1BA2">
        <w:rPr>
          <w:lang w:val="en-GB"/>
        </w:rPr>
        <w:t xml:space="preserve">For the UE power model, assume: </w:t>
      </w:r>
    </w:p>
    <w:p w14:paraId="76B3696C" w14:textId="77777777" w:rsidR="00F56C3D" w:rsidRPr="004F1BA2" w:rsidRDefault="007079CB" w:rsidP="00BC14B7">
      <w:pPr>
        <w:numPr>
          <w:ilvl w:val="0"/>
          <w:numId w:val="80"/>
        </w:numPr>
        <w:rPr>
          <w:lang w:val="en-GB"/>
        </w:rPr>
      </w:pPr>
      <m:oMath>
        <m:sSub>
          <m:sSubPr>
            <m:ctrlPr>
              <w:rPr>
                <w:rFonts w:ascii="Cambria Math" w:hAnsi="Cambria Math"/>
                <w:i/>
                <w:lang w:val="zh-CN"/>
              </w:rPr>
            </m:ctrlPr>
          </m:sSubPr>
          <m:e>
            <m:r>
              <m:rPr>
                <m:sty m:val="p"/>
              </m:rPr>
              <w:rPr>
                <w:rFonts w:ascii="Cambria Math" w:hAnsi="Cambria Math"/>
                <w:lang w:val="zh-CN"/>
              </w:rPr>
              <m:t>Γ</m:t>
            </m:r>
            <m:ctrlPr>
              <w:rPr>
                <w:rFonts w:ascii="Cambria Math" w:hAnsi="Cambria Math"/>
                <w:lang w:val="zh-CN"/>
              </w:rPr>
            </m:ctrlPr>
          </m:e>
          <m:sub>
            <m:r>
              <w:rPr>
                <w:rFonts w:ascii="Cambria Math" w:hAnsi="Cambria Math"/>
                <w:lang w:val="zh-CN"/>
              </w:rPr>
              <m:t>B</m:t>
            </m:r>
          </m:sub>
        </m:sSub>
      </m:oMath>
      <w:r w:rsidR="00F56C3D" w:rsidRPr="004F1BA2">
        <w:rPr>
          <w:lang w:val="en-GB"/>
        </w:rPr>
        <w:t>: The ratio of active bandwidth to the bandwidth of reference configuration (</w:t>
      </w:r>
      <m:oMath>
        <m:r>
          <w:rPr>
            <w:rFonts w:ascii="Cambria Math" w:hAnsi="Cambria Math"/>
            <w:lang w:val="en-GB"/>
          </w:rPr>
          <m:t xml:space="preserve">100 </m:t>
        </m:r>
        <m:r>
          <m:rPr>
            <m:sty m:val="p"/>
          </m:rPr>
          <w:rPr>
            <w:rFonts w:ascii="Cambria Math" w:hAnsi="Cambria Math"/>
            <w:lang w:val="en-GB"/>
          </w:rPr>
          <m:t>MHz</m:t>
        </m:r>
      </m:oMath>
      <w:r w:rsidR="00F56C3D" w:rsidRPr="004F1BA2">
        <w:rPr>
          <w:lang w:val="en-GB"/>
        </w:rPr>
        <w:t>)</w:t>
      </w:r>
    </w:p>
    <w:p w14:paraId="5BE05E8D" w14:textId="77777777" w:rsidR="00F56C3D" w:rsidRPr="004F1BA2" w:rsidRDefault="007079CB" w:rsidP="00BC14B7">
      <w:pPr>
        <w:numPr>
          <w:ilvl w:val="0"/>
          <w:numId w:val="80"/>
        </w:numPr>
        <w:rPr>
          <w:lang w:val="en-GB"/>
        </w:rPr>
      </w:pP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w:r w:rsidR="00F56C3D" w:rsidRPr="004F1BA2">
        <w:rPr>
          <w:lang w:val="en-GB"/>
        </w:rPr>
        <w:t xml:space="preserve">: The ratio of the maximum schedulable PDSCH throughput w.r.t. that of current active bandwidth,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r>
          <w:rPr>
            <w:rFonts w:ascii="Cambria Math" w:hAnsi="Cambria Math"/>
            <w:lang w:val="en-GB"/>
          </w:rPr>
          <m:t>∈{1, 1</m:t>
        </m:r>
        <m:r>
          <m:rPr>
            <m:lit/>
          </m:rPr>
          <w:rPr>
            <w:rFonts w:ascii="Cambria Math" w:hAnsi="Cambria Math"/>
            <w:lang w:val="en-GB"/>
          </w:rPr>
          <m:t>/</m:t>
        </m:r>
        <m:r>
          <w:rPr>
            <w:rFonts w:ascii="Cambria Math" w:hAnsi="Cambria Math"/>
            <w:lang w:val="en-GB"/>
          </w:rPr>
          <m:t>2, 1</m:t>
        </m:r>
        <m:r>
          <m:rPr>
            <m:lit/>
          </m:rPr>
          <w:rPr>
            <w:rFonts w:ascii="Cambria Math" w:hAnsi="Cambria Math"/>
            <w:lang w:val="en-GB"/>
          </w:rPr>
          <m:t>/</m:t>
        </m:r>
        <m:r>
          <w:rPr>
            <w:rFonts w:ascii="Cambria Math" w:hAnsi="Cambria Math"/>
            <w:lang w:val="en-GB"/>
          </w:rPr>
          <m:t>4}</m:t>
        </m:r>
      </m:oMath>
    </w:p>
    <w:p w14:paraId="49982D0D" w14:textId="77777777" w:rsidR="00F56C3D" w:rsidRPr="004F1BA2" w:rsidRDefault="00F56C3D" w:rsidP="00BC14B7">
      <w:pPr>
        <w:numPr>
          <w:ilvl w:val="1"/>
          <w:numId w:val="80"/>
        </w:numPr>
        <w:rPr>
          <w:lang w:val="en-GB"/>
        </w:rPr>
      </w:pPr>
      <w:r w:rsidRPr="004F1BA2">
        <w:rPr>
          <w:lang w:val="en-GB"/>
        </w:rPr>
        <w:t xml:space="preserve">FFS: How the maximum schedulable PDSCH throughput ratio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w:r w:rsidRPr="004F1BA2">
        <w:rPr>
          <w:lang w:val="en-GB"/>
        </w:rPr>
        <w:t xml:space="preserve"> is ensured by NW</w:t>
      </w:r>
    </w:p>
    <w:p w14:paraId="6E051FCA" w14:textId="77777777" w:rsidR="00F56C3D" w:rsidRPr="004F1BA2" w:rsidRDefault="00F56C3D" w:rsidP="00BC14B7">
      <w:pPr>
        <w:numPr>
          <w:ilvl w:val="1"/>
          <w:numId w:val="80"/>
        </w:numPr>
        <w:rPr>
          <w:color w:val="FF0000"/>
          <w:lang w:val="en-GB"/>
        </w:rPr>
      </w:pPr>
      <w:r w:rsidRPr="004F1BA2">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55A180F1" w14:textId="77777777" w:rsidR="00F56C3D" w:rsidRPr="004F1BA2" w:rsidRDefault="00F56C3D" w:rsidP="00BC14B7">
      <w:pPr>
        <w:numPr>
          <w:ilvl w:val="1"/>
          <w:numId w:val="80"/>
        </w:numPr>
        <w:rPr>
          <w:lang w:val="en-GB"/>
        </w:rPr>
      </w:pPr>
      <w:r w:rsidRPr="004F1BA2">
        <w:rPr>
          <w:lang w:val="en-GB"/>
        </w:rPr>
        <w:t>No antenna adaptation is assumed simultaneously</w:t>
      </w:r>
    </w:p>
    <w:p w14:paraId="2FDC816E" w14:textId="77777777" w:rsidR="00F56C3D" w:rsidRPr="004F1BA2" w:rsidRDefault="00F56C3D" w:rsidP="00BC14B7">
      <w:pPr>
        <w:numPr>
          <w:ilvl w:val="0"/>
          <w:numId w:val="80"/>
        </w:numPr>
        <w:rPr>
          <w:lang w:val="en-GB"/>
        </w:rPr>
      </w:pPr>
      <w:r w:rsidRPr="004F1BA2">
        <w:rPr>
          <w:lang w:val="en-GB"/>
        </w:rPr>
        <w:t xml:space="preserve">For evaluation purpose, </w:t>
      </w:r>
    </w:p>
    <w:p w14:paraId="395E37AC" w14:textId="77777777" w:rsidR="00F56C3D" w:rsidRPr="004F1BA2" w:rsidRDefault="00F56C3D" w:rsidP="00BC14B7">
      <w:pPr>
        <w:numPr>
          <w:ilvl w:val="1"/>
          <w:numId w:val="80"/>
        </w:numPr>
        <w:rPr>
          <w:lang w:val="en-GB"/>
        </w:rPr>
      </w:pPr>
      <w:r w:rsidRPr="004F1BA2">
        <w:rPr>
          <w:lang w:val="en-GB"/>
        </w:rPr>
        <w:t xml:space="preserve">Company to report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min</m:t>
            </m:r>
          </m:sub>
        </m:sSub>
      </m:oMath>
      <w:r w:rsidRPr="004F1BA2">
        <w:rPr>
          <w:lang w:val="en-GB"/>
        </w:rPr>
        <w:t xml:space="preserve"> value for the evaluation</w:t>
      </w:r>
    </w:p>
    <w:p w14:paraId="6E8A8BBC" w14:textId="77777777" w:rsidR="00F56C3D" w:rsidRPr="004F1BA2" w:rsidRDefault="00F56C3D" w:rsidP="00BC14B7">
      <w:pPr>
        <w:numPr>
          <w:ilvl w:val="1"/>
          <w:numId w:val="80"/>
        </w:numPr>
        <w:rPr>
          <w:lang w:val="en-GB"/>
        </w:rPr>
      </w:pPr>
      <m:oMath>
        <m:r>
          <w:rPr>
            <w:rFonts w:ascii="Cambria Math" w:hAnsi="Cambria Math"/>
            <w:lang w:val="en-GB"/>
          </w:rPr>
          <m:t>T&gt;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min</m:t>
            </m:r>
          </m:sub>
        </m:sSub>
      </m:oMath>
      <w:r w:rsidRPr="004F1BA2">
        <w:rPr>
          <w:lang w:val="en-GB"/>
        </w:rPr>
        <w:t xml:space="preserve"> is another relaxed adaptation delay. Company to report </w:t>
      </w:r>
      <m:oMath>
        <m:r>
          <w:rPr>
            <w:rFonts w:ascii="Cambria Math" w:hAnsi="Cambria Math"/>
            <w:lang w:val="en-GB"/>
          </w:rPr>
          <m:t>T</m:t>
        </m:r>
      </m:oMath>
      <w:r w:rsidRPr="004F1BA2">
        <w:rPr>
          <w:lang w:val="en-GB"/>
        </w:rPr>
        <w:t xml:space="preserve"> value for the evaluation.</w:t>
      </w:r>
    </w:p>
    <w:p w14:paraId="541FABB9" w14:textId="77777777" w:rsidR="00F56C3D" w:rsidRPr="004F1BA2" w:rsidRDefault="00F56C3D" w:rsidP="00BC14B7">
      <w:pPr>
        <w:numPr>
          <w:ilvl w:val="1"/>
          <w:numId w:val="80"/>
        </w:numPr>
        <w:rPr>
          <w:lang w:val="en-GB"/>
        </w:rPr>
      </w:pPr>
      <w:r w:rsidRPr="004F1BA2">
        <w:rPr>
          <w:lang w:val="en-GB"/>
        </w:rPr>
        <w:t xml:space="preserve">The adaptation delay is applied when adapting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B</m:t>
            </m:r>
          </m:sub>
        </m:sSub>
      </m:oMath>
      <w:r w:rsidRPr="004F1BA2">
        <w:rPr>
          <w:lang w:val="en-GB"/>
        </w:rPr>
        <w:t xml:space="preserve"> and/or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w:p>
    <w:p w14:paraId="5E0BBEEF" w14:textId="77777777" w:rsidR="00F56C3D" w:rsidRPr="004F1BA2" w:rsidRDefault="00F56C3D" w:rsidP="00BC14B7">
      <w:pPr>
        <w:numPr>
          <w:ilvl w:val="0"/>
          <w:numId w:val="80"/>
        </w:numPr>
        <w:rPr>
          <w:lang w:val="en-GB"/>
        </w:rPr>
      </w:pPr>
      <w:r w:rsidRPr="004F1BA2">
        <w:rPr>
          <w:lang w:val="en-GB"/>
        </w:rPr>
        <w:t xml:space="preserve">Companies to report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r w:rsidRPr="004F1BA2">
        <w:rPr>
          <w:lang w:val="en-GB"/>
        </w:rPr>
        <w:t xml:space="preserve"> from one of the two options:</w:t>
      </w:r>
    </w:p>
    <w:p w14:paraId="03A8B1CB" w14:textId="77777777" w:rsidR="00F56C3D" w:rsidRPr="004F1BA2" w:rsidRDefault="00F56C3D" w:rsidP="00BC14B7">
      <w:pPr>
        <w:numPr>
          <w:ilvl w:val="1"/>
          <w:numId w:val="80"/>
        </w:numPr>
        <w:rPr>
          <w:lang w:val="en-GB"/>
        </w:rPr>
      </w:pPr>
      <w:r w:rsidRPr="004F1BA2">
        <w:rPr>
          <w:lang w:val="en-GB"/>
        </w:rPr>
        <w:t xml:space="preserve">Option 1: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r>
          <w:rPr>
            <w:rFonts w:ascii="Cambria Math" w:hAnsi="Cambria Math"/>
            <w:lang w:val="en-GB"/>
          </w:rPr>
          <m:t xml:space="preserve">=0 </m:t>
        </m:r>
        <m:r>
          <m:rPr>
            <m:lit/>
          </m:rPr>
          <w:rPr>
            <w:rFonts w:ascii="Cambria Math" w:hAnsi="Cambria Math"/>
            <w:lang w:val="en-GB"/>
          </w:rPr>
          <m:t>/</m:t>
        </m:r>
        <m:r>
          <w:rPr>
            <w:rFonts w:ascii="Cambria Math" w:hAnsi="Cambria Math"/>
            <w:lang w:val="en-GB"/>
          </w:rPr>
          <m:t xml:space="preserve"> </m:t>
        </m:r>
        <m:r>
          <w:rPr>
            <w:rFonts w:ascii="Cambria Math" w:hAnsi="Cambria Math"/>
            <w:color w:val="FF0000"/>
            <w:lang w:val="en-GB"/>
          </w:rPr>
          <m:t xml:space="preserve">Z1 </m:t>
        </m:r>
        <m:r>
          <m:rPr>
            <m:lit/>
          </m:rPr>
          <w:rPr>
            <w:rFonts w:ascii="Cambria Math" w:hAnsi="Cambria Math"/>
            <w:color w:val="FF0000"/>
            <w:lang w:val="en-GB"/>
          </w:rPr>
          <m:t>/</m:t>
        </m:r>
        <m:r>
          <w:rPr>
            <w:rFonts w:ascii="Cambria Math" w:hAnsi="Cambria Math"/>
            <w:color w:val="FF0000"/>
            <w:lang w:val="en-GB"/>
          </w:rPr>
          <m:t xml:space="preserve"> Z2</m:t>
        </m:r>
      </m:oMath>
      <w:r w:rsidRPr="004F1BA2">
        <w:rPr>
          <w:color w:val="FF0000"/>
          <w:lang w:val="en-GB"/>
        </w:rPr>
        <w:t xml:space="preserve"> </w:t>
      </w:r>
      <w:r w:rsidRPr="004F1BA2">
        <w:rPr>
          <w:lang w:val="en-GB"/>
        </w:rPr>
        <w:t xml:space="preserve">for Maximum BW (MaxBW) assumed for the evaluation </w:t>
      </w:r>
      <m:oMath>
        <m:r>
          <w:rPr>
            <w:rFonts w:ascii="Cambria Math" w:hAnsi="Cambria Math"/>
            <w:lang w:val="en-GB"/>
          </w:rPr>
          <m:t xml:space="preserve">∈{100 </m:t>
        </m:r>
        <m:r>
          <m:rPr>
            <m:sty m:val="p"/>
          </m:rPr>
          <w:rPr>
            <w:rFonts w:ascii="Cambria Math" w:hAnsi="Cambria Math"/>
            <w:lang w:val="en-GB"/>
          </w:rPr>
          <m:t>MHz</m:t>
        </m:r>
        <m:r>
          <w:rPr>
            <w:rFonts w:ascii="Cambria Math" w:hAnsi="Cambria Math"/>
            <w:lang w:val="en-GB"/>
          </w:rPr>
          <m:t xml:space="preserve">,200 </m:t>
        </m:r>
        <m:r>
          <m:rPr>
            <m:sty m:val="p"/>
          </m:rPr>
          <w:rPr>
            <w:rFonts w:ascii="Cambria Math" w:hAnsi="Cambria Math"/>
            <w:lang w:val="en-GB"/>
          </w:rPr>
          <m:t>MHz</m:t>
        </m:r>
        <m:r>
          <w:rPr>
            <w:rFonts w:ascii="Cambria Math" w:hAnsi="Cambria Math"/>
            <w:lang w:val="en-GB"/>
          </w:rPr>
          <m:t xml:space="preserve">, 400 </m:t>
        </m:r>
        <m:r>
          <m:rPr>
            <m:sty m:val="p"/>
          </m:rPr>
          <w:rPr>
            <w:rFonts w:ascii="Cambria Math" w:hAnsi="Cambria Math"/>
            <w:lang w:val="en-GB"/>
          </w:rPr>
          <m:t>MHz</m:t>
        </m:r>
        <m:r>
          <w:rPr>
            <w:rFonts w:ascii="Cambria Math" w:hAnsi="Cambria Math"/>
            <w:lang w:val="en-GB"/>
          </w:rPr>
          <m:t>}</m:t>
        </m:r>
      </m:oMath>
    </w:p>
    <w:p w14:paraId="79B9597D" w14:textId="77777777" w:rsidR="00F56C3D" w:rsidRPr="004F1BA2" w:rsidRDefault="00F56C3D" w:rsidP="00BC14B7">
      <w:pPr>
        <w:numPr>
          <w:ilvl w:val="1"/>
          <w:numId w:val="80"/>
        </w:numPr>
        <w:rPr>
          <w:lang w:val="en-GB"/>
        </w:rPr>
      </w:pPr>
      <w:r w:rsidRPr="004F1BA2">
        <w:rPr>
          <w:lang w:val="en-GB"/>
        </w:rPr>
        <w:t xml:space="preserve">Option 2: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r>
          <w:rPr>
            <w:rFonts w:ascii="Cambria Math" w:hAnsi="Cambria Math"/>
            <w:lang w:val="en-GB"/>
          </w:rPr>
          <m:t>=0</m:t>
        </m:r>
      </m:oMath>
    </w:p>
    <w:p w14:paraId="56AAF8B6" w14:textId="77777777" w:rsidR="00F56C3D" w:rsidRPr="004F1BA2" w:rsidRDefault="00F56C3D" w:rsidP="00BC14B7">
      <w:pPr>
        <w:numPr>
          <w:ilvl w:val="0"/>
          <w:numId w:val="80"/>
        </w:numPr>
        <w:rPr>
          <w:color w:val="FF0000"/>
        </w:rPr>
      </w:pPr>
      <w:r w:rsidRPr="004F1BA2">
        <w:rPr>
          <w:color w:val="FF0000"/>
        </w:rPr>
        <w:t>Note: No implication on which configuration(s) and what adaptation(s) to be supported by 6GR</w:t>
      </w:r>
    </w:p>
    <w:p w14:paraId="781431F5" w14:textId="77777777" w:rsidR="00F56C3D" w:rsidRPr="004F1BA2" w:rsidRDefault="00F56C3D" w:rsidP="00F56C3D">
      <w:pPr>
        <w:rPr>
          <w:lang w:val="en-GB"/>
        </w:rPr>
      </w:pPr>
    </w:p>
    <w:p w14:paraId="39CD8E06" w14:textId="77777777" w:rsidR="00F56C3D" w:rsidRPr="004F1BA2" w:rsidRDefault="00F56C3D" w:rsidP="00F56C3D">
      <w:pPr>
        <w:rPr>
          <w:lang w:val="en-GB"/>
        </w:rPr>
      </w:pPr>
      <w:r w:rsidRPr="004F1BA2">
        <w:rPr>
          <w:lang w:val="en-GB"/>
        </w:rPr>
        <w:t>Include the following scaling for DL bandwidth adaptation for 6GR UE power consumption model:</w:t>
      </w:r>
    </w:p>
    <w:p w14:paraId="1DCE4623" w14:textId="77777777" w:rsidR="00F56C3D" w:rsidRPr="004F1BA2" w:rsidRDefault="00F56C3D" w:rsidP="00BC14B7">
      <w:pPr>
        <w:numPr>
          <w:ilvl w:val="0"/>
          <w:numId w:val="80"/>
        </w:numPr>
        <w:rPr>
          <w:lang w:val="zh-CN"/>
        </w:rPr>
      </w:pPr>
      <w:r w:rsidRPr="004F1BA2">
        <w:rPr>
          <w:rFonts w:hint="eastAsia"/>
          <w:lang w:val="zh-CN"/>
        </w:rPr>
        <w:lastRenderedPageBreak/>
        <w:t xml:space="preserve">For </w:t>
      </w:r>
      <w:r w:rsidRPr="004F1BA2">
        <w:rPr>
          <w:lang w:val="en-GB"/>
        </w:rPr>
        <w:t>PDCCH+</w:t>
      </w:r>
      <w:r w:rsidRPr="004F1BA2">
        <w:rPr>
          <w:rFonts w:hint="eastAsia"/>
          <w:lang w:val="zh-CN"/>
        </w:rPr>
        <w:t>PDSC</w:t>
      </w:r>
      <w:r w:rsidRPr="004F1BA2">
        <w:rPr>
          <w:lang w:val="en-GB"/>
        </w:rPr>
        <w:t>H:</w:t>
      </w:r>
    </w:p>
    <w:tbl>
      <w:tblPr>
        <w:tblW w:w="0" w:type="auto"/>
        <w:jc w:val="center"/>
        <w:tblLook w:val="04A0" w:firstRow="1" w:lastRow="0" w:firstColumn="1" w:lastColumn="0" w:noHBand="0" w:noVBand="1"/>
      </w:tblPr>
      <w:tblGrid>
        <w:gridCol w:w="728"/>
        <w:gridCol w:w="1240"/>
        <w:gridCol w:w="2930"/>
        <w:gridCol w:w="3720"/>
      </w:tblGrid>
      <w:tr w:rsidR="00F56C3D" w:rsidRPr="004F1BA2" w14:paraId="4443DB78"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56AE9" w14:textId="77777777" w:rsidR="00F56C3D" w:rsidRPr="004F1BA2" w:rsidRDefault="007079CB" w:rsidP="00614B19">
            <w:pPr>
              <w:spacing w:after="0"/>
              <w:rPr>
                <w:lang w:val="en-GB"/>
              </w:rPr>
            </w:pPr>
            <m:oMathPara>
              <m:oMath>
                <m:sSub>
                  <m:sSubPr>
                    <m:ctrlPr>
                      <w:rPr>
                        <w:rFonts w:ascii="Cambria Math" w:hAnsi="Cambria Math"/>
                        <w:i/>
                        <w:lang w:val="en-GB"/>
                      </w:rPr>
                    </m:ctrlPr>
                  </m:sSubPr>
                  <m:e>
                    <m:r>
                      <w:rPr>
                        <w:rFonts w:ascii="Cambria Math" w:hAnsi="Cambria Math"/>
                        <w:lang w:val="en-GB"/>
                      </w:rPr>
                      <m:t>Γ</m:t>
                    </m:r>
                    <m:ctrlPr>
                      <w:rPr>
                        <w:rFonts w:ascii="Cambria Math" w:hAnsi="Cambria Math"/>
                        <w:lang w:val="en-GB"/>
                      </w:rPr>
                    </m:ctrlPr>
                  </m:e>
                  <m:sub>
                    <m:r>
                      <w:rPr>
                        <w:rFonts w:ascii="Cambria Math" w:hAnsi="Cambria Math"/>
                        <w:lang w:val="en-GB"/>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6C316FC" w14:textId="77777777" w:rsidR="00F56C3D" w:rsidRPr="004F1BA2" w:rsidRDefault="007079CB" w:rsidP="00614B19">
            <w:pPr>
              <w:spacing w:after="0"/>
              <w:rPr>
                <w:lang w:val="en-GB"/>
              </w:rPr>
            </w:pPr>
            <m:oMathPara>
              <m:oMath>
                <m:sSub>
                  <m:sSubPr>
                    <m:ctrlPr>
                      <w:rPr>
                        <w:rFonts w:ascii="Cambria Math" w:hAnsi="Cambria Math"/>
                        <w:i/>
                        <w:lang w:val="en-GB"/>
                      </w:rPr>
                    </m:ctrlPr>
                  </m:sSubPr>
                  <m:e>
                    <m:r>
                      <w:rPr>
                        <w:rFonts w:ascii="Cambria Math" w:hAnsi="Cambria Math"/>
                        <w:lang w:val="en-GB"/>
                      </w:rPr>
                      <m:t>Γ</m:t>
                    </m:r>
                    <m:ctrlPr>
                      <w:rPr>
                        <w:rFonts w:ascii="Cambria Math" w:hAnsi="Cambria Math"/>
                        <w:lang w:val="en-GB"/>
                      </w:rPr>
                    </m:ctrlPr>
                  </m:e>
                  <m:sub>
                    <m:r>
                      <w:rPr>
                        <w:rFonts w:ascii="Cambria Math" w:hAnsi="Cambria Math"/>
                        <w:lang w:val="en-GB"/>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55566B7" w14:textId="77777777" w:rsidR="00F56C3D" w:rsidRPr="004F1BA2" w:rsidRDefault="00F56C3D" w:rsidP="00614B19">
            <w:pPr>
              <w:spacing w:after="0"/>
              <w:rPr>
                <w:lang w:val="en-GB"/>
              </w:rPr>
            </w:pPr>
            <w:r w:rsidRPr="004F1BA2">
              <w:rPr>
                <w:lang w:val="en-GB"/>
              </w:rPr>
              <w:t xml:space="preserve">Scaling factor when </w:t>
            </w:r>
            <w:r w:rsidRPr="004F1BA2">
              <w:rPr>
                <w:lang w:val="en-GB"/>
              </w:rPr>
              <w:br/>
              <w:t xml:space="preserve">adaptation delay </w:t>
            </w:r>
            <m:oMath>
              <m:r>
                <w:rPr>
                  <w:rFonts w:ascii="Cambria Math" w:hAnsi="Cambria Math"/>
                  <w:lang w:val="en-GB"/>
                </w:rPr>
                <m:t>T</m:t>
              </m:r>
            </m:oMath>
            <w:r w:rsidRPr="004F1BA2">
              <w:rPr>
                <w:lang w:val="en-GB"/>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852318E" w14:textId="77777777" w:rsidR="00F56C3D" w:rsidRPr="004F1BA2" w:rsidRDefault="00F56C3D" w:rsidP="00614B19">
            <w:pPr>
              <w:spacing w:after="0"/>
              <w:rPr>
                <w:lang w:val="en-GB"/>
              </w:rPr>
            </w:pPr>
            <w:r w:rsidRPr="004F1BA2">
              <w:rPr>
                <w:lang w:val="en-GB"/>
              </w:rPr>
              <w:t xml:space="preserve">Scaling factor </w:t>
            </w:r>
            <w:r w:rsidRPr="004F1BA2">
              <w:rPr>
                <w:lang w:val="en-GB"/>
              </w:rPr>
              <w:br/>
              <w:t xml:space="preserve">when adaptation delay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min</m:t>
                  </m:r>
                </m:sub>
              </m:sSub>
            </m:oMath>
            <w:r w:rsidRPr="004F1BA2">
              <w:rPr>
                <w:lang w:val="en-GB"/>
              </w:rPr>
              <w:t xml:space="preserve"> is assumed</w:t>
            </w:r>
          </w:p>
        </w:tc>
      </w:tr>
      <w:tr w:rsidR="00F56C3D" w:rsidRPr="004F1BA2" w14:paraId="215D9C96"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75DFC" w14:textId="77777777" w:rsidR="00F56C3D" w:rsidRPr="004F1BA2" w:rsidRDefault="00F56C3D" w:rsidP="00614B19">
            <w:pPr>
              <w:spacing w:after="0"/>
              <w:rPr>
                <w:lang w:val="en-GB"/>
              </w:rPr>
            </w:pPr>
            <w:r w:rsidRPr="004F1BA2">
              <w:rPr>
                <w:lang w:val="en-GB"/>
              </w:rPr>
              <w:t>5%</w:t>
            </w:r>
          </w:p>
        </w:tc>
        <w:tc>
          <w:tcPr>
            <w:tcW w:w="0" w:type="auto"/>
            <w:tcBorders>
              <w:top w:val="single" w:sz="4" w:space="0" w:color="auto"/>
              <w:left w:val="single" w:sz="4" w:space="0" w:color="auto"/>
              <w:bottom w:val="single" w:sz="4" w:space="0" w:color="auto"/>
              <w:right w:val="single" w:sz="4" w:space="0" w:color="auto"/>
            </w:tcBorders>
            <w:noWrap/>
            <w:hideMark/>
          </w:tcPr>
          <w:p w14:paraId="1EED931F" w14:textId="77777777" w:rsidR="00F56C3D" w:rsidRPr="004F1BA2" w:rsidRDefault="00F56C3D" w:rsidP="00614B19">
            <w:pPr>
              <w:spacing w:after="0"/>
              <w:rPr>
                <w:lang w:val="en-GB"/>
              </w:rPr>
            </w:pPr>
            <w:r w:rsidRPr="004F1BA2">
              <w:rPr>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1B31C86F" w14:textId="77777777" w:rsidR="00F56C3D" w:rsidRPr="004F1BA2" w:rsidRDefault="00F56C3D" w:rsidP="00614B19">
            <w:pPr>
              <w:spacing w:after="0"/>
              <w:rPr>
                <w:lang w:val="en-GB"/>
              </w:rPr>
            </w:pPr>
            <w:r w:rsidRPr="004F1BA2">
              <w:rPr>
                <w:lang w:val="en-GB"/>
              </w:rPr>
              <w:t>X01</w:t>
            </w:r>
          </w:p>
        </w:tc>
        <w:tc>
          <w:tcPr>
            <w:tcW w:w="0" w:type="auto"/>
            <w:tcBorders>
              <w:top w:val="single" w:sz="4" w:space="0" w:color="auto"/>
              <w:left w:val="single" w:sz="4" w:space="0" w:color="auto"/>
              <w:bottom w:val="single" w:sz="4" w:space="0" w:color="auto"/>
              <w:right w:val="single" w:sz="4" w:space="0" w:color="auto"/>
            </w:tcBorders>
            <w:noWrap/>
            <w:hideMark/>
          </w:tcPr>
          <w:p w14:paraId="5FE2F854" w14:textId="77777777" w:rsidR="00F56C3D" w:rsidRPr="004F1BA2" w:rsidRDefault="00F56C3D" w:rsidP="00614B19">
            <w:pPr>
              <w:spacing w:after="0"/>
              <w:rPr>
                <w:lang w:val="en-GB"/>
              </w:rPr>
            </w:pPr>
            <w:r w:rsidRPr="004F1BA2">
              <w:rPr>
                <w:lang w:val="en-GB"/>
              </w:rPr>
              <w:t xml:space="preserve">X11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F56C3D" w:rsidRPr="004F1BA2" w14:paraId="15CA95FE"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CF9D1" w14:textId="77777777" w:rsidR="00F56C3D" w:rsidRPr="004F1BA2" w:rsidRDefault="00F56C3D" w:rsidP="00614B19">
            <w:pPr>
              <w:spacing w:after="0"/>
              <w:rPr>
                <w:lang w:val="en-GB"/>
              </w:rPr>
            </w:pPr>
            <w:r w:rsidRPr="004F1BA2">
              <w:rPr>
                <w:lang w:val="en-GB"/>
              </w:rPr>
              <w:t>20%</w:t>
            </w:r>
          </w:p>
        </w:tc>
        <w:tc>
          <w:tcPr>
            <w:tcW w:w="0" w:type="auto"/>
            <w:tcBorders>
              <w:top w:val="single" w:sz="4" w:space="0" w:color="auto"/>
              <w:left w:val="single" w:sz="4" w:space="0" w:color="auto"/>
              <w:bottom w:val="single" w:sz="4" w:space="0" w:color="auto"/>
              <w:right w:val="single" w:sz="4" w:space="0" w:color="auto"/>
            </w:tcBorders>
            <w:noWrap/>
            <w:hideMark/>
          </w:tcPr>
          <w:p w14:paraId="671879CD" w14:textId="77777777" w:rsidR="00F56C3D" w:rsidRPr="004F1BA2" w:rsidRDefault="00F56C3D" w:rsidP="00614B19">
            <w:pPr>
              <w:spacing w:after="0"/>
              <w:rPr>
                <w:lang w:val="en-GB"/>
              </w:rPr>
            </w:pPr>
            <w:r w:rsidRPr="004F1BA2">
              <w:rPr>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31059420" w14:textId="77777777" w:rsidR="00F56C3D" w:rsidRPr="004F1BA2" w:rsidRDefault="00F56C3D" w:rsidP="00614B19">
            <w:pPr>
              <w:spacing w:after="0"/>
              <w:rPr>
                <w:lang w:val="en-GB"/>
              </w:rPr>
            </w:pPr>
            <w:r w:rsidRPr="004F1BA2">
              <w:rPr>
                <w:lang w:val="en-GB"/>
              </w:rPr>
              <w:t>X02</w:t>
            </w:r>
          </w:p>
        </w:tc>
        <w:tc>
          <w:tcPr>
            <w:tcW w:w="0" w:type="auto"/>
            <w:tcBorders>
              <w:top w:val="single" w:sz="4" w:space="0" w:color="auto"/>
              <w:left w:val="single" w:sz="4" w:space="0" w:color="auto"/>
              <w:bottom w:val="single" w:sz="4" w:space="0" w:color="auto"/>
              <w:right w:val="single" w:sz="4" w:space="0" w:color="auto"/>
            </w:tcBorders>
            <w:noWrap/>
            <w:hideMark/>
          </w:tcPr>
          <w:p w14:paraId="3E10639F" w14:textId="77777777" w:rsidR="00F56C3D" w:rsidRPr="004F1BA2" w:rsidRDefault="00F56C3D" w:rsidP="00614B19">
            <w:pPr>
              <w:spacing w:after="0"/>
              <w:rPr>
                <w:lang w:val="en-GB"/>
              </w:rPr>
            </w:pPr>
            <w:r w:rsidRPr="004F1BA2">
              <w:rPr>
                <w:lang w:val="en-GB"/>
              </w:rPr>
              <w:t>X12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F56C3D" w:rsidRPr="004F1BA2" w14:paraId="2F9E78D2"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8F2D7" w14:textId="77777777" w:rsidR="00F56C3D" w:rsidRPr="004F1BA2" w:rsidRDefault="00F56C3D" w:rsidP="00614B19">
            <w:pPr>
              <w:spacing w:after="0"/>
              <w:rPr>
                <w:lang w:val="en-GB"/>
              </w:rPr>
            </w:pPr>
            <w:r w:rsidRPr="004F1BA2">
              <w:rPr>
                <w:lang w:val="en-GB"/>
              </w:rPr>
              <w:t>100%</w:t>
            </w:r>
          </w:p>
        </w:tc>
        <w:tc>
          <w:tcPr>
            <w:tcW w:w="0" w:type="auto"/>
            <w:tcBorders>
              <w:top w:val="single" w:sz="4" w:space="0" w:color="auto"/>
              <w:left w:val="single" w:sz="4" w:space="0" w:color="auto"/>
              <w:bottom w:val="single" w:sz="4" w:space="0" w:color="auto"/>
              <w:right w:val="single" w:sz="4" w:space="0" w:color="auto"/>
            </w:tcBorders>
            <w:noWrap/>
            <w:hideMark/>
          </w:tcPr>
          <w:p w14:paraId="5EB8D31B" w14:textId="77777777" w:rsidR="00F56C3D" w:rsidRPr="004F1BA2" w:rsidRDefault="00F56C3D" w:rsidP="00614B19">
            <w:pPr>
              <w:spacing w:after="0"/>
              <w:rPr>
                <w:lang w:val="en-GB"/>
              </w:rPr>
            </w:pPr>
            <w:r w:rsidRPr="004F1BA2">
              <w:rPr>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7387AB11" w14:textId="77777777" w:rsidR="00F56C3D" w:rsidRPr="004F1BA2" w:rsidRDefault="00F56C3D" w:rsidP="00614B19">
            <w:pPr>
              <w:spacing w:after="0"/>
              <w:rPr>
                <w:lang w:val="en-GB"/>
              </w:rPr>
            </w:pPr>
            <w:r w:rsidRPr="004F1BA2">
              <w:rPr>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36BA9979" w14:textId="77777777" w:rsidR="00F56C3D" w:rsidRPr="004F1BA2" w:rsidRDefault="00F56C3D" w:rsidP="00614B19">
            <w:pPr>
              <w:spacing w:after="0"/>
              <w:rPr>
                <w:lang w:val="en-GB"/>
              </w:rPr>
            </w:pPr>
            <w:r w:rsidRPr="004F1BA2">
              <w:rPr>
                <w:lang w:val="en-GB"/>
              </w:rPr>
              <w:t>1</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F56C3D" w:rsidRPr="004F1BA2" w14:paraId="0A9B79A5"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DDD2A" w14:textId="77777777" w:rsidR="00F56C3D" w:rsidRPr="004F1BA2" w:rsidRDefault="00F56C3D" w:rsidP="00614B19">
            <w:pPr>
              <w:spacing w:after="0"/>
              <w:rPr>
                <w:lang w:val="en-GB"/>
              </w:rPr>
            </w:pPr>
            <w:r w:rsidRPr="004F1BA2">
              <w:rPr>
                <w:lang w:val="en-GB"/>
              </w:rPr>
              <w:t>200%</w:t>
            </w:r>
          </w:p>
        </w:tc>
        <w:tc>
          <w:tcPr>
            <w:tcW w:w="0" w:type="auto"/>
            <w:tcBorders>
              <w:top w:val="single" w:sz="4" w:space="0" w:color="auto"/>
              <w:left w:val="single" w:sz="4" w:space="0" w:color="auto"/>
              <w:bottom w:val="single" w:sz="4" w:space="0" w:color="auto"/>
              <w:right w:val="single" w:sz="4" w:space="0" w:color="auto"/>
            </w:tcBorders>
            <w:noWrap/>
            <w:hideMark/>
          </w:tcPr>
          <w:p w14:paraId="766A7C08" w14:textId="77777777" w:rsidR="00F56C3D" w:rsidRPr="004F1BA2" w:rsidRDefault="00F56C3D" w:rsidP="00614B19">
            <w:pPr>
              <w:spacing w:after="0"/>
              <w:rPr>
                <w:lang w:val="en-GB"/>
              </w:rPr>
            </w:pPr>
            <w:r w:rsidRPr="004F1BA2">
              <w:rPr>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6E252EC6" w14:textId="77777777" w:rsidR="00F56C3D" w:rsidRPr="004F1BA2" w:rsidRDefault="00F56C3D" w:rsidP="00614B19">
            <w:pPr>
              <w:spacing w:after="0"/>
              <w:rPr>
                <w:lang w:val="en-GB"/>
              </w:rPr>
            </w:pPr>
            <w:r w:rsidRPr="004F1BA2">
              <w:rPr>
                <w:lang w:val="en-GB"/>
              </w:rPr>
              <w:t>{X03, Y03}</w:t>
            </w:r>
          </w:p>
        </w:tc>
        <w:tc>
          <w:tcPr>
            <w:tcW w:w="0" w:type="auto"/>
            <w:tcBorders>
              <w:top w:val="single" w:sz="4" w:space="0" w:color="auto"/>
              <w:left w:val="single" w:sz="4" w:space="0" w:color="auto"/>
              <w:bottom w:val="single" w:sz="4" w:space="0" w:color="auto"/>
              <w:right w:val="single" w:sz="4" w:space="0" w:color="auto"/>
            </w:tcBorders>
            <w:noWrap/>
            <w:hideMark/>
          </w:tcPr>
          <w:p w14:paraId="2380431D" w14:textId="77777777" w:rsidR="00F56C3D" w:rsidRPr="004F1BA2" w:rsidRDefault="00F56C3D" w:rsidP="00614B19">
            <w:pPr>
              <w:spacing w:after="0"/>
              <w:rPr>
                <w:lang w:val="en-GB"/>
              </w:rPr>
            </w:pPr>
            <w:r w:rsidRPr="004F1BA2">
              <w:rPr>
                <w:lang w:val="en-GB"/>
              </w:rPr>
              <w:t xml:space="preserve">{X13, Y13} +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MaxBW</m:t>
                  </m:r>
                </m:sub>
              </m:sSub>
            </m:oMath>
          </w:p>
        </w:tc>
      </w:tr>
      <w:tr w:rsidR="00F56C3D" w:rsidRPr="004F1BA2" w14:paraId="49A46A95"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99654B5" w14:textId="77777777" w:rsidR="00F56C3D" w:rsidRPr="004F1BA2" w:rsidRDefault="00F56C3D" w:rsidP="00614B19">
            <w:pPr>
              <w:spacing w:after="0"/>
              <w:rPr>
                <w:lang w:val="en-GB"/>
              </w:rPr>
            </w:pPr>
            <w:r w:rsidRPr="004F1BA2">
              <w:rPr>
                <w:lang w:val="en-GB"/>
              </w:rPr>
              <w:t>400%</w:t>
            </w:r>
          </w:p>
        </w:tc>
        <w:tc>
          <w:tcPr>
            <w:tcW w:w="0" w:type="auto"/>
            <w:tcBorders>
              <w:top w:val="single" w:sz="4" w:space="0" w:color="auto"/>
              <w:left w:val="single" w:sz="4" w:space="0" w:color="auto"/>
              <w:bottom w:val="single" w:sz="4" w:space="0" w:color="auto"/>
              <w:right w:val="single" w:sz="4" w:space="0" w:color="auto"/>
            </w:tcBorders>
            <w:noWrap/>
            <w:hideMark/>
          </w:tcPr>
          <w:p w14:paraId="673C6C35" w14:textId="77777777" w:rsidR="00F56C3D" w:rsidRPr="004F1BA2" w:rsidRDefault="00F56C3D" w:rsidP="00614B19">
            <w:pPr>
              <w:spacing w:after="0"/>
              <w:rPr>
                <w:lang w:val="en-GB"/>
              </w:rPr>
            </w:pPr>
            <w:r w:rsidRPr="004F1BA2">
              <w:rPr>
                <w:lang w:val="en-GB"/>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4101FE6" w14:textId="77777777" w:rsidR="00F56C3D" w:rsidRPr="004F1BA2" w:rsidRDefault="00F56C3D" w:rsidP="00614B19">
            <w:pPr>
              <w:spacing w:after="0"/>
              <w:rPr>
                <w:lang w:val="en-GB"/>
              </w:rPr>
            </w:pPr>
            <w:r w:rsidRPr="004F1BA2">
              <w:rPr>
                <w:lang w:val="en-GB"/>
              </w:rPr>
              <w:t>{X04, Y04, Z04}</w:t>
            </w:r>
          </w:p>
        </w:tc>
      </w:tr>
    </w:tbl>
    <w:p w14:paraId="4399C087" w14:textId="77777777" w:rsidR="00F56C3D" w:rsidRPr="004F1BA2" w:rsidRDefault="00F56C3D" w:rsidP="00F56C3D">
      <w:pPr>
        <w:rPr>
          <w:lang w:val="en-GB"/>
        </w:rPr>
      </w:pPr>
    </w:p>
    <w:p w14:paraId="7C7BD22E" w14:textId="77777777" w:rsidR="00F56C3D" w:rsidRPr="004F1BA2" w:rsidRDefault="00F56C3D" w:rsidP="00BC14B7">
      <w:pPr>
        <w:numPr>
          <w:ilvl w:val="0"/>
          <w:numId w:val="80"/>
        </w:numPr>
        <w:rPr>
          <w:lang w:val="en-GB"/>
        </w:rPr>
      </w:pPr>
      <w:r w:rsidRPr="004F1BA2">
        <w:rPr>
          <w:lang w:val="en-GB"/>
        </w:rPr>
        <w:t xml:space="preserve">For PDCCH-only: </w:t>
      </w:r>
    </w:p>
    <w:tbl>
      <w:tblPr>
        <w:tblW w:w="0" w:type="auto"/>
        <w:jc w:val="center"/>
        <w:tblLook w:val="04A0" w:firstRow="1" w:lastRow="0" w:firstColumn="1" w:lastColumn="0" w:noHBand="0" w:noVBand="1"/>
      </w:tblPr>
      <w:tblGrid>
        <w:gridCol w:w="728"/>
        <w:gridCol w:w="1240"/>
        <w:gridCol w:w="3464"/>
        <w:gridCol w:w="3720"/>
      </w:tblGrid>
      <w:tr w:rsidR="00F56C3D" w:rsidRPr="004F1BA2" w14:paraId="78293A00"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B386E" w14:textId="77777777" w:rsidR="00F56C3D" w:rsidRPr="004F1BA2" w:rsidRDefault="007079CB" w:rsidP="00614B19">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BF0A868" w14:textId="77777777" w:rsidR="00F56C3D" w:rsidRPr="004F1BA2" w:rsidRDefault="007079CB" w:rsidP="00614B19">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A796C75" w14:textId="77777777" w:rsidR="00F56C3D" w:rsidRPr="004F1BA2" w:rsidRDefault="00F56C3D" w:rsidP="00614B19">
            <w:pPr>
              <w:spacing w:after="0"/>
              <w:rPr>
                <w:lang w:val="en-IN"/>
              </w:rPr>
            </w:pPr>
            <w:r w:rsidRPr="004F1BA2">
              <w:rPr>
                <w:lang w:val="en-IN"/>
              </w:rPr>
              <w:t xml:space="preserve">Scaling factor </w:t>
            </w:r>
            <w:r w:rsidRPr="004F1BA2">
              <w:rPr>
                <w:lang w:val="en-IN"/>
              </w:rPr>
              <w:br/>
              <w:t xml:space="preserve">when adaptation delay </w:t>
            </w:r>
            <m:oMath>
              <m:r>
                <w:rPr>
                  <w:rFonts w:ascii="Cambria Math" w:hAnsi="Cambria Math"/>
                  <w:lang w:val="en-IN"/>
                </w:rPr>
                <m:t>T</m:t>
              </m:r>
            </m:oMath>
            <w:r w:rsidRPr="004F1BA2">
              <w:rPr>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F4293B4" w14:textId="77777777" w:rsidR="00F56C3D" w:rsidRPr="004F1BA2" w:rsidRDefault="00F56C3D" w:rsidP="00614B19">
            <w:pPr>
              <w:spacing w:after="0"/>
              <w:rPr>
                <w:lang w:val="en-IN"/>
              </w:rPr>
            </w:pPr>
            <w:r w:rsidRPr="004F1BA2">
              <w:rPr>
                <w:lang w:val="en-IN"/>
              </w:rPr>
              <w:t xml:space="preserve">Scaling factor </w:t>
            </w:r>
            <w:r w:rsidRPr="004F1BA2">
              <w:rPr>
                <w:lang w:val="en-IN"/>
              </w:rPr>
              <w:br/>
              <w:t xml:space="preserve">when adaptation delay </w:t>
            </w:r>
            <m:oMath>
              <m:sSub>
                <m:sSubPr>
                  <m:ctrlPr>
                    <w:rPr>
                      <w:rFonts w:ascii="Cambria Math" w:hAnsi="Cambria Math"/>
                      <w:i/>
                      <w:lang w:val="en-IN"/>
                    </w:rPr>
                  </m:ctrlPr>
                </m:sSubPr>
                <m:e>
                  <m:r>
                    <w:rPr>
                      <w:rFonts w:ascii="Cambria Math" w:hAnsi="Cambria Math"/>
                      <w:lang w:val="en-IN"/>
                    </w:rPr>
                    <m:t>T</m:t>
                  </m:r>
                </m:e>
                <m:sub>
                  <m:r>
                    <w:rPr>
                      <w:rFonts w:ascii="Cambria Math" w:hAnsi="Cambria Math"/>
                      <w:lang w:val="en-IN"/>
                    </w:rPr>
                    <m:t>min</m:t>
                  </m:r>
                </m:sub>
              </m:sSub>
            </m:oMath>
            <w:r w:rsidRPr="004F1BA2">
              <w:rPr>
                <w:lang w:val="en-IN"/>
              </w:rPr>
              <w:t xml:space="preserve"> is assumed</w:t>
            </w:r>
          </w:p>
        </w:tc>
      </w:tr>
      <w:tr w:rsidR="00F56C3D" w:rsidRPr="004F1BA2" w14:paraId="1B8378DA"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0A31B7E" w14:textId="77777777" w:rsidR="00F56C3D" w:rsidRPr="004F1BA2" w:rsidRDefault="00F56C3D" w:rsidP="00614B19">
            <w:pPr>
              <w:spacing w:after="0"/>
              <w:rPr>
                <w:lang w:val="en-IN"/>
              </w:rPr>
            </w:pPr>
            <w:r w:rsidRPr="004F1BA2">
              <w:rPr>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6C629699" w14:textId="77777777" w:rsidR="00F56C3D" w:rsidRPr="004F1BA2" w:rsidRDefault="00F56C3D" w:rsidP="00614B19">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1D386604" w14:textId="77777777" w:rsidR="00F56C3D" w:rsidRPr="004F1BA2" w:rsidRDefault="00F56C3D" w:rsidP="00614B19">
            <w:pPr>
              <w:spacing w:after="0"/>
              <w:rPr>
                <w:lang w:val="en-IN"/>
              </w:rPr>
            </w:pPr>
            <w:r w:rsidRPr="004F1BA2">
              <w:rPr>
                <w:lang w:val="en-IN"/>
              </w:rPr>
              <w:t>X21</w:t>
            </w:r>
          </w:p>
        </w:tc>
        <w:tc>
          <w:tcPr>
            <w:tcW w:w="0" w:type="auto"/>
            <w:tcBorders>
              <w:top w:val="single" w:sz="4" w:space="0" w:color="auto"/>
              <w:left w:val="single" w:sz="4" w:space="0" w:color="auto"/>
              <w:bottom w:val="single" w:sz="4" w:space="0" w:color="auto"/>
              <w:right w:val="single" w:sz="4" w:space="0" w:color="auto"/>
            </w:tcBorders>
            <w:noWrap/>
            <w:hideMark/>
          </w:tcPr>
          <w:p w14:paraId="17AE79CD" w14:textId="77777777" w:rsidR="00F56C3D" w:rsidRPr="004F1BA2" w:rsidRDefault="00F56C3D" w:rsidP="00614B19">
            <w:pPr>
              <w:spacing w:after="0"/>
              <w:rPr>
                <w:lang w:val="en-IN"/>
              </w:rPr>
            </w:pPr>
            <w:r w:rsidRPr="004F1BA2">
              <w:rPr>
                <w:lang w:val="en-IN"/>
              </w:rPr>
              <w:t xml:space="preserve">X31 </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20C96912"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012B2" w14:textId="77777777" w:rsidR="00F56C3D" w:rsidRPr="004F1BA2" w:rsidRDefault="00F56C3D" w:rsidP="00614B19">
            <w:pPr>
              <w:spacing w:after="0"/>
              <w:rPr>
                <w:lang w:val="en-IN"/>
              </w:rPr>
            </w:pPr>
            <w:r w:rsidRPr="004F1BA2">
              <w:rPr>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6C9A05C9" w14:textId="77777777" w:rsidR="00F56C3D" w:rsidRPr="004F1BA2" w:rsidRDefault="00F56C3D" w:rsidP="00614B19">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6BDCE907" w14:textId="77777777" w:rsidR="00F56C3D" w:rsidRPr="004F1BA2" w:rsidRDefault="00F56C3D" w:rsidP="00614B19">
            <w:pPr>
              <w:spacing w:after="0"/>
              <w:rPr>
                <w:lang w:val="en-IN"/>
              </w:rPr>
            </w:pPr>
            <w:r w:rsidRPr="004F1BA2">
              <w:rPr>
                <w:lang w:val="en-IN"/>
              </w:rPr>
              <w:t>X22</w:t>
            </w:r>
          </w:p>
        </w:tc>
        <w:tc>
          <w:tcPr>
            <w:tcW w:w="0" w:type="auto"/>
            <w:tcBorders>
              <w:top w:val="single" w:sz="4" w:space="0" w:color="auto"/>
              <w:left w:val="single" w:sz="4" w:space="0" w:color="auto"/>
              <w:bottom w:val="single" w:sz="4" w:space="0" w:color="auto"/>
              <w:right w:val="single" w:sz="4" w:space="0" w:color="auto"/>
            </w:tcBorders>
            <w:noWrap/>
            <w:hideMark/>
          </w:tcPr>
          <w:p w14:paraId="14E498DF" w14:textId="77777777" w:rsidR="00F56C3D" w:rsidRPr="004F1BA2" w:rsidRDefault="00F56C3D" w:rsidP="00614B19">
            <w:pPr>
              <w:spacing w:after="0"/>
              <w:rPr>
                <w:lang w:val="en-IN"/>
              </w:rPr>
            </w:pPr>
            <w:r w:rsidRPr="004F1BA2">
              <w:rPr>
                <w:lang w:val="en-IN"/>
              </w:rPr>
              <w:t>X32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3C4BA386"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0AB02" w14:textId="77777777" w:rsidR="00F56C3D" w:rsidRPr="004F1BA2" w:rsidRDefault="00F56C3D" w:rsidP="00614B19">
            <w:pPr>
              <w:spacing w:after="0"/>
              <w:rPr>
                <w:lang w:val="en-IN"/>
              </w:rPr>
            </w:pPr>
            <w:r w:rsidRPr="004F1BA2">
              <w:rPr>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053D52E8" w14:textId="77777777" w:rsidR="00F56C3D" w:rsidRPr="004F1BA2" w:rsidRDefault="00F56C3D" w:rsidP="00614B19">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1CA24655" w14:textId="77777777" w:rsidR="00F56C3D" w:rsidRPr="004F1BA2" w:rsidRDefault="00F56C3D" w:rsidP="00614B19">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1870D943" w14:textId="77777777" w:rsidR="00F56C3D" w:rsidRPr="004F1BA2" w:rsidRDefault="00F56C3D" w:rsidP="00614B19">
            <w:pPr>
              <w:spacing w:after="0"/>
              <w:rPr>
                <w:lang w:val="en-IN"/>
              </w:rPr>
            </w:pPr>
            <w:r w:rsidRPr="004F1BA2">
              <w:rPr>
                <w:lang w:val="en-IN"/>
              </w:rPr>
              <w:t>1</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1B46A4A2"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D30C2" w14:textId="77777777" w:rsidR="00F56C3D" w:rsidRPr="004F1BA2" w:rsidRDefault="00F56C3D" w:rsidP="00614B19">
            <w:pPr>
              <w:spacing w:after="0"/>
              <w:rPr>
                <w:lang w:val="en-IN"/>
              </w:rPr>
            </w:pPr>
            <w:r w:rsidRPr="004F1BA2">
              <w:rPr>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26D45D97" w14:textId="77777777" w:rsidR="00F56C3D" w:rsidRPr="004F1BA2" w:rsidRDefault="00F56C3D" w:rsidP="00614B19">
            <w:pPr>
              <w:spacing w:after="0"/>
              <w:rPr>
                <w:lang w:val="en-IN"/>
              </w:rPr>
            </w:pPr>
            <w:r w:rsidRPr="004F1BA2">
              <w:rPr>
                <w:lang w:val="en-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3C173EE6" w14:textId="77777777" w:rsidR="00F56C3D" w:rsidRPr="004F1BA2" w:rsidRDefault="00F56C3D" w:rsidP="00614B19">
            <w:pPr>
              <w:spacing w:after="0"/>
              <w:rPr>
                <w:lang w:val="en-IN"/>
              </w:rPr>
            </w:pPr>
            <w:r w:rsidRPr="004F1BA2">
              <w:rPr>
                <w:lang w:val="en-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2D4DD9C" w14:textId="77777777" w:rsidR="00F56C3D" w:rsidRPr="004F1BA2" w:rsidRDefault="00F56C3D" w:rsidP="00614B19">
            <w:pPr>
              <w:spacing w:after="0"/>
              <w:rPr>
                <w:lang w:val="en-IN"/>
              </w:rPr>
            </w:pPr>
            <w:r w:rsidRPr="004F1BA2">
              <w:rPr>
                <w:lang w:val="en-IN"/>
              </w:rPr>
              <w:t xml:space="preserve">{X33, Y33} +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2F634921"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6911B" w14:textId="77777777" w:rsidR="00F56C3D" w:rsidRPr="004F1BA2" w:rsidRDefault="00F56C3D" w:rsidP="00614B19">
            <w:pPr>
              <w:spacing w:after="0"/>
              <w:rPr>
                <w:lang w:val="en-IN"/>
              </w:rPr>
            </w:pPr>
            <w:r w:rsidRPr="004F1BA2">
              <w:rPr>
                <w:lang w:val="en-IN"/>
              </w:rPr>
              <w:t>400%</w:t>
            </w:r>
          </w:p>
        </w:tc>
        <w:tc>
          <w:tcPr>
            <w:tcW w:w="0" w:type="auto"/>
            <w:tcBorders>
              <w:top w:val="single" w:sz="4" w:space="0" w:color="auto"/>
              <w:left w:val="single" w:sz="4" w:space="0" w:color="auto"/>
              <w:bottom w:val="single" w:sz="4" w:space="0" w:color="auto"/>
              <w:right w:val="single" w:sz="4" w:space="0" w:color="auto"/>
            </w:tcBorders>
            <w:noWrap/>
            <w:hideMark/>
          </w:tcPr>
          <w:p w14:paraId="62995967" w14:textId="77777777" w:rsidR="00F56C3D" w:rsidRPr="004F1BA2" w:rsidRDefault="00F56C3D" w:rsidP="00614B19">
            <w:pPr>
              <w:spacing w:after="0"/>
              <w:rPr>
                <w:lang w:val="en-IN"/>
              </w:rPr>
            </w:pPr>
            <w:r w:rsidRPr="004F1BA2">
              <w:rPr>
                <w:lang w:val="en-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0079EC9" w14:textId="77777777" w:rsidR="00F56C3D" w:rsidRPr="004F1BA2" w:rsidRDefault="00F56C3D" w:rsidP="00614B19">
            <w:pPr>
              <w:spacing w:after="0"/>
              <w:rPr>
                <w:lang w:val="en-IN"/>
              </w:rPr>
            </w:pPr>
            <w:r w:rsidRPr="004F1BA2">
              <w:rPr>
                <w:lang w:val="en-IN"/>
              </w:rPr>
              <w:t>{X24, Y24, Z24}</w:t>
            </w:r>
          </w:p>
        </w:tc>
      </w:tr>
    </w:tbl>
    <w:p w14:paraId="0EF9551A" w14:textId="77777777" w:rsidR="00F56C3D" w:rsidRPr="004F1BA2" w:rsidRDefault="00F56C3D" w:rsidP="00F56C3D">
      <w:pPr>
        <w:rPr>
          <w:lang w:val="en-GB"/>
        </w:rPr>
      </w:pPr>
    </w:p>
    <w:p w14:paraId="0E427F52" w14:textId="77777777" w:rsidR="00F56C3D" w:rsidRPr="004F1BA2" w:rsidRDefault="00F56C3D" w:rsidP="00BC14B7">
      <w:pPr>
        <w:numPr>
          <w:ilvl w:val="0"/>
          <w:numId w:val="80"/>
        </w:numPr>
      </w:pPr>
      <w:r w:rsidRPr="004F1BA2">
        <w:t>Other DL signal/channel processing:</w:t>
      </w:r>
    </w:p>
    <w:tbl>
      <w:tblPr>
        <w:tblW w:w="0" w:type="auto"/>
        <w:jc w:val="center"/>
        <w:tblLook w:val="04A0" w:firstRow="1" w:lastRow="0" w:firstColumn="1" w:lastColumn="0" w:noHBand="0" w:noVBand="1"/>
      </w:tblPr>
      <w:tblGrid>
        <w:gridCol w:w="728"/>
        <w:gridCol w:w="3464"/>
        <w:gridCol w:w="3720"/>
      </w:tblGrid>
      <w:tr w:rsidR="00F56C3D" w:rsidRPr="004F1BA2" w14:paraId="34645EF0"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B1B19" w14:textId="77777777" w:rsidR="00F56C3D" w:rsidRPr="004F1BA2" w:rsidRDefault="007079CB" w:rsidP="00614B19">
            <w:pPr>
              <w:spacing w:after="0"/>
              <w:rPr>
                <w:lang w:val="en-IN"/>
              </w:rPr>
            </w:pPr>
            <m:oMathPara>
              <m:oMath>
                <m:sSub>
                  <m:sSubPr>
                    <m:ctrlPr>
                      <w:rPr>
                        <w:rFonts w:ascii="Cambria Math" w:hAnsi="Cambria Math"/>
                        <w:i/>
                        <w:lang w:val="en-IN"/>
                      </w:rPr>
                    </m:ctrlPr>
                  </m:sSubPr>
                  <m:e>
                    <m:r>
                      <w:rPr>
                        <w:rFonts w:ascii="Cambria Math" w:hAnsi="Cambria Math"/>
                        <w:lang w:val="en-IN"/>
                      </w:rPr>
                      <m:t>Γ</m:t>
                    </m:r>
                    <m:ctrlPr>
                      <w:rPr>
                        <w:rFonts w:ascii="Cambria Math" w:hAnsi="Cambria Math"/>
                        <w:lang w:val="en-IN"/>
                      </w:rPr>
                    </m:ctrlPr>
                  </m:e>
                  <m:sub>
                    <m:r>
                      <w:rPr>
                        <w:rFonts w:ascii="Cambria Math" w:hAnsi="Cambria Math"/>
                        <w:lang w:val="en-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2EB4B4D" w14:textId="77777777" w:rsidR="00F56C3D" w:rsidRPr="004F1BA2" w:rsidRDefault="00F56C3D" w:rsidP="00614B19">
            <w:pPr>
              <w:spacing w:after="0"/>
              <w:rPr>
                <w:lang w:val="en-IN"/>
              </w:rPr>
            </w:pPr>
            <w:r w:rsidRPr="004F1BA2">
              <w:rPr>
                <w:lang w:val="en-IN"/>
              </w:rPr>
              <w:t xml:space="preserve">Scaling factor </w:t>
            </w:r>
            <w:r w:rsidRPr="004F1BA2">
              <w:rPr>
                <w:lang w:val="en-IN"/>
              </w:rPr>
              <w:br/>
              <w:t xml:space="preserve">when adaptation delay </w:t>
            </w:r>
            <m:oMath>
              <m:r>
                <w:rPr>
                  <w:rFonts w:ascii="Cambria Math" w:hAnsi="Cambria Math"/>
                  <w:lang w:val="en-IN"/>
                </w:rPr>
                <m:t>T</m:t>
              </m:r>
            </m:oMath>
            <w:r w:rsidRPr="004F1BA2">
              <w:rPr>
                <w:lang w:val="en-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7B48BD0" w14:textId="77777777" w:rsidR="00F56C3D" w:rsidRPr="004F1BA2" w:rsidRDefault="00F56C3D" w:rsidP="00614B19">
            <w:pPr>
              <w:spacing w:after="0"/>
              <w:rPr>
                <w:lang w:val="en-IN"/>
              </w:rPr>
            </w:pPr>
            <w:r w:rsidRPr="004F1BA2">
              <w:rPr>
                <w:lang w:val="en-IN"/>
              </w:rPr>
              <w:t xml:space="preserve">Scaling factor </w:t>
            </w:r>
            <w:r w:rsidRPr="004F1BA2">
              <w:rPr>
                <w:lang w:val="en-IN"/>
              </w:rPr>
              <w:br/>
              <w:t xml:space="preserve">when adaptation delay </w:t>
            </w:r>
            <m:oMath>
              <m:sSub>
                <m:sSubPr>
                  <m:ctrlPr>
                    <w:rPr>
                      <w:rFonts w:ascii="Cambria Math" w:hAnsi="Cambria Math"/>
                      <w:i/>
                      <w:lang w:val="en-IN"/>
                    </w:rPr>
                  </m:ctrlPr>
                </m:sSubPr>
                <m:e>
                  <m:r>
                    <w:rPr>
                      <w:rFonts w:ascii="Cambria Math" w:hAnsi="Cambria Math"/>
                      <w:lang w:val="en-IN"/>
                    </w:rPr>
                    <m:t>T</m:t>
                  </m:r>
                </m:e>
                <m:sub>
                  <m:r>
                    <w:rPr>
                      <w:rFonts w:ascii="Cambria Math" w:hAnsi="Cambria Math"/>
                      <w:lang w:val="en-IN"/>
                    </w:rPr>
                    <m:t>min</m:t>
                  </m:r>
                </m:sub>
              </m:sSub>
            </m:oMath>
            <w:r w:rsidRPr="004F1BA2">
              <w:rPr>
                <w:lang w:val="en-IN"/>
              </w:rPr>
              <w:t xml:space="preserve"> is assumed</w:t>
            </w:r>
          </w:p>
        </w:tc>
      </w:tr>
      <w:tr w:rsidR="00F56C3D" w:rsidRPr="004F1BA2" w14:paraId="4DE5334A"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99AF5C2" w14:textId="77777777" w:rsidR="00F56C3D" w:rsidRPr="004F1BA2" w:rsidRDefault="00F56C3D" w:rsidP="00614B19">
            <w:pPr>
              <w:spacing w:after="0"/>
              <w:rPr>
                <w:lang w:val="en-IN"/>
              </w:rPr>
            </w:pPr>
            <w:r w:rsidRPr="004F1BA2">
              <w:rPr>
                <w:lang w:val="en-IN"/>
              </w:rPr>
              <w:t>5%</w:t>
            </w:r>
          </w:p>
        </w:tc>
        <w:tc>
          <w:tcPr>
            <w:tcW w:w="0" w:type="auto"/>
            <w:tcBorders>
              <w:top w:val="single" w:sz="4" w:space="0" w:color="auto"/>
              <w:left w:val="single" w:sz="4" w:space="0" w:color="auto"/>
              <w:bottom w:val="single" w:sz="4" w:space="0" w:color="auto"/>
              <w:right w:val="single" w:sz="4" w:space="0" w:color="auto"/>
            </w:tcBorders>
            <w:noWrap/>
            <w:hideMark/>
          </w:tcPr>
          <w:p w14:paraId="18D2BB6B" w14:textId="77777777" w:rsidR="00F56C3D" w:rsidRPr="004F1BA2" w:rsidRDefault="00F56C3D" w:rsidP="00614B19">
            <w:pPr>
              <w:spacing w:after="0"/>
              <w:rPr>
                <w:lang w:val="en-IN"/>
              </w:rPr>
            </w:pPr>
            <w:r w:rsidRPr="004F1BA2">
              <w:rPr>
                <w:lang w:val="en-IN"/>
              </w:rPr>
              <w:t>X41</w:t>
            </w:r>
          </w:p>
        </w:tc>
        <w:tc>
          <w:tcPr>
            <w:tcW w:w="0" w:type="auto"/>
            <w:tcBorders>
              <w:top w:val="single" w:sz="4" w:space="0" w:color="auto"/>
              <w:left w:val="single" w:sz="4" w:space="0" w:color="auto"/>
              <w:bottom w:val="single" w:sz="4" w:space="0" w:color="auto"/>
              <w:right w:val="single" w:sz="4" w:space="0" w:color="auto"/>
            </w:tcBorders>
            <w:noWrap/>
            <w:hideMark/>
          </w:tcPr>
          <w:p w14:paraId="676CA43A" w14:textId="77777777" w:rsidR="00F56C3D" w:rsidRPr="004F1BA2" w:rsidRDefault="00F56C3D" w:rsidP="00614B19">
            <w:pPr>
              <w:spacing w:after="0"/>
              <w:rPr>
                <w:lang w:val="en-IN"/>
              </w:rPr>
            </w:pPr>
            <w:r w:rsidRPr="004F1BA2">
              <w:rPr>
                <w:lang w:val="en-IN"/>
              </w:rPr>
              <w:t xml:space="preserve">X51 </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1C59FE3C"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D7F23" w14:textId="77777777" w:rsidR="00F56C3D" w:rsidRPr="004F1BA2" w:rsidRDefault="00F56C3D" w:rsidP="00614B19">
            <w:pPr>
              <w:spacing w:after="0"/>
              <w:rPr>
                <w:lang w:val="en-IN"/>
              </w:rPr>
            </w:pPr>
            <w:r w:rsidRPr="004F1BA2">
              <w:rPr>
                <w:lang w:val="en-IN"/>
              </w:rPr>
              <w:t>20%</w:t>
            </w:r>
          </w:p>
        </w:tc>
        <w:tc>
          <w:tcPr>
            <w:tcW w:w="0" w:type="auto"/>
            <w:tcBorders>
              <w:top w:val="single" w:sz="4" w:space="0" w:color="auto"/>
              <w:left w:val="single" w:sz="4" w:space="0" w:color="auto"/>
              <w:bottom w:val="single" w:sz="4" w:space="0" w:color="auto"/>
              <w:right w:val="single" w:sz="4" w:space="0" w:color="auto"/>
            </w:tcBorders>
            <w:noWrap/>
            <w:hideMark/>
          </w:tcPr>
          <w:p w14:paraId="6E335913" w14:textId="77777777" w:rsidR="00F56C3D" w:rsidRPr="004F1BA2" w:rsidRDefault="00F56C3D" w:rsidP="00614B19">
            <w:pPr>
              <w:spacing w:after="0"/>
              <w:rPr>
                <w:lang w:val="en-IN"/>
              </w:rPr>
            </w:pPr>
            <w:r w:rsidRPr="004F1BA2">
              <w:rPr>
                <w:lang w:val="en-IN"/>
              </w:rPr>
              <w:t>X42</w:t>
            </w:r>
          </w:p>
        </w:tc>
        <w:tc>
          <w:tcPr>
            <w:tcW w:w="0" w:type="auto"/>
            <w:tcBorders>
              <w:top w:val="single" w:sz="4" w:space="0" w:color="auto"/>
              <w:left w:val="single" w:sz="4" w:space="0" w:color="auto"/>
              <w:bottom w:val="single" w:sz="4" w:space="0" w:color="auto"/>
              <w:right w:val="single" w:sz="4" w:space="0" w:color="auto"/>
            </w:tcBorders>
            <w:noWrap/>
            <w:hideMark/>
          </w:tcPr>
          <w:p w14:paraId="42ED1561" w14:textId="77777777" w:rsidR="00F56C3D" w:rsidRPr="004F1BA2" w:rsidRDefault="00F56C3D" w:rsidP="00614B19">
            <w:pPr>
              <w:spacing w:after="0"/>
              <w:rPr>
                <w:lang w:val="en-IN"/>
              </w:rPr>
            </w:pPr>
            <w:r w:rsidRPr="004F1BA2">
              <w:rPr>
                <w:lang w:val="en-IN"/>
              </w:rPr>
              <w:t>X52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64F4103E"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7B0F06" w14:textId="77777777" w:rsidR="00F56C3D" w:rsidRPr="004F1BA2" w:rsidRDefault="00F56C3D" w:rsidP="00614B19">
            <w:pPr>
              <w:spacing w:after="0"/>
              <w:rPr>
                <w:lang w:val="en-IN"/>
              </w:rPr>
            </w:pPr>
            <w:r w:rsidRPr="004F1BA2">
              <w:rPr>
                <w:lang w:val="en-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2FC411A" w14:textId="77777777" w:rsidR="00F56C3D" w:rsidRPr="004F1BA2" w:rsidRDefault="00F56C3D" w:rsidP="00614B19">
            <w:pPr>
              <w:spacing w:after="0"/>
              <w:rPr>
                <w:lang w:val="en-IN"/>
              </w:rPr>
            </w:pPr>
            <w:r w:rsidRPr="004F1BA2">
              <w:rPr>
                <w:lang w:val="en-IN"/>
              </w:rPr>
              <w:t>1</w:t>
            </w:r>
          </w:p>
        </w:tc>
        <w:tc>
          <w:tcPr>
            <w:tcW w:w="0" w:type="auto"/>
            <w:tcBorders>
              <w:top w:val="single" w:sz="4" w:space="0" w:color="auto"/>
              <w:left w:val="single" w:sz="4" w:space="0" w:color="auto"/>
              <w:bottom w:val="single" w:sz="4" w:space="0" w:color="auto"/>
              <w:right w:val="single" w:sz="4" w:space="0" w:color="auto"/>
            </w:tcBorders>
            <w:noWrap/>
            <w:hideMark/>
          </w:tcPr>
          <w:p w14:paraId="025A802E" w14:textId="77777777" w:rsidR="00F56C3D" w:rsidRPr="004F1BA2" w:rsidRDefault="00F56C3D" w:rsidP="00614B19">
            <w:pPr>
              <w:spacing w:after="0"/>
              <w:rPr>
                <w:lang w:val="en-IN"/>
              </w:rPr>
            </w:pPr>
            <w:r w:rsidRPr="004F1BA2">
              <w:rPr>
                <w:lang w:val="en-IN"/>
              </w:rPr>
              <w:t>1</w:t>
            </w:r>
            <m:oMath>
              <m:r>
                <w:rPr>
                  <w:rFonts w:ascii="Cambria Math" w:hAnsi="Cambria Math"/>
                  <w:lang w:val="en-IN"/>
                </w:rPr>
                <m:t>+</m:t>
              </m:r>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5F2F4435"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008D3" w14:textId="77777777" w:rsidR="00F56C3D" w:rsidRPr="004F1BA2" w:rsidRDefault="00F56C3D" w:rsidP="00614B19">
            <w:pPr>
              <w:spacing w:after="0"/>
              <w:rPr>
                <w:lang w:val="en-IN"/>
              </w:rPr>
            </w:pPr>
            <w:r w:rsidRPr="004F1BA2">
              <w:rPr>
                <w:lang w:val="en-IN"/>
              </w:rPr>
              <w:t>200%</w:t>
            </w:r>
          </w:p>
        </w:tc>
        <w:tc>
          <w:tcPr>
            <w:tcW w:w="0" w:type="auto"/>
            <w:tcBorders>
              <w:top w:val="single" w:sz="4" w:space="0" w:color="auto"/>
              <w:left w:val="single" w:sz="4" w:space="0" w:color="auto"/>
              <w:bottom w:val="single" w:sz="4" w:space="0" w:color="auto"/>
              <w:right w:val="single" w:sz="4" w:space="0" w:color="auto"/>
            </w:tcBorders>
            <w:noWrap/>
            <w:hideMark/>
          </w:tcPr>
          <w:p w14:paraId="21FF3928" w14:textId="77777777" w:rsidR="00F56C3D" w:rsidRPr="004F1BA2" w:rsidRDefault="00F56C3D" w:rsidP="00614B19">
            <w:pPr>
              <w:spacing w:after="0"/>
              <w:rPr>
                <w:lang w:val="en-IN"/>
              </w:rPr>
            </w:pPr>
            <w:r w:rsidRPr="004F1BA2">
              <w:rPr>
                <w:lang w:val="en-IN"/>
              </w:rPr>
              <w:t>X43</w:t>
            </w:r>
          </w:p>
        </w:tc>
        <w:tc>
          <w:tcPr>
            <w:tcW w:w="0" w:type="auto"/>
            <w:tcBorders>
              <w:top w:val="single" w:sz="4" w:space="0" w:color="auto"/>
              <w:left w:val="single" w:sz="4" w:space="0" w:color="auto"/>
              <w:bottom w:val="single" w:sz="4" w:space="0" w:color="auto"/>
              <w:right w:val="single" w:sz="4" w:space="0" w:color="auto"/>
            </w:tcBorders>
            <w:noWrap/>
            <w:hideMark/>
          </w:tcPr>
          <w:p w14:paraId="57407758" w14:textId="77777777" w:rsidR="00F56C3D" w:rsidRPr="004F1BA2" w:rsidRDefault="00F56C3D" w:rsidP="00614B19">
            <w:pPr>
              <w:spacing w:after="0"/>
              <w:rPr>
                <w:lang w:val="en-IN"/>
              </w:rPr>
            </w:pPr>
            <w:r w:rsidRPr="004F1BA2">
              <w:rPr>
                <w:lang w:val="en-IN"/>
              </w:rPr>
              <w:t xml:space="preserve">X53 + </w:t>
            </w:r>
            <m:oMath>
              <m:sSub>
                <m:sSubPr>
                  <m:ctrlPr>
                    <w:rPr>
                      <w:rFonts w:ascii="Cambria Math" w:hAnsi="Cambria Math"/>
                      <w:i/>
                      <w:lang w:val="en-IN"/>
                    </w:rPr>
                  </m:ctrlPr>
                </m:sSubPr>
                <m:e>
                  <m:r>
                    <w:rPr>
                      <w:rFonts w:ascii="Cambria Math" w:hAnsi="Cambria Math"/>
                      <w:lang w:val="en-IN"/>
                    </w:rPr>
                    <m:t>S</m:t>
                  </m:r>
                </m:e>
                <m:sub>
                  <m:r>
                    <w:rPr>
                      <w:rFonts w:ascii="Cambria Math" w:hAnsi="Cambria Math"/>
                      <w:lang w:val="en-IN"/>
                    </w:rPr>
                    <m:t>MaxBW</m:t>
                  </m:r>
                </m:sub>
              </m:sSub>
            </m:oMath>
          </w:p>
        </w:tc>
      </w:tr>
      <w:tr w:rsidR="00F56C3D" w:rsidRPr="004F1BA2" w14:paraId="7015CA05" w14:textId="77777777" w:rsidTr="00614B19">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3588BE8" w14:textId="77777777" w:rsidR="00F56C3D" w:rsidRPr="004F1BA2" w:rsidRDefault="00F56C3D" w:rsidP="00614B19">
            <w:pPr>
              <w:spacing w:after="0"/>
              <w:rPr>
                <w:lang w:val="en-IN"/>
              </w:rPr>
            </w:pPr>
            <w:r w:rsidRPr="004F1BA2">
              <w:rPr>
                <w:lang w:val="en-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6FC1746" w14:textId="77777777" w:rsidR="00F56C3D" w:rsidRPr="004F1BA2" w:rsidRDefault="00F56C3D" w:rsidP="00614B19">
            <w:pPr>
              <w:spacing w:after="0"/>
              <w:rPr>
                <w:lang w:val="en-IN"/>
              </w:rPr>
            </w:pPr>
            <w:r w:rsidRPr="004F1BA2">
              <w:rPr>
                <w:lang w:val="en-IN"/>
              </w:rPr>
              <w:t>X44</w:t>
            </w:r>
          </w:p>
        </w:tc>
      </w:tr>
    </w:tbl>
    <w:p w14:paraId="0EF409BF" w14:textId="77777777" w:rsidR="00F56C3D" w:rsidRPr="004F1BA2" w:rsidRDefault="00F56C3D" w:rsidP="00F56C3D">
      <w:pPr>
        <w:spacing w:after="0"/>
        <w:rPr>
          <w:lang w:val="en-GB"/>
        </w:rPr>
      </w:pPr>
    </w:p>
    <w:p w14:paraId="43269577" w14:textId="77777777" w:rsidR="00F56C3D" w:rsidRPr="004F1BA2" w:rsidRDefault="00F56C3D" w:rsidP="00BC14B7">
      <w:pPr>
        <w:numPr>
          <w:ilvl w:val="0"/>
          <w:numId w:val="80"/>
        </w:numPr>
        <w:rPr>
          <w:lang w:val="en-GB"/>
        </w:rPr>
      </w:pPr>
      <w:r w:rsidRPr="004F1BA2">
        <w:rPr>
          <w:lang w:val="en-GB"/>
        </w:rPr>
        <w:t>Not applicable to sleep states and EE processing state</w:t>
      </w:r>
    </w:p>
    <w:p w14:paraId="3A40CF19" w14:textId="77777777" w:rsidR="00F56C3D" w:rsidRPr="004F1BA2" w:rsidRDefault="00F56C3D" w:rsidP="00BC14B7">
      <w:pPr>
        <w:numPr>
          <w:ilvl w:val="0"/>
          <w:numId w:val="80"/>
        </w:numPr>
        <w:rPr>
          <w:color w:val="FF0000"/>
          <w:lang w:val="en-GB"/>
        </w:rPr>
      </w:pPr>
      <w:r w:rsidRPr="004F1BA2">
        <w:rPr>
          <w:color w:val="FF0000"/>
          <w:lang w:val="en-GB"/>
        </w:rPr>
        <w:t>Further consolidate the table for cases of a same scaling factor</w:t>
      </w:r>
    </w:p>
    <w:p w14:paraId="6355B5E4" w14:textId="77777777" w:rsidR="00F56C3D" w:rsidRPr="004F1BA2" w:rsidRDefault="00F56C3D" w:rsidP="00BC14B7">
      <w:pPr>
        <w:numPr>
          <w:ilvl w:val="0"/>
          <w:numId w:val="80"/>
        </w:numPr>
        <w:rPr>
          <w:color w:val="FF0000"/>
          <w:lang w:val="en-GB"/>
        </w:rPr>
      </w:pPr>
      <w:r w:rsidRPr="004F1BA2">
        <w:rPr>
          <w:color w:val="FF0000"/>
          <w:lang w:val="en-GB"/>
        </w:rPr>
        <w:t xml:space="preserve">FFS: Scaling factor for other value(s) of </w:t>
      </w:r>
      <m:oMath>
        <m:sSub>
          <m:sSubPr>
            <m:ctrlPr>
              <w:rPr>
                <w:rFonts w:ascii="Cambria Math" w:hAnsi="Cambria Math"/>
                <w:i/>
                <w:color w:val="FF0000"/>
                <w:lang w:val="en-GB"/>
              </w:rPr>
            </m:ctrlPr>
          </m:sSubPr>
          <m:e>
            <m:r>
              <m:rPr>
                <m:sty m:val="p"/>
              </m:rPr>
              <w:rPr>
                <w:rFonts w:ascii="Cambria Math" w:hAnsi="Cambria Math"/>
                <w:color w:val="FF0000"/>
                <w:lang w:val="en-GB"/>
              </w:rPr>
              <m:t>Γ</m:t>
            </m:r>
            <m:ctrlPr>
              <w:rPr>
                <w:rFonts w:ascii="Cambria Math" w:hAnsi="Cambria Math"/>
                <w:color w:val="FF0000"/>
                <w:lang w:val="en-GB"/>
              </w:rPr>
            </m:ctrlPr>
          </m:e>
          <m:sub>
            <m:r>
              <w:rPr>
                <w:rFonts w:ascii="Cambria Math" w:hAnsi="Cambria Math"/>
                <w:color w:val="FF0000"/>
                <w:lang w:val="en-GB"/>
              </w:rPr>
              <m:t>B</m:t>
            </m:r>
          </m:sub>
        </m:sSub>
        <m:r>
          <w:rPr>
            <w:rFonts w:ascii="Cambria Math" w:hAnsi="Cambria Math"/>
            <w:color w:val="FF0000"/>
            <w:lang w:val="en-GB"/>
          </w:rPr>
          <m:t>&lt;100%</m:t>
        </m:r>
      </m:oMath>
    </w:p>
    <w:p w14:paraId="6A2FD46D" w14:textId="77777777" w:rsidR="00F56C3D" w:rsidRPr="004F1BA2" w:rsidRDefault="00F56C3D" w:rsidP="00F56C3D">
      <w:pPr>
        <w:rPr>
          <w:lang w:val="en-GB"/>
        </w:rPr>
      </w:pPr>
    </w:p>
    <w:p w14:paraId="47F54951" w14:textId="77777777" w:rsidR="00F56C3D" w:rsidRPr="004F1BA2" w:rsidRDefault="00F56C3D" w:rsidP="00F56C3D">
      <w:pPr>
        <w:rPr>
          <w:lang w:val="zh-CN"/>
        </w:rPr>
      </w:pPr>
      <w:r w:rsidRPr="004F1BA2">
        <w:rPr>
          <w:rFonts w:hint="eastAsia"/>
          <w:lang w:val="zh-CN"/>
        </w:rPr>
        <w:t>For UL</w:t>
      </w:r>
      <w:r w:rsidRPr="004F1BA2">
        <w:rPr>
          <w:lang w:val="en-GB"/>
        </w:rPr>
        <w:t xml:space="preserve"> bandwidth adaptation</w:t>
      </w:r>
      <w:r w:rsidRPr="004F1BA2">
        <w:rPr>
          <w:rFonts w:hint="eastAsia"/>
          <w:lang w:val="zh-CN"/>
        </w:rPr>
        <w:t>,</w:t>
      </w:r>
    </w:p>
    <w:p w14:paraId="280A7B99" w14:textId="77777777" w:rsidR="00F56C3D" w:rsidRPr="004F1BA2" w:rsidRDefault="00F56C3D" w:rsidP="00BC14B7">
      <w:pPr>
        <w:numPr>
          <w:ilvl w:val="0"/>
          <w:numId w:val="80"/>
        </w:numPr>
        <w:rPr>
          <w:lang w:val="en-GB"/>
        </w:rPr>
      </w:pPr>
      <w:r w:rsidRPr="004F1BA2">
        <w:rPr>
          <w:lang w:val="en-GB"/>
        </w:rPr>
        <w:t>No scaling for FR1 and around 7GHz</w:t>
      </w:r>
    </w:p>
    <w:p w14:paraId="353467E3" w14:textId="77777777" w:rsidR="00F56C3D" w:rsidRPr="004F1BA2" w:rsidRDefault="00F56C3D" w:rsidP="00BC14B7">
      <w:pPr>
        <w:numPr>
          <w:ilvl w:val="0"/>
          <w:numId w:val="80"/>
        </w:numPr>
        <w:rPr>
          <w:lang w:val="en-GB"/>
        </w:rPr>
      </w:pPr>
      <w:r w:rsidRPr="004F1BA2">
        <w:rPr>
          <w:lang w:val="en-GB"/>
        </w:rPr>
        <w:t>In case scaling is needed for FR2 (including 24.25 GHz – 52.6 GHz), companies can report the assumed scaling factor</w:t>
      </w:r>
    </w:p>
    <w:p w14:paraId="368237FF" w14:textId="77777777" w:rsidR="00F56C3D" w:rsidRPr="004F1BA2" w:rsidRDefault="00F56C3D" w:rsidP="00F56C3D">
      <w:pPr>
        <w:rPr>
          <w:lang w:val="en-GB"/>
        </w:rPr>
      </w:pPr>
      <w:r w:rsidRPr="004F1BA2">
        <w:rPr>
          <w:lang w:val="en-GB"/>
        </w:rPr>
        <w:t>Note: The term “bandwidth” used here is reusing the definition as 5GNR, which will be updated according to 6GR discussion</w:t>
      </w:r>
    </w:p>
    <w:p w14:paraId="38E105E0" w14:textId="3CAB04E2" w:rsidR="00CA1E11" w:rsidRDefault="00F56C3D" w:rsidP="00F56C3D">
      <w:pPr>
        <w:pBdr>
          <w:bottom w:val="single" w:sz="6" w:space="1" w:color="000000"/>
        </w:pBdr>
        <w:spacing w:line="252" w:lineRule="auto"/>
        <w:rPr>
          <w:rFonts w:eastAsia="PMingLiU" w:cs="Arial"/>
          <w:b/>
          <w:bCs/>
          <w:szCs w:val="22"/>
          <w:lang w:eastAsia="zh-TW"/>
        </w:rPr>
      </w:pPr>
      <w:r w:rsidRPr="004F1BA2">
        <w:rPr>
          <w:lang w:val="en-GB"/>
        </w:rPr>
        <w:t>Note: All columns and rows of the above tables will be further checked, and corresponding values will be checked and confirmed/extended.</w:t>
      </w:r>
    </w:p>
    <w:p w14:paraId="3DDB8C68" w14:textId="77777777" w:rsidR="003B028B" w:rsidRDefault="003B028B">
      <w:pPr>
        <w:pBdr>
          <w:bottom w:val="single" w:sz="6" w:space="1" w:color="000000"/>
        </w:pBdr>
        <w:spacing w:line="252" w:lineRule="auto"/>
        <w:rPr>
          <w:rFonts w:eastAsia="PMingLiU" w:cs="Arial"/>
          <w:b/>
          <w:bCs/>
          <w:szCs w:val="22"/>
          <w:lang w:eastAsia="zh-TW"/>
        </w:rPr>
      </w:pPr>
    </w:p>
    <w:p w14:paraId="47B5CFAF" w14:textId="77777777" w:rsidR="003B028B" w:rsidRDefault="003B028B">
      <w:pPr>
        <w:pBdr>
          <w:bottom w:val="single" w:sz="6" w:space="1" w:color="000000"/>
        </w:pBdr>
        <w:spacing w:line="252" w:lineRule="auto"/>
        <w:rPr>
          <w:rFonts w:eastAsia="PMingLiU" w:cs="Arial"/>
          <w:b/>
          <w:bCs/>
          <w:szCs w:val="22"/>
          <w:lang w:eastAsia="zh-TW"/>
        </w:rPr>
      </w:pPr>
    </w:p>
    <w:p w14:paraId="38E105E1" w14:textId="77777777" w:rsidR="00CA1E11" w:rsidRDefault="0006551F">
      <w:pPr>
        <w:spacing w:line="252"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w:t>
      </w:r>
      <w:r>
        <w:rPr>
          <w:rFonts w:eastAsia="Calibri" w:cs="Arial"/>
          <w:szCs w:val="22"/>
          <w:lang w:eastAsia="zh-TW"/>
        </w:rPr>
        <w:lastRenderedPageBreak/>
        <w:t xml:space="preserve">200 MHz processing or a 100 MHz processing, there is less components can be turned off during micro sleep for the 200 MHz case. In this regard, there should reasonably be larger micro sleep power consumption for a larger BW than 100 MHz.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38E105E2" w14:textId="77777777" w:rsidR="00CA1E11" w:rsidRDefault="0006551F">
      <w:pPr>
        <w:spacing w:line="252" w:lineRule="auto"/>
        <w:jc w:val="center"/>
        <w:rPr>
          <w:rFonts w:eastAsia="Calibri" w:cs="Arial"/>
          <w:szCs w:val="22"/>
          <w:lang w:eastAsia="zh-TW"/>
        </w:rPr>
      </w:pPr>
      <w:r>
        <w:rPr>
          <w:noProof/>
        </w:rPr>
        <w:drawing>
          <wp:inline distT="0" distB="0" distL="0" distR="0" wp14:anchorId="38E1100D" wp14:editId="38E1100E">
            <wp:extent cx="1155700" cy="970915"/>
            <wp:effectExtent l="0" t="0" r="0" b="0"/>
            <wp:docPr id="1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6"/>
                    <pic:cNvPicPr>
                      <a:picLocks noChangeAspect="1" noChangeArrowheads="1"/>
                    </pic:cNvPicPr>
                  </pic:nvPicPr>
                  <pic:blipFill>
                    <a:blip r:embed="rId19"/>
                    <a:stretch>
                      <a:fillRect/>
                    </a:stretch>
                  </pic:blipFill>
                  <pic:spPr bwMode="auto">
                    <a:xfrm>
                      <a:off x="0" y="0"/>
                      <a:ext cx="1155700" cy="970915"/>
                    </a:xfrm>
                    <a:prstGeom prst="rect">
                      <a:avLst/>
                    </a:prstGeom>
                  </pic:spPr>
                </pic:pic>
              </a:graphicData>
            </a:graphic>
          </wp:inline>
        </w:drawing>
      </w:r>
    </w:p>
    <w:p w14:paraId="38E105E3" w14:textId="77777777" w:rsidR="00CA1E11" w:rsidRDefault="00CA1E11">
      <w:pPr>
        <w:spacing w:line="252" w:lineRule="auto"/>
        <w:rPr>
          <w:rFonts w:eastAsia="Calibri" w:cs="Arial"/>
          <w:b/>
          <w:bCs/>
          <w:szCs w:val="22"/>
          <w:lang w:eastAsia="zh-TW"/>
        </w:rPr>
      </w:pPr>
    </w:p>
    <w:p w14:paraId="38E105E4"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8E105E5"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5E9"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5E6" w14:textId="77777777" w:rsidR="00CA1E11" w:rsidRDefault="0006551F">
            <w:pPr>
              <w:widowControl w:val="0"/>
              <w:spacing w:after="144" w:line="240" w:lineRule="auto"/>
              <w:jc w:val="left"/>
              <w:rPr>
                <w:rFonts w:eastAsia="PMingLiU" w:cs="Arial"/>
                <w:b/>
                <w:color w:val="FF0000"/>
                <w:sz w:val="18"/>
                <w:szCs w:val="18"/>
                <w:lang w:val="en-GB" w:eastAsia="zh-TW"/>
              </w:rPr>
            </w:pPr>
            <w:r>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5E7" w14:textId="77777777" w:rsidR="00CA1E11" w:rsidRDefault="0006551F">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38E105E8" w14:textId="77777777" w:rsidR="00CA1E11" w:rsidRDefault="0006551F">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Comment</w:t>
            </w:r>
          </w:p>
        </w:tc>
      </w:tr>
      <w:tr w:rsidR="00CA1E11" w14:paraId="38E105EE"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5EA"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38E105EB"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micro sleep power by [</w:t>
            </w:r>
            <w:r>
              <w:rPr>
                <w:rFonts w:eastAsia="PMingLiU" w:cs="Arial"/>
                <w:color w:val="FF0000"/>
                <w:sz w:val="18"/>
                <w:szCs w:val="18"/>
                <w:highlight w:val="yellow"/>
                <w:lang w:val="en-GB" w:eastAsia="zh-TW"/>
              </w:rPr>
              <w:t>0.4</w:t>
            </w:r>
            <w:r>
              <w:rPr>
                <w:rFonts w:eastAsia="PMingLiU" w:cs="Arial"/>
                <w:color w:val="FF0000"/>
                <w:sz w:val="18"/>
                <w:szCs w:val="18"/>
                <w:lang w:val="en-GB" w:eastAsia="zh-TW"/>
              </w:rPr>
              <w:t>], 1, and [</w:t>
            </w:r>
            <w:r>
              <w:rPr>
                <w:rFonts w:eastAsia="PMingLiU" w:cs="Arial"/>
                <w:color w:val="FF0000"/>
                <w:sz w:val="18"/>
                <w:szCs w:val="18"/>
                <w:highlight w:val="yellow"/>
                <w:lang w:val="en-GB" w:eastAsia="zh-TW"/>
              </w:rPr>
              <w:t>1.7</w:t>
            </w:r>
            <w:r>
              <w:rPr>
                <w:rFonts w:eastAsia="PMingLiU"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within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xml:space="preserve">] MHz), and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8E105EC"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Applicable for FR1 and FR2.</w:t>
            </w:r>
          </w:p>
          <w:p w14:paraId="38E105ED"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FFS: Scaling on light sleep</w:t>
            </w:r>
          </w:p>
        </w:tc>
      </w:tr>
    </w:tbl>
    <w:p w14:paraId="38E105EF" w14:textId="77777777" w:rsidR="00CA1E11" w:rsidRDefault="00CA1E11">
      <w:pPr>
        <w:spacing w:line="252" w:lineRule="auto"/>
        <w:rPr>
          <w:rFonts w:eastAsia="Calibri" w:cs="Arial"/>
          <w:szCs w:val="22"/>
          <w:lang w:eastAsia="zh-TW"/>
        </w:rPr>
      </w:pPr>
    </w:p>
    <w:p w14:paraId="38E105F0" w14:textId="14749E95" w:rsidR="00CA1E11" w:rsidRDefault="0006551F" w:rsidP="00C02AEA">
      <w:pPr>
        <w:pStyle w:val="Level-4-Collapsed0"/>
        <w:rPr>
          <w:lang w:eastAsia="zh-TW"/>
        </w:rPr>
      </w:pPr>
      <w:r>
        <w:rPr>
          <w:lang w:eastAsia="zh-TW"/>
        </w:rPr>
        <w:t>Companies’ views on Proposal 3.3.3.2 (1st round)</w:t>
      </w:r>
      <w:r w:rsidR="00C02AEA">
        <w:rPr>
          <w:lang w:eastAsia="zh-TW"/>
        </w:rPr>
        <w:t xml:space="preserve">. </w:t>
      </w:r>
      <w:r w:rsidR="00C02AEA" w:rsidRPr="00C02AEA">
        <w:rPr>
          <w:u w:val="single"/>
          <w:lang w:eastAsia="zh-TW"/>
        </w:rPr>
        <w:t>Please unfold for reference.</w:t>
      </w:r>
    </w:p>
    <w:p w14:paraId="38E105F1" w14:textId="77777777" w:rsidR="00CA1E11" w:rsidRDefault="0006551F" w:rsidP="00317BDE">
      <w:pPr>
        <w:numPr>
          <w:ilvl w:val="0"/>
          <w:numId w:val="2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5F4" w14:textId="77777777">
        <w:tc>
          <w:tcPr>
            <w:tcW w:w="1837" w:type="dxa"/>
            <w:shd w:val="clear" w:color="auto" w:fill="FFC000"/>
          </w:tcPr>
          <w:p w14:paraId="38E105F2"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5F3"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View</w:t>
            </w:r>
          </w:p>
        </w:tc>
      </w:tr>
      <w:tr w:rsidR="00CA1E11" w14:paraId="38E105F7" w14:textId="77777777">
        <w:tc>
          <w:tcPr>
            <w:tcW w:w="1837" w:type="dxa"/>
          </w:tcPr>
          <w:p w14:paraId="38E105F5"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5F6"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new scaling rule.</w:t>
            </w:r>
          </w:p>
        </w:tc>
      </w:tr>
      <w:tr w:rsidR="00CA1E11" w14:paraId="38E105FA" w14:textId="77777777">
        <w:tc>
          <w:tcPr>
            <w:tcW w:w="1837" w:type="dxa"/>
          </w:tcPr>
          <w:p w14:paraId="38E105F8" w14:textId="77777777" w:rsidR="00CA1E11" w:rsidRDefault="0006551F">
            <w:pPr>
              <w:widowControl w:val="0"/>
              <w:spacing w:after="0" w:line="252" w:lineRule="auto"/>
              <w:rPr>
                <w:rFonts w:eastAsia="PMingLiU" w:cs="Arial"/>
                <w:b/>
                <w:bCs/>
                <w:kern w:val="2"/>
                <w:lang w:eastAsia="zh-TW"/>
              </w:rPr>
            </w:pPr>
            <w:r>
              <w:rPr>
                <w:rFonts w:eastAsia="Malgun Gothic" w:cs="Arial"/>
                <w:kern w:val="2"/>
                <w:szCs w:val="18"/>
                <w:lang w:eastAsia="ko-KR"/>
              </w:rPr>
              <w:t>Samsung</w:t>
            </w:r>
          </w:p>
        </w:tc>
        <w:tc>
          <w:tcPr>
            <w:tcW w:w="7792" w:type="dxa"/>
          </w:tcPr>
          <w:p w14:paraId="38E105F9" w14:textId="77777777" w:rsidR="00CA1E11" w:rsidRDefault="0006551F">
            <w:pPr>
              <w:widowControl w:val="0"/>
              <w:spacing w:after="0" w:line="252" w:lineRule="auto"/>
              <w:rPr>
                <w:rFonts w:eastAsia="PMingLiU" w:cs="Arial"/>
                <w:b/>
                <w:bCs/>
                <w:kern w:val="2"/>
                <w:lang w:eastAsia="zh-TW"/>
              </w:rPr>
            </w:pPr>
            <w:r>
              <w:rPr>
                <w:rFonts w:eastAsia="Malgun Gothic" w:cs="Arial"/>
                <w:kern w:val="2"/>
                <w:szCs w:val="18"/>
                <w:lang w:eastAsia="ko-KR"/>
              </w:rPr>
              <w:t>OK</w:t>
            </w:r>
          </w:p>
        </w:tc>
      </w:tr>
      <w:tr w:rsidR="00CA1E11" w14:paraId="38E105FE" w14:textId="77777777">
        <w:tc>
          <w:tcPr>
            <w:tcW w:w="1837" w:type="dxa"/>
          </w:tcPr>
          <w:p w14:paraId="38E105FB"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5FC"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t>In our view, the static power is not dependent on BW, by definition.</w:t>
            </w:r>
          </w:p>
          <w:p w14:paraId="38E105FD"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CA1E11" w14:paraId="38E10602" w14:textId="77777777">
        <w:tc>
          <w:tcPr>
            <w:tcW w:w="1837" w:type="dxa"/>
          </w:tcPr>
          <w:p w14:paraId="38E105FF"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00"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w.r.t. BW adaptation. </w:t>
            </w:r>
          </w:p>
          <w:p w14:paraId="38E10601"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suggest to hold on this issue until there is progress on scaling rules for the non-sleep states regarding BW&gt;100MHz or BW&lt;100MHz. </w:t>
            </w:r>
          </w:p>
        </w:tc>
      </w:tr>
      <w:tr w:rsidR="00CA1E11" w14:paraId="38E10605" w14:textId="77777777">
        <w:tc>
          <w:tcPr>
            <w:tcW w:w="1837" w:type="dxa"/>
          </w:tcPr>
          <w:p w14:paraId="38E10603"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TCL</w:t>
            </w:r>
          </w:p>
        </w:tc>
        <w:tc>
          <w:tcPr>
            <w:tcW w:w="7792" w:type="dxa"/>
          </w:tcPr>
          <w:p w14:paraId="38E10604"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We support the scaling on micro sleep. Regarding the scaling rules, in addition 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CA1E11" w14:paraId="38E10609" w14:textId="77777777">
        <w:tc>
          <w:tcPr>
            <w:tcW w:w="1837" w:type="dxa"/>
          </w:tcPr>
          <w:p w14:paraId="38E10606" w14:textId="77777777" w:rsidR="00CA1E11" w:rsidRDefault="0006551F">
            <w:pPr>
              <w:widowControl w:val="0"/>
              <w:spacing w:after="0" w:line="252" w:lineRule="auto"/>
              <w:rPr>
                <w:rFonts w:eastAsia="PMingLiU" w:cs="Arial"/>
                <w:b/>
                <w:bCs/>
                <w:kern w:val="2"/>
                <w:lang w:eastAsia="zh-TW"/>
              </w:rPr>
            </w:pPr>
            <w:r>
              <w:rPr>
                <w:rFonts w:eastAsia="DengXian" w:cs="Arial"/>
                <w:kern w:val="2"/>
                <w:szCs w:val="16"/>
                <w:lang w:eastAsia="zh-CN"/>
              </w:rPr>
              <w:t>Huawei, HiSilicon</w:t>
            </w:r>
          </w:p>
        </w:tc>
        <w:tc>
          <w:tcPr>
            <w:tcW w:w="7792" w:type="dxa"/>
          </w:tcPr>
          <w:p w14:paraId="38E10607" w14:textId="77777777" w:rsidR="00CA1E11" w:rsidRDefault="0006551F">
            <w:pPr>
              <w:widowControl w:val="0"/>
              <w:spacing w:after="0" w:line="252"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8E10608" w14:textId="77777777" w:rsidR="00CA1E11" w:rsidRDefault="0006551F">
            <w:pPr>
              <w:widowControl w:val="0"/>
              <w:spacing w:after="0" w:line="252" w:lineRule="auto"/>
              <w:rPr>
                <w:rFonts w:eastAsia="PMingLiU"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CA1E11" w14:paraId="38E1060C" w14:textId="77777777">
        <w:tc>
          <w:tcPr>
            <w:tcW w:w="1837" w:type="dxa"/>
          </w:tcPr>
          <w:p w14:paraId="38E1060A" w14:textId="77777777" w:rsidR="00CA1E11" w:rsidRDefault="0006551F">
            <w:pPr>
              <w:widowControl w:val="0"/>
              <w:spacing w:after="0" w:line="252" w:lineRule="auto"/>
              <w:rPr>
                <w:rFonts w:eastAsia="DengXian" w:cs="Arial"/>
                <w:kern w:val="2"/>
                <w:szCs w:val="16"/>
                <w:lang w:eastAsia="zh-CN"/>
              </w:rPr>
            </w:pPr>
            <w:r>
              <w:rPr>
                <w:rFonts w:eastAsia="PMingLiU" w:cs="Arial"/>
                <w:kern w:val="2"/>
                <w:lang w:eastAsia="zh-TW"/>
              </w:rPr>
              <w:t>Qualcomm</w:t>
            </w:r>
          </w:p>
        </w:tc>
        <w:tc>
          <w:tcPr>
            <w:tcW w:w="7792" w:type="dxa"/>
          </w:tcPr>
          <w:p w14:paraId="38E1060B" w14:textId="77777777" w:rsidR="00CA1E11" w:rsidRDefault="0006551F">
            <w:pPr>
              <w:widowControl w:val="0"/>
              <w:spacing w:after="0" w:line="252" w:lineRule="auto"/>
              <w:rPr>
                <w:rFonts w:eastAsia="DengXian" w:cs="Arial"/>
                <w:kern w:val="2"/>
                <w:szCs w:val="16"/>
                <w:lang w:eastAsia="zh-CN"/>
              </w:rPr>
            </w:pPr>
            <w:r>
              <w:rPr>
                <w:rFonts w:eastAsia="PMingLiU" w:cs="Arial"/>
                <w:kern w:val="2"/>
                <w:lang w:eastAsia="zh-TW"/>
              </w:rPr>
              <w:t>We agree that microsleep should be scaled. Our preference is to use the scaling derived from the previous proposal if possible.</w:t>
            </w:r>
          </w:p>
        </w:tc>
      </w:tr>
      <w:tr w:rsidR="00CA1E11" w14:paraId="38E10611" w14:textId="77777777">
        <w:tc>
          <w:tcPr>
            <w:tcW w:w="1837" w:type="dxa"/>
          </w:tcPr>
          <w:p w14:paraId="38E1060D" w14:textId="77777777" w:rsidR="00CA1E11" w:rsidRDefault="0006551F">
            <w:pPr>
              <w:widowControl w:val="0"/>
              <w:spacing w:after="0" w:line="254" w:lineRule="auto"/>
              <w:rPr>
                <w:rFonts w:eastAsia="PMingLiU" w:cs="Arial"/>
                <w:kern w:val="2"/>
                <w:lang w:eastAsia="zh-TW"/>
              </w:rPr>
            </w:pPr>
            <w:r>
              <w:rPr>
                <w:rFonts w:eastAsia="SimSun" w:cs="Arial"/>
                <w:kern w:val="2"/>
                <w:lang w:eastAsia="zh-CN"/>
              </w:rPr>
              <w:t>ZTE, Sanechips</w:t>
            </w:r>
          </w:p>
        </w:tc>
        <w:tc>
          <w:tcPr>
            <w:tcW w:w="7792" w:type="dxa"/>
          </w:tcPr>
          <w:p w14:paraId="38E1060E"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Static power should not be scaled, otherwise, it is not static power. Or, if the static power is scaled down or up, the corresponding wake-up time also should be adjusted.</w:t>
            </w:r>
          </w:p>
          <w:p w14:paraId="38E1060F"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For example, for a UE supporting 100MHz, the static power in micro sleep is not changed since the UE need to preheat the hardware and make sure the UE could keep short latency and turn into active transmission.</w:t>
            </w:r>
          </w:p>
          <w:p w14:paraId="38E10610" w14:textId="77777777" w:rsidR="00CA1E11" w:rsidRDefault="0006551F">
            <w:pPr>
              <w:widowControl w:val="0"/>
              <w:spacing w:after="0" w:line="254" w:lineRule="auto"/>
              <w:rPr>
                <w:rFonts w:eastAsia="PMingLiU" w:cs="Arial"/>
                <w:kern w:val="2"/>
                <w:lang w:eastAsia="zh-TW"/>
              </w:rPr>
            </w:pPr>
            <w:r>
              <w:rPr>
                <w:rFonts w:eastAsia="SimSun" w:cs="Arial"/>
                <w:kern w:val="2"/>
                <w:lang w:eastAsia="zh-CN"/>
              </w:rPr>
              <w:t>If the static power is scaled down, more hardware is shut-off and the corresponding latency should be increased.</w:t>
            </w:r>
          </w:p>
        </w:tc>
      </w:tr>
      <w:tr w:rsidR="00CA1E11" w14:paraId="38E10614" w14:textId="77777777">
        <w:tc>
          <w:tcPr>
            <w:tcW w:w="1837" w:type="dxa"/>
          </w:tcPr>
          <w:p w14:paraId="38E10612"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CATT</w:t>
            </w:r>
          </w:p>
        </w:tc>
        <w:tc>
          <w:tcPr>
            <w:tcW w:w="7792" w:type="dxa"/>
          </w:tcPr>
          <w:p w14:paraId="38E10613"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The reason that why we need a new rule for micro sleep is not clear, we should discuss firstly.</w:t>
            </w:r>
          </w:p>
        </w:tc>
      </w:tr>
      <w:tr w:rsidR="00CA1E11" w14:paraId="38E10617" w14:textId="77777777">
        <w:tc>
          <w:tcPr>
            <w:tcW w:w="1837" w:type="dxa"/>
          </w:tcPr>
          <w:p w14:paraId="38E10615"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Xiaomi</w:t>
            </w:r>
          </w:p>
        </w:tc>
        <w:tc>
          <w:tcPr>
            <w:tcW w:w="7792" w:type="dxa"/>
          </w:tcPr>
          <w:p w14:paraId="38E10616"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Similar views as vivo.</w:t>
            </w:r>
          </w:p>
        </w:tc>
      </w:tr>
      <w:tr w:rsidR="00CA1E11" w14:paraId="38E1061A" w14:textId="77777777">
        <w:tc>
          <w:tcPr>
            <w:tcW w:w="1837" w:type="dxa"/>
          </w:tcPr>
          <w:p w14:paraId="38E10618" w14:textId="77777777" w:rsidR="00CA1E11" w:rsidRDefault="0006551F">
            <w:pPr>
              <w:widowControl w:val="0"/>
              <w:spacing w:after="0" w:line="256" w:lineRule="auto"/>
              <w:rPr>
                <w:rFonts w:eastAsia="DengXian" w:cs="Arial"/>
                <w:b/>
                <w:bCs/>
                <w:kern w:val="2"/>
                <w:lang w:eastAsia="zh-CN"/>
              </w:rPr>
            </w:pPr>
            <w:r>
              <w:rPr>
                <w:rFonts w:eastAsia="DengXian" w:cs="Arial"/>
                <w:kern w:val="2"/>
                <w:lang w:eastAsia="zh-CN"/>
              </w:rPr>
              <w:t>OPPO</w:t>
            </w:r>
          </w:p>
        </w:tc>
        <w:tc>
          <w:tcPr>
            <w:tcW w:w="7792" w:type="dxa"/>
          </w:tcPr>
          <w:p w14:paraId="38E10619" w14:textId="77777777" w:rsidR="00CA1E11" w:rsidRDefault="0006551F">
            <w:pPr>
              <w:widowControl w:val="0"/>
              <w:spacing w:after="0" w:line="256" w:lineRule="auto"/>
              <w:rPr>
                <w:rFonts w:eastAsia="PMingLiU" w:cs="Arial"/>
                <w:b/>
                <w:bCs/>
                <w:kern w:val="2"/>
                <w:lang w:eastAsia="zh-TW"/>
              </w:rPr>
            </w:pPr>
            <w:r>
              <w:rPr>
                <w:rFonts w:eastAsia="PMingLiU" w:cs="Arial"/>
                <w:kern w:val="2"/>
                <w:lang w:eastAsia="zh-TW"/>
              </w:rPr>
              <w:t>In generally OK, but need some further confirmation, after the previous proposal.</w:t>
            </w:r>
          </w:p>
        </w:tc>
      </w:tr>
    </w:tbl>
    <w:p w14:paraId="38E1061B" w14:textId="77777777" w:rsidR="00CA1E11" w:rsidRDefault="00CA1E11" w:rsidP="00C02AEA">
      <w:pPr>
        <w:spacing w:line="252" w:lineRule="auto"/>
        <w:rPr>
          <w:rFonts w:eastAsia="Calibri" w:cs="Arial"/>
          <w:szCs w:val="22"/>
          <w:lang w:eastAsia="zh-TW"/>
        </w:rPr>
      </w:pPr>
    </w:p>
    <w:p w14:paraId="72F66C1A" w14:textId="3DD9C561" w:rsidR="00C02AEA" w:rsidRDefault="00C02AEA" w:rsidP="00C02AEA">
      <w:pPr>
        <w:pStyle w:val="Level-40"/>
        <w:rPr>
          <w:lang w:eastAsia="zh-TW"/>
        </w:rPr>
      </w:pPr>
      <w:r>
        <w:rPr>
          <w:lang w:eastAsia="zh-TW"/>
        </w:rPr>
        <w:t>Proposal</w:t>
      </w:r>
    </w:p>
    <w:p w14:paraId="332DE0B7" w14:textId="7E80CB8B" w:rsidR="00C02AEA" w:rsidRPr="00894B32" w:rsidRDefault="00D47E5C" w:rsidP="00D47E5C">
      <w:pPr>
        <w:spacing w:line="252" w:lineRule="auto"/>
        <w:rPr>
          <w:rFonts w:eastAsia="Calibri" w:cs="Arial"/>
          <w:b/>
          <w:bCs/>
          <w:color w:val="0066FF"/>
          <w:szCs w:val="22"/>
          <w:lang w:eastAsia="zh-TW"/>
        </w:rPr>
      </w:pPr>
      <w:r w:rsidRPr="00894B32">
        <w:rPr>
          <w:rFonts w:eastAsia="Calibri" w:cs="Arial"/>
          <w:color w:val="0066FF"/>
          <w:szCs w:val="22"/>
          <w:lang w:eastAsia="zh-TW"/>
        </w:rPr>
        <w:t xml:space="preserve">Moderator thanks companies’ valuable inputs and offline discussion. </w:t>
      </w:r>
      <w:r w:rsidR="00894B32" w:rsidRPr="00894B32">
        <w:rPr>
          <w:rFonts w:eastAsia="Calibri" w:cs="Arial"/>
          <w:color w:val="0066FF"/>
          <w:szCs w:val="22"/>
          <w:lang w:eastAsia="zh-TW"/>
        </w:rPr>
        <w:t xml:space="preserve">There is offline proposal to extend the bandwidth scaling for PDCCH-only case to micro sleep, but there is no online time for discussion and decision. </w:t>
      </w:r>
      <w:r w:rsidR="00894B32" w:rsidRPr="00894B32">
        <w:rPr>
          <w:rFonts w:eastAsia="Calibri" w:cs="Arial"/>
          <w:b/>
          <w:bCs/>
          <w:color w:val="0066FF"/>
          <w:szCs w:val="22"/>
          <w:lang w:eastAsia="zh-TW"/>
        </w:rPr>
        <w:t xml:space="preserve">Companies are encouraged to provide your </w:t>
      </w:r>
      <w:r w:rsidR="00894B32">
        <w:rPr>
          <w:rFonts w:eastAsia="Calibri" w:cs="Arial"/>
          <w:b/>
          <w:bCs/>
          <w:color w:val="0066FF"/>
          <w:szCs w:val="22"/>
          <w:lang w:eastAsia="zh-TW"/>
        </w:rPr>
        <w:t>views</w:t>
      </w:r>
      <w:r w:rsidR="00894B32" w:rsidRPr="00894B32">
        <w:rPr>
          <w:rFonts w:eastAsia="Calibri" w:cs="Arial"/>
          <w:b/>
          <w:bCs/>
          <w:color w:val="0066FF"/>
          <w:szCs w:val="22"/>
          <w:lang w:eastAsia="zh-TW"/>
        </w:rPr>
        <w:t xml:space="preserve"> to 11.4 Energy Efficiency agenda in RAN1#124.</w:t>
      </w:r>
    </w:p>
    <w:p w14:paraId="755CFB6C" w14:textId="77777777" w:rsidR="00D47E5C" w:rsidRDefault="00D47E5C" w:rsidP="00D47E5C">
      <w:pPr>
        <w:spacing w:line="252" w:lineRule="auto"/>
        <w:rPr>
          <w:rFonts w:eastAsia="Calibri" w:cs="Arial"/>
          <w:szCs w:val="22"/>
          <w:lang w:eastAsia="zh-TW"/>
        </w:rPr>
      </w:pPr>
    </w:p>
    <w:p w14:paraId="395C2DC8" w14:textId="77777777" w:rsidR="00D47E5C" w:rsidRPr="00D47E5C" w:rsidRDefault="00D47E5C" w:rsidP="00D47E5C">
      <w:pPr>
        <w:spacing w:after="60" w:line="252" w:lineRule="auto"/>
        <w:rPr>
          <w:rFonts w:eastAsia="Calibri" w:cs="Arial"/>
          <w:b/>
          <w:bCs/>
        </w:rPr>
      </w:pPr>
      <w:r w:rsidRPr="00D47E5C">
        <w:rPr>
          <w:rFonts w:eastAsia="Calibri" w:cs="Arial"/>
          <w:b/>
          <w:bCs/>
          <w:highlight w:val="yellow"/>
        </w:rPr>
        <w:t>Proposal 3.3.3.2:</w:t>
      </w:r>
      <w:r w:rsidRPr="00D47E5C">
        <w:rPr>
          <w:rFonts w:eastAsia="Calibri" w:cs="Arial"/>
          <w:b/>
          <w:bCs/>
        </w:rPr>
        <w:t xml:space="preserve"> </w:t>
      </w:r>
    </w:p>
    <w:p w14:paraId="20551971" w14:textId="77777777" w:rsidR="00D47E5C" w:rsidRPr="00D47E5C" w:rsidRDefault="00D47E5C" w:rsidP="00D47E5C">
      <w:pPr>
        <w:spacing w:after="60" w:line="252" w:lineRule="auto"/>
        <w:rPr>
          <w:rFonts w:eastAsia="Calibri" w:cs="Arial"/>
          <w:b/>
          <w:bCs/>
        </w:rPr>
      </w:pPr>
      <w:r w:rsidRPr="00D47E5C">
        <w:rPr>
          <w:rFonts w:eastAsia="Calibri" w:cs="Arial"/>
          <w:b/>
          <w:bCs/>
        </w:rPr>
        <w:t xml:space="preserve">Let </w:t>
      </w:r>
      <m:oMath>
        <m:sSubSup>
          <m:sSubSupPr>
            <m:ctrlPr>
              <w:rPr>
                <w:rFonts w:ascii="Cambria Math" w:eastAsia="Calibri" w:hAnsi="Cambria Math" w:cs="Arial"/>
                <w:b/>
                <w:bCs/>
                <w:i/>
                <w:lang w:val="zh-CN"/>
              </w:rPr>
            </m:ctrlPr>
          </m:sSubSupPr>
          <m:e>
            <m:r>
              <m:rPr>
                <m:sty m:val="b"/>
              </m:rPr>
              <w:rPr>
                <w:rFonts w:ascii="Cambria Math" w:eastAsia="Calibri" w:hAnsi="Cambria Math" w:cs="Arial"/>
                <w:lang w:val="zh-CN" w:eastAsia="zh-CN"/>
              </w:rPr>
              <m:t>Γ</m:t>
            </m:r>
            <m:ctrlPr>
              <w:rPr>
                <w:rFonts w:ascii="Cambria Math" w:eastAsia="Calibri" w:hAnsi="Cambria Math" w:cs="Arial"/>
                <w:b/>
                <w:bCs/>
                <w:lang w:val="zh-CN"/>
              </w:rPr>
            </m:ctrlPr>
          </m:e>
          <m:sub>
            <m:r>
              <m:rPr>
                <m:sty m:val="bi"/>
              </m:rPr>
              <w:rPr>
                <w:rFonts w:ascii="Cambria Math" w:eastAsia="Calibri" w:hAnsi="Cambria Math" w:cs="Arial"/>
                <w:lang w:val="zh-CN" w:eastAsia="zh-CN"/>
              </w:rPr>
              <m:t>B</m:t>
            </m:r>
          </m:sub>
          <m:sup>
            <m:r>
              <m:rPr>
                <m:sty m:val="bi"/>
              </m:rPr>
              <w:rPr>
                <w:rFonts w:ascii="Cambria Math" w:eastAsia="Calibri" w:hAnsi="Cambria Math" w:cs="Arial"/>
              </w:rPr>
              <m:t>'</m:t>
            </m:r>
          </m:sup>
        </m:sSubSup>
      </m:oMath>
      <w:r w:rsidRPr="00D47E5C">
        <w:rPr>
          <w:rFonts w:eastAsia="Calibri" w:cs="Arial"/>
          <w:b/>
          <w:bCs/>
        </w:rPr>
        <w:t xml:space="preserve"> be the ratio of active bandwidth to the bandwidth of reference configuration (</w:t>
      </w:r>
      <m:oMath>
        <m:r>
          <m:rPr>
            <m:sty m:val="bi"/>
          </m:rPr>
          <w:rPr>
            <w:rFonts w:ascii="Cambria Math" w:eastAsia="Calibri" w:hAnsi="Cambria Math" w:cs="Arial"/>
          </w:rPr>
          <m:t xml:space="preserve">100 </m:t>
        </m:r>
        <m:r>
          <m:rPr>
            <m:sty m:val="b"/>
          </m:rPr>
          <w:rPr>
            <w:rFonts w:ascii="Cambria Math" w:eastAsia="Calibri" w:hAnsi="Cambria Math" w:cs="Arial"/>
          </w:rPr>
          <m:t>MHz</m:t>
        </m:r>
      </m:oMath>
      <w:r w:rsidRPr="00D47E5C">
        <w:rPr>
          <w:rFonts w:eastAsia="Calibri" w:cs="Arial"/>
          <w:b/>
          <w:bCs/>
        </w:rPr>
        <w:t xml:space="preserve">), </w:t>
      </w:r>
      <w:r w:rsidRPr="00D47E5C">
        <w:rPr>
          <w:rFonts w:eastAsia="Calibri" w:cs="Arial"/>
          <w:b/>
          <w:bCs/>
          <w:color w:val="FF0000"/>
        </w:rPr>
        <w:t>after transitioning out of micro sleep state</w:t>
      </w:r>
      <w:r w:rsidRPr="00D47E5C">
        <w:rPr>
          <w:rFonts w:eastAsia="Calibri" w:cs="Arial"/>
          <w:b/>
          <w:bCs/>
        </w:rPr>
        <w:t>. Include the following scaling rule for micro sleep for 6GR UE power consumption model:</w:t>
      </w:r>
    </w:p>
    <w:p w14:paraId="7BBDB7F9" w14:textId="77777777" w:rsidR="00D47E5C" w:rsidRPr="00D47E5C" w:rsidRDefault="00D47E5C" w:rsidP="00BC14B7">
      <w:pPr>
        <w:numPr>
          <w:ilvl w:val="0"/>
          <w:numId w:val="86"/>
        </w:numPr>
        <w:tabs>
          <w:tab w:val="left" w:pos="720"/>
        </w:tabs>
        <w:spacing w:after="60" w:line="252" w:lineRule="auto"/>
        <w:rPr>
          <w:rFonts w:eastAsia="Calibri" w:cs="Arial"/>
          <w:b/>
          <w:bCs/>
          <w:color w:val="FF0000"/>
          <w:lang w:eastAsia="zh-TW"/>
        </w:rPr>
      </w:pPr>
      <w:r w:rsidRPr="00D47E5C">
        <w:rPr>
          <w:rFonts w:eastAsia="Calibri" w:cs="Arial"/>
          <w:b/>
          <w:bCs/>
          <w:color w:val="FF0000"/>
          <w:lang w:eastAsia="zh-TW"/>
        </w:rPr>
        <w:t>Scaling is extended from the scaling table for PDCCH-only. Companies to further report values of Z3 and Z4</w:t>
      </w:r>
    </w:p>
    <w:p w14:paraId="3847C6F1" w14:textId="77777777" w:rsidR="00D47E5C" w:rsidRPr="00D47E5C" w:rsidRDefault="00D47E5C" w:rsidP="00D47E5C">
      <w:pPr>
        <w:spacing w:after="60" w:line="252" w:lineRule="auto"/>
        <w:rPr>
          <w:rFonts w:eastAsia="Calibri" w:cs="Arial"/>
          <w:b/>
          <w:bCs/>
        </w:rPr>
      </w:pPr>
    </w:p>
    <w:tbl>
      <w:tblPr>
        <w:tblStyle w:val="TableGrid1"/>
        <w:tblW w:w="0" w:type="auto"/>
        <w:jc w:val="center"/>
        <w:tblLook w:val="04A0" w:firstRow="1" w:lastRow="0" w:firstColumn="1" w:lastColumn="0" w:noHBand="0" w:noVBand="1"/>
      </w:tblPr>
      <w:tblGrid>
        <w:gridCol w:w="728"/>
        <w:gridCol w:w="1240"/>
        <w:gridCol w:w="3464"/>
        <w:gridCol w:w="3720"/>
      </w:tblGrid>
      <w:tr w:rsidR="00D47E5C" w:rsidRPr="00D47E5C" w14:paraId="3617255B" w14:textId="77777777" w:rsidTr="00D47E5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7CC37" w14:textId="77777777" w:rsidR="00D47E5C" w:rsidRPr="00D47E5C" w:rsidRDefault="007079CB" w:rsidP="00D47E5C">
            <w:pPr>
              <w:spacing w:after="60" w:line="252" w:lineRule="auto"/>
              <w:jc w:val="center"/>
              <w:rPr>
                <w:rFonts w:eastAsia="Calibri" w:cs="Arial"/>
                <w:lang w:val="en-IN" w:eastAsia="zh-TW" w:bidi="hi-IN"/>
              </w:rPr>
            </w:pPr>
            <m:oMathPara>
              <m:oMath>
                <m:sSubSup>
                  <m:sSubSupPr>
                    <m:ctrlPr>
                      <w:rPr>
                        <w:rFonts w:ascii="Cambria Math" w:eastAsia="Calibri" w:hAnsi="Cambria Math" w:cs="Arial"/>
                        <w:i/>
                        <w:lang w:val="en-IN" w:bidi="hi-IN"/>
                      </w:rPr>
                    </m:ctrlPr>
                  </m:sSubSupPr>
                  <m:e>
                    <m:r>
                      <w:rPr>
                        <w:rFonts w:ascii="Cambria Math" w:eastAsia="Calibri" w:hAnsi="Cambria Math" w:cs="Arial"/>
                        <w:lang w:val="en-IN" w:bidi="hi-IN"/>
                      </w:rPr>
                      <m:t>Γ</m:t>
                    </m:r>
                  </m:e>
                  <m:sub>
                    <m:r>
                      <w:rPr>
                        <w:rFonts w:ascii="Cambria Math" w:eastAsia="Calibri" w:hAnsi="Cambria Math" w:cs="Arial"/>
                        <w:lang w:val="en-IN" w:bidi="hi-IN"/>
                      </w:rPr>
                      <m:t>B</m:t>
                    </m:r>
                  </m:sub>
                  <m:sup>
                    <m:r>
                      <w:rPr>
                        <w:rFonts w:ascii="Cambria Math" w:eastAsia="Calibri" w:hAnsi="Cambria Math" w:cs="Arial"/>
                        <w:lang w:val="en-IN" w:bidi="hi-IN"/>
                      </w:rPr>
                      <m:t>'</m:t>
                    </m:r>
                  </m:sup>
                </m:sSubSup>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4522A75" w14:textId="77777777" w:rsidR="00D47E5C" w:rsidRPr="00D47E5C" w:rsidRDefault="007079CB" w:rsidP="00D47E5C">
            <w:pPr>
              <w:spacing w:after="60" w:line="252"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F338120" w14:textId="77777777" w:rsidR="00D47E5C" w:rsidRPr="00D47E5C" w:rsidRDefault="00D47E5C" w:rsidP="00D47E5C">
            <w:pPr>
              <w:spacing w:after="60" w:line="252" w:lineRule="auto"/>
              <w:jc w:val="center"/>
              <w:rPr>
                <w:rFonts w:eastAsia="Calibri" w:cs="Arial"/>
                <w:lang w:val="en-IN" w:eastAsia="zh-TW" w:bidi="hi-IN"/>
              </w:rPr>
            </w:pPr>
            <w:r w:rsidRPr="00D47E5C">
              <w:rPr>
                <w:rFonts w:eastAsia="Calibri" w:cs="Arial"/>
                <w:lang w:val="en-IN" w:bidi="hi-IN"/>
              </w:rPr>
              <w:t xml:space="preserve">Scaling factor </w:t>
            </w:r>
            <w:r w:rsidRPr="00D47E5C">
              <w:rPr>
                <w:rFonts w:eastAsia="Calibri" w:cs="Arial"/>
                <w:lang w:val="en-IN" w:bidi="hi-IN"/>
              </w:rPr>
              <w:br/>
              <w:t xml:space="preserve">when adaptation delay </w:t>
            </w:r>
            <m:oMath>
              <m:r>
                <w:rPr>
                  <w:rFonts w:ascii="Cambria Math" w:eastAsia="Calibri" w:hAnsi="Cambria Math" w:cs="Arial"/>
                  <w:lang w:val="en-IN" w:bidi="hi-IN"/>
                </w:rPr>
                <m:t>T</m:t>
              </m:r>
            </m:oMath>
            <w:r w:rsidRPr="00D47E5C">
              <w:rPr>
                <w:rFonts w:eastAsia="Yu Mincho" w:cs="Arial"/>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5ED926C" w14:textId="77777777" w:rsidR="00D47E5C" w:rsidRPr="00D47E5C" w:rsidRDefault="00D47E5C" w:rsidP="00D47E5C">
            <w:pPr>
              <w:spacing w:after="60" w:line="252" w:lineRule="auto"/>
              <w:jc w:val="center"/>
              <w:rPr>
                <w:rFonts w:eastAsia="Calibri" w:cs="Arial"/>
                <w:lang w:val="en-IN" w:eastAsia="zh-TW" w:bidi="hi-IN"/>
              </w:rPr>
            </w:pPr>
            <w:r w:rsidRPr="00D47E5C">
              <w:rPr>
                <w:rFonts w:eastAsia="Calibri" w:cs="Arial"/>
                <w:lang w:val="en-IN" w:bidi="hi-IN"/>
              </w:rPr>
              <w:t xml:space="preserve">Scaling factor </w:t>
            </w:r>
            <w:r w:rsidRPr="00D47E5C">
              <w:rPr>
                <w:rFonts w:eastAsia="Calibri" w:cs="Arial"/>
                <w:lang w:val="en-IN" w:bidi="hi-IN"/>
              </w:rPr>
              <w:b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sidRPr="00D47E5C">
              <w:rPr>
                <w:rFonts w:eastAsia="Calibri" w:cs="Arial"/>
                <w:lang w:val="en-IN" w:bidi="hi-IN"/>
              </w:rPr>
              <w:t xml:space="preserve"> is assumed</w:t>
            </w:r>
          </w:p>
        </w:tc>
      </w:tr>
      <w:tr w:rsidR="00D47E5C" w:rsidRPr="00D47E5C" w14:paraId="34BD2E23" w14:textId="77777777" w:rsidTr="00D47E5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0F218"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0C545AFD"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B334E57"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X21</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1A511C73"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X31</w:t>
            </w:r>
            <m:oMath>
              <m:r>
                <w:rPr>
                  <w:rFonts w:ascii="Cambria Math" w:eastAsia="Calibri" w:hAnsi="Cambria Math" w:cs="Arial"/>
                  <w:lang w:val="en-IN" w:bidi="hi-IN"/>
                </w:rPr>
                <m:t>⋅</m:t>
              </m:r>
              <m:r>
                <w:rPr>
                  <w:rFonts w:ascii="Cambria Math" w:eastAsia="Calibri" w:hAnsi="Cambria Math" w:cs="Arial"/>
                  <w:color w:val="FF0000"/>
                  <w:lang w:val="en-IN" w:bidi="hi-IN"/>
                </w:rPr>
                <m:t>Z4</m:t>
              </m:r>
            </m:oMath>
            <w:r w:rsidRPr="00D47E5C">
              <w:rPr>
                <w:rFonts w:eastAsia="Calibri" w:cs="Arial"/>
                <w:lang w:val="en-IN" w:bidi="hi-IN"/>
              </w:rPr>
              <w:t xml:space="preserve">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D47E5C" w:rsidRPr="00D47E5C" w14:paraId="5C49DF9B" w14:textId="77777777" w:rsidTr="00D47E5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FBDB2"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33D2C5C"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CDB7EF7"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X22</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6BA2B6C0"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 xml:space="preserve">X32 </w:t>
            </w:r>
            <m:oMath>
              <m:r>
                <w:rPr>
                  <w:rFonts w:ascii="Cambria Math" w:eastAsia="Calibri" w:hAnsi="Cambria Math" w:cs="Arial"/>
                  <w:lang w:val="en-IN" w:bidi="hi-IN"/>
                </w:rPr>
                <m:t>⋅</m:t>
              </m:r>
              <m:r>
                <w:rPr>
                  <w:rFonts w:ascii="Cambria Math" w:eastAsia="Calibri" w:hAnsi="Cambria Math" w:cs="Arial"/>
                  <w:color w:val="FF0000"/>
                  <w:lang w:val="en-IN" w:bidi="hi-IN"/>
                </w:rPr>
                <m:t>Z4</m:t>
              </m:r>
            </m:oMath>
            <w:r w:rsidRPr="00D47E5C">
              <w:rPr>
                <w:rFonts w:eastAsia="Calibri" w:cs="Arial"/>
                <w:lang w:val="en-IN" w:bidi="hi-IN"/>
              </w:rPr>
              <w:t xml:space="preserve"> +</w:t>
            </w:r>
            <m:oMath>
              <m:r>
                <w:rPr>
                  <w:rFonts w:ascii="Cambria Math" w:eastAsia="Calibri" w:hAnsi="Cambria Math" w:cs="Arial"/>
                  <w:lang w:val="en-IN" w:bidi="hi-IN"/>
                </w:rPr>
                <m:t xml:space="preserve"> </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D47E5C" w:rsidRPr="00D47E5C" w14:paraId="1478DCB2" w14:textId="77777777" w:rsidTr="00D47E5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420E4"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43E8DAA"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ECD8D7F"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EBA19B5"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D47E5C" w:rsidRPr="00D47E5C" w14:paraId="4FB271ED" w14:textId="77777777" w:rsidTr="00D47E5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74505"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0DFBF09" w14:textId="77777777" w:rsidR="00D47E5C" w:rsidRPr="00D47E5C" w:rsidRDefault="00D47E5C" w:rsidP="00D47E5C">
            <w:pPr>
              <w:spacing w:after="60" w:line="252" w:lineRule="auto"/>
              <w:jc w:val="center"/>
              <w:rPr>
                <w:rFonts w:eastAsia="Calibri" w:cs="Arial"/>
                <w:lang w:val="en-IN" w:eastAsia="zh-TW" w:bidi="hi-IN"/>
              </w:rPr>
            </w:pPr>
            <w:r w:rsidRPr="00D47E5C">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2B09D99" w14:textId="77777777" w:rsidR="00D47E5C" w:rsidRPr="00D47E5C" w:rsidRDefault="00D47E5C" w:rsidP="00D47E5C">
            <w:pPr>
              <w:spacing w:after="60" w:line="252" w:lineRule="auto"/>
              <w:jc w:val="center"/>
              <w:rPr>
                <w:rFonts w:eastAsia="Calibri" w:cs="Arial"/>
                <w:lang w:val="en-IN" w:eastAsia="zh-TW" w:bidi="hi-IN"/>
              </w:rPr>
            </w:pPr>
            <w:r w:rsidRPr="00D47E5C">
              <w:rPr>
                <w:rFonts w:eastAsia="Calibri" w:cs="Arial"/>
                <w:lang w:val="en-IN" w:bidi="hi-IN"/>
              </w:rPr>
              <w:t>{X23, Y23}</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2C9AF4EA" w14:textId="77777777" w:rsidR="00D47E5C" w:rsidRPr="00D47E5C" w:rsidRDefault="00D47E5C" w:rsidP="00D47E5C">
            <w:pPr>
              <w:spacing w:after="60" w:line="252" w:lineRule="auto"/>
              <w:jc w:val="center"/>
              <w:rPr>
                <w:rFonts w:eastAsia="Calibri" w:cs="Arial"/>
                <w:lang w:val="en-IN" w:eastAsia="zh-TW" w:bidi="hi-IN"/>
              </w:rPr>
            </w:pPr>
            <w:r w:rsidRPr="00D47E5C">
              <w:rPr>
                <w:rFonts w:eastAsia="Calibri" w:cs="Arial"/>
                <w:lang w:val="en-IN" w:bidi="hi-IN"/>
              </w:rPr>
              <w:t>{X33, Y33}</w:t>
            </w:r>
            <m:oMath>
              <m:r>
                <w:rPr>
                  <w:rFonts w:ascii="Cambria Math" w:eastAsia="Calibri" w:hAnsi="Cambria Math" w:cs="Arial"/>
                  <w:lang w:val="en-IN" w:bidi="hi-IN"/>
                </w:rPr>
                <m:t>⋅</m:t>
              </m:r>
              <m:r>
                <w:rPr>
                  <w:rFonts w:ascii="Cambria Math" w:eastAsia="Calibri" w:hAnsi="Cambria Math" w:cs="Arial"/>
                  <w:color w:val="FF0000"/>
                  <w:lang w:val="en-IN" w:bidi="hi-IN"/>
                </w:rPr>
                <m:t>Z4</m:t>
              </m:r>
            </m:oMath>
            <w:r w:rsidRPr="00D47E5C">
              <w:rPr>
                <w:rFonts w:eastAsia="Calibri" w:cs="Arial"/>
                <w:lang w:val="en-IN" w:bidi="hi-IN"/>
              </w:rPr>
              <w:t xml:space="preserve">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D47E5C" w:rsidRPr="00D47E5C" w14:paraId="29AF806D" w14:textId="77777777" w:rsidTr="00D47E5C">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95E6D"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7384075" w14:textId="77777777" w:rsidR="00D47E5C" w:rsidRPr="00D47E5C" w:rsidRDefault="00D47E5C" w:rsidP="00D47E5C">
            <w:pPr>
              <w:spacing w:after="60" w:line="252" w:lineRule="auto"/>
              <w:jc w:val="center"/>
              <w:rPr>
                <w:rFonts w:eastAsia="Calibri" w:cs="Arial"/>
                <w:lang w:val="en-IN" w:bidi="hi-IN"/>
              </w:rPr>
            </w:pPr>
            <w:r w:rsidRPr="00D47E5C">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40D9F92" w14:textId="77777777" w:rsidR="00D47E5C" w:rsidRPr="00D47E5C" w:rsidRDefault="00D47E5C" w:rsidP="00D47E5C">
            <w:pPr>
              <w:spacing w:after="60" w:line="252" w:lineRule="auto"/>
              <w:jc w:val="center"/>
              <w:rPr>
                <w:rFonts w:eastAsia="Calibri" w:cs="Arial"/>
                <w:lang w:val="en-IN" w:eastAsia="zh-TW" w:bidi="hi-IN"/>
              </w:rPr>
            </w:pPr>
            <w:r w:rsidRPr="00D47E5C">
              <w:rPr>
                <w:rFonts w:eastAsia="Calibri" w:cs="Arial"/>
                <w:lang w:val="en-IN" w:bidi="hi-IN"/>
              </w:rPr>
              <w:t>{X24, Y24, Z24}</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r>
    </w:tbl>
    <w:p w14:paraId="4CDEAE03" w14:textId="77777777" w:rsidR="00D47E5C" w:rsidRPr="00D47E5C" w:rsidRDefault="00D47E5C" w:rsidP="00367206">
      <w:pPr>
        <w:spacing w:after="60" w:line="252" w:lineRule="auto"/>
        <w:rPr>
          <w:rFonts w:eastAsia="PMingLiU" w:cs="Arial"/>
          <w:b/>
          <w:bCs/>
          <w:highlight w:val="yellow"/>
          <w:lang w:eastAsia="zh-TW"/>
        </w:rPr>
      </w:pPr>
    </w:p>
    <w:p w14:paraId="2C11F76C" w14:textId="77777777" w:rsidR="00D47E5C" w:rsidRDefault="00D47E5C" w:rsidP="00367206">
      <w:pPr>
        <w:spacing w:line="252" w:lineRule="auto"/>
        <w:rPr>
          <w:rFonts w:eastAsia="Calibri" w:cs="Arial"/>
          <w:szCs w:val="22"/>
          <w:lang w:eastAsia="zh-TW"/>
        </w:rPr>
      </w:pPr>
    </w:p>
    <w:p w14:paraId="38E1061C" w14:textId="77777777" w:rsidR="00CA1E11" w:rsidRDefault="00CA1E11" w:rsidP="00367206">
      <w:pPr>
        <w:spacing w:line="252" w:lineRule="auto"/>
        <w:rPr>
          <w:rFonts w:eastAsia="Calibri" w:cs="Arial"/>
          <w:szCs w:val="22"/>
          <w:lang w:eastAsia="zh-TW"/>
        </w:rPr>
      </w:pPr>
    </w:p>
    <w:p w14:paraId="38E1061D" w14:textId="77777777" w:rsidR="00CA1E11" w:rsidRDefault="0006551F" w:rsidP="00367206">
      <w:pPr>
        <w:pBdr>
          <w:top w:val="single" w:sz="4" w:space="1" w:color="auto"/>
        </w:pBdr>
        <w:spacing w:line="252" w:lineRule="auto"/>
        <w:rPr>
          <w:rFonts w:eastAsia="Calibri" w:cs="Arial"/>
          <w:szCs w:val="22"/>
          <w:lang w:eastAsia="zh-TW"/>
        </w:rPr>
      </w:pPr>
      <w:r>
        <w:rPr>
          <w:rFonts w:eastAsia="Calibri" w:cs="Arial"/>
          <w:szCs w:val="22"/>
          <w:lang w:eastAsia="zh-TW"/>
        </w:rPr>
        <w:lastRenderedPageBreak/>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38E1061E" w14:textId="77777777" w:rsidR="00CA1E11" w:rsidRDefault="00CA1E11">
      <w:pPr>
        <w:spacing w:line="252" w:lineRule="auto"/>
        <w:rPr>
          <w:rFonts w:eastAsia="Calibri" w:cs="Arial"/>
          <w:szCs w:val="22"/>
          <w:lang w:eastAsia="zh-TW"/>
        </w:rPr>
      </w:pPr>
    </w:p>
    <w:p w14:paraId="38E1061F"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8E10620"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2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1" w14:textId="77777777" w:rsidR="00CA1E11" w:rsidRDefault="0006551F">
            <w:pPr>
              <w:widowControl w:val="0"/>
              <w:spacing w:line="252"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22" w14:textId="77777777" w:rsidR="00CA1E11" w:rsidRDefault="0006551F">
            <w:pPr>
              <w:widowControl w:val="0"/>
              <w:spacing w:line="252"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23" w14:textId="77777777" w:rsidR="00CA1E11" w:rsidRDefault="0006551F">
            <w:pPr>
              <w:widowControl w:val="0"/>
              <w:spacing w:line="252" w:lineRule="auto"/>
              <w:rPr>
                <w:rFonts w:eastAsia="Calibri" w:cs="Arial"/>
                <w:lang w:val="en-GB" w:eastAsia="zh-TW"/>
              </w:rPr>
            </w:pPr>
            <w:r>
              <w:rPr>
                <w:rFonts w:eastAsia="MS Mincho" w:cs="Arial"/>
                <w:b/>
                <w:lang w:val="en-GB" w:eastAsia="en-US"/>
              </w:rPr>
              <w:t>Comment</w:t>
            </w:r>
          </w:p>
        </w:tc>
      </w:tr>
      <w:tr w:rsidR="00CA1E11" w14:paraId="38E1062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5"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8E10626"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38E10627"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Applicable for FR1 and FR2</w:t>
            </w:r>
          </w:p>
        </w:tc>
      </w:tr>
    </w:tbl>
    <w:p w14:paraId="38E10629" w14:textId="77777777" w:rsidR="00CA1E11" w:rsidRDefault="00CA1E11">
      <w:pPr>
        <w:spacing w:line="252" w:lineRule="auto"/>
        <w:rPr>
          <w:rFonts w:eastAsia="Calibri" w:cs="Arial"/>
          <w:szCs w:val="22"/>
          <w:lang w:eastAsia="zh-TW"/>
        </w:rPr>
      </w:pPr>
    </w:p>
    <w:p w14:paraId="38E1062A" w14:textId="77777777" w:rsidR="00CA1E11" w:rsidRDefault="0006551F">
      <w:pPr>
        <w:pStyle w:val="Level-40"/>
        <w:rPr>
          <w:rFonts w:eastAsia="PMingLiU"/>
          <w:lang w:eastAsia="zh-TW"/>
        </w:rPr>
      </w:pPr>
      <w:r>
        <w:rPr>
          <w:rFonts w:eastAsia="PMingLiU"/>
          <w:lang w:eastAsia="zh-TW"/>
        </w:rPr>
        <w:t>Companies’ views on Proposal 3.3.3.3 (1st round)</w:t>
      </w:r>
    </w:p>
    <w:p w14:paraId="38E1062B" w14:textId="77777777" w:rsidR="00CA1E11" w:rsidRDefault="0006551F" w:rsidP="00317BDE">
      <w:pPr>
        <w:numPr>
          <w:ilvl w:val="0"/>
          <w:numId w:val="24"/>
        </w:numPr>
        <w:spacing w:line="252"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62E" w14:textId="77777777">
        <w:tc>
          <w:tcPr>
            <w:tcW w:w="1837" w:type="dxa"/>
            <w:shd w:val="clear" w:color="auto" w:fill="FFC000"/>
          </w:tcPr>
          <w:p w14:paraId="38E1062C"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Company</w:t>
            </w:r>
          </w:p>
        </w:tc>
        <w:tc>
          <w:tcPr>
            <w:tcW w:w="7792" w:type="dxa"/>
            <w:shd w:val="clear" w:color="auto" w:fill="FFC000"/>
          </w:tcPr>
          <w:p w14:paraId="38E1062D"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View</w:t>
            </w:r>
          </w:p>
        </w:tc>
      </w:tr>
      <w:tr w:rsidR="00CA1E11" w14:paraId="38E10631" w14:textId="77777777">
        <w:tc>
          <w:tcPr>
            <w:tcW w:w="1837" w:type="dxa"/>
          </w:tcPr>
          <w:p w14:paraId="38E1062F"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630"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new scaling rule but we think this can be included on Proposal 3.3.3.1, e.g. adding a new rule for scaling on static power only, and also such definition can be extended to use case like PDCCH decoding.</w:t>
            </w:r>
          </w:p>
        </w:tc>
      </w:tr>
      <w:tr w:rsidR="00CA1E11" w14:paraId="38E10634" w14:textId="77777777">
        <w:tc>
          <w:tcPr>
            <w:tcW w:w="1837" w:type="dxa"/>
          </w:tcPr>
          <w:p w14:paraId="38E10632" w14:textId="77777777" w:rsidR="00CA1E11" w:rsidRDefault="0006551F">
            <w:pPr>
              <w:widowControl w:val="0"/>
              <w:spacing w:after="0" w:line="254" w:lineRule="auto"/>
              <w:rPr>
                <w:rFonts w:eastAsia="Calibri" w:cs="Arial"/>
                <w:b/>
                <w:bCs/>
                <w:kern w:val="2"/>
                <w:lang w:eastAsia="zh-TW"/>
              </w:rPr>
            </w:pPr>
            <w:r>
              <w:rPr>
                <w:rFonts w:eastAsia="Malgun Gothic" w:cs="Arial"/>
                <w:kern w:val="2"/>
                <w:szCs w:val="18"/>
                <w:lang w:eastAsia="ko-KR"/>
              </w:rPr>
              <w:t>Samsung</w:t>
            </w:r>
          </w:p>
        </w:tc>
        <w:tc>
          <w:tcPr>
            <w:tcW w:w="7792" w:type="dxa"/>
          </w:tcPr>
          <w:p w14:paraId="38E10633" w14:textId="77777777" w:rsidR="00CA1E11" w:rsidRDefault="0006551F">
            <w:pPr>
              <w:widowControl w:val="0"/>
              <w:spacing w:after="0" w:line="254"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CA1E11" w14:paraId="38E10637" w14:textId="77777777">
        <w:tc>
          <w:tcPr>
            <w:tcW w:w="1837" w:type="dxa"/>
          </w:tcPr>
          <w:p w14:paraId="38E10635"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t>LG Electronics</w:t>
            </w:r>
          </w:p>
        </w:tc>
        <w:tc>
          <w:tcPr>
            <w:tcW w:w="7792" w:type="dxa"/>
          </w:tcPr>
          <w:p w14:paraId="38E10636"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CA1E11" w14:paraId="38E1063B" w14:textId="77777777">
        <w:tc>
          <w:tcPr>
            <w:tcW w:w="1837" w:type="dxa"/>
          </w:tcPr>
          <w:p w14:paraId="38E10638" w14:textId="77777777" w:rsidR="00CA1E11" w:rsidRDefault="0006551F">
            <w:pPr>
              <w:widowControl w:val="0"/>
              <w:spacing w:after="0" w:line="254" w:lineRule="auto"/>
              <w:rPr>
                <w:rFonts w:eastAsia="Calibri" w:cs="Arial"/>
                <w:kern w:val="2"/>
                <w:lang w:eastAsia="zh-TW"/>
              </w:rPr>
            </w:pPr>
            <w:r>
              <w:rPr>
                <w:rFonts w:ascii="DengXian" w:eastAsia="DengXian" w:hAnsi="DengXian" w:cs="Arial"/>
                <w:kern w:val="2"/>
                <w:lang w:eastAsia="zh-CN"/>
              </w:rPr>
              <w:t>vivo</w:t>
            </w:r>
          </w:p>
        </w:tc>
        <w:tc>
          <w:tcPr>
            <w:tcW w:w="7792" w:type="dxa"/>
          </w:tcPr>
          <w:p w14:paraId="38E10639"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38E1063A"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CA1E11" w14:paraId="38E1063E" w14:textId="77777777">
        <w:tc>
          <w:tcPr>
            <w:tcW w:w="1837" w:type="dxa"/>
          </w:tcPr>
          <w:p w14:paraId="38E1063C"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Ericsson</w:t>
            </w:r>
          </w:p>
        </w:tc>
        <w:tc>
          <w:tcPr>
            <w:tcW w:w="7792" w:type="dxa"/>
          </w:tcPr>
          <w:p w14:paraId="38E1063D"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CA1E11" w14:paraId="38E10641" w14:textId="77777777">
        <w:tc>
          <w:tcPr>
            <w:tcW w:w="1837" w:type="dxa"/>
          </w:tcPr>
          <w:p w14:paraId="38E1063F"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TCL</w:t>
            </w:r>
          </w:p>
        </w:tc>
        <w:tc>
          <w:tcPr>
            <w:tcW w:w="7792" w:type="dxa"/>
          </w:tcPr>
          <w:p w14:paraId="38E10640"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Support.</w:t>
            </w:r>
          </w:p>
        </w:tc>
      </w:tr>
      <w:tr w:rsidR="00CA1E11" w14:paraId="38E10644" w14:textId="77777777">
        <w:tc>
          <w:tcPr>
            <w:tcW w:w="1837" w:type="dxa"/>
          </w:tcPr>
          <w:p w14:paraId="38E10642"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Huawei, HiSilicon</w:t>
            </w:r>
          </w:p>
        </w:tc>
        <w:tc>
          <w:tcPr>
            <w:tcW w:w="7792" w:type="dxa"/>
          </w:tcPr>
          <w:p w14:paraId="38E10643"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CA1E11" w14:paraId="38E10647" w14:textId="77777777">
        <w:tc>
          <w:tcPr>
            <w:tcW w:w="1837" w:type="dxa"/>
          </w:tcPr>
          <w:p w14:paraId="38E10645"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Qualcomm</w:t>
            </w:r>
          </w:p>
        </w:tc>
        <w:tc>
          <w:tcPr>
            <w:tcW w:w="7792" w:type="dxa"/>
          </w:tcPr>
          <w:p w14:paraId="38E10646"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We support the proposal and propose to add additional values, e.g. 3x and 4x processing time scaling and to discuss the power scaling numbers.</w:t>
            </w:r>
          </w:p>
        </w:tc>
      </w:tr>
      <w:tr w:rsidR="00CA1E11" w14:paraId="38E1064A" w14:textId="77777777">
        <w:tc>
          <w:tcPr>
            <w:tcW w:w="1837" w:type="dxa"/>
          </w:tcPr>
          <w:p w14:paraId="38E10648"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ZTE, Sanechips</w:t>
            </w:r>
          </w:p>
        </w:tc>
        <w:tc>
          <w:tcPr>
            <w:tcW w:w="7792" w:type="dxa"/>
          </w:tcPr>
          <w:p w14:paraId="38E10649"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 xml:space="preserve">The relationship between BB/RF separation and this proposal should be clarified. In our understanding, PDSCH relaxing also belong to BB scaling for PDSCH. </w:t>
            </w:r>
          </w:p>
        </w:tc>
      </w:tr>
      <w:tr w:rsidR="00CA1E11" w14:paraId="38E1064D" w14:textId="77777777">
        <w:tc>
          <w:tcPr>
            <w:tcW w:w="1837" w:type="dxa"/>
          </w:tcPr>
          <w:p w14:paraId="38E1064B"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64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The necessity of introducing a new scaling should be discussed firstly.</w:t>
            </w:r>
          </w:p>
        </w:tc>
      </w:tr>
      <w:tr w:rsidR="00CA1E11" w14:paraId="38E10650" w14:textId="77777777">
        <w:tc>
          <w:tcPr>
            <w:tcW w:w="1837" w:type="dxa"/>
          </w:tcPr>
          <w:p w14:paraId="38E1064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Xiaomi</w:t>
            </w:r>
          </w:p>
        </w:tc>
        <w:tc>
          <w:tcPr>
            <w:tcW w:w="7792" w:type="dxa"/>
          </w:tcPr>
          <w:p w14:paraId="38E1064F"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comments as Samsung.</w:t>
            </w:r>
          </w:p>
        </w:tc>
      </w:tr>
      <w:tr w:rsidR="00CA1E11" w14:paraId="38E10653" w14:textId="77777777">
        <w:tc>
          <w:tcPr>
            <w:tcW w:w="1837" w:type="dxa"/>
          </w:tcPr>
          <w:p w14:paraId="38E1065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OPPO</w:t>
            </w:r>
          </w:p>
        </w:tc>
        <w:tc>
          <w:tcPr>
            <w:tcW w:w="7792" w:type="dxa"/>
          </w:tcPr>
          <w:p w14:paraId="38E1065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OK</w:t>
            </w:r>
          </w:p>
        </w:tc>
      </w:tr>
    </w:tbl>
    <w:p w14:paraId="38E10654" w14:textId="77777777" w:rsidR="00CA1E11" w:rsidRDefault="00CA1E11" w:rsidP="00367206">
      <w:pPr>
        <w:spacing w:line="252" w:lineRule="auto"/>
        <w:rPr>
          <w:rFonts w:eastAsia="DengXian" w:cs="Arial"/>
          <w:szCs w:val="22"/>
          <w:lang w:eastAsia="zh-CN"/>
        </w:rPr>
      </w:pPr>
    </w:p>
    <w:p w14:paraId="3E6B8E00" w14:textId="6A7CCFC9" w:rsidR="00367206" w:rsidRDefault="00367206" w:rsidP="00367206">
      <w:pPr>
        <w:pStyle w:val="Level-40"/>
        <w:rPr>
          <w:lang w:eastAsia="zh-CN"/>
        </w:rPr>
      </w:pPr>
      <w:r>
        <w:rPr>
          <w:lang w:eastAsia="zh-CN"/>
        </w:rPr>
        <w:t>Proposal</w:t>
      </w:r>
    </w:p>
    <w:p w14:paraId="31457493" w14:textId="42452DE9" w:rsidR="00367206" w:rsidRPr="00C308FD" w:rsidRDefault="00367206" w:rsidP="00C308FD">
      <w:pPr>
        <w:spacing w:line="252" w:lineRule="auto"/>
        <w:rPr>
          <w:rFonts w:eastAsia="DengXian" w:cs="Arial"/>
          <w:color w:val="0066FF"/>
          <w:szCs w:val="22"/>
          <w:lang w:eastAsia="zh-CN"/>
        </w:rPr>
      </w:pPr>
      <w:r w:rsidRPr="00C308FD">
        <w:rPr>
          <w:rFonts w:eastAsia="DengXian" w:cs="Arial"/>
          <w:color w:val="0066FF"/>
          <w:szCs w:val="22"/>
          <w:lang w:eastAsia="zh-CN"/>
        </w:rPr>
        <w:t xml:space="preserve">Moderator thanks companies’ valuable feedback. Since there is no sufficient time for online/offline discussion, </w:t>
      </w:r>
      <w:r w:rsidRPr="00C308FD">
        <w:rPr>
          <w:rFonts w:eastAsia="DengXian" w:cs="Arial"/>
          <w:b/>
          <w:bCs/>
          <w:color w:val="0066FF"/>
          <w:szCs w:val="22"/>
          <w:lang w:eastAsia="zh-CN"/>
        </w:rPr>
        <w:t>companies are encouraged to provide views/updates to Proposal 3.3.3.3 in RAN1#124</w:t>
      </w:r>
      <w:r w:rsidRPr="00C308FD">
        <w:rPr>
          <w:rFonts w:eastAsia="DengXian" w:cs="Arial"/>
          <w:color w:val="0066FF"/>
          <w:szCs w:val="22"/>
          <w:lang w:eastAsia="zh-CN"/>
        </w:rPr>
        <w:t>.</w:t>
      </w:r>
    </w:p>
    <w:p w14:paraId="29C7C1E6" w14:textId="427B9484" w:rsidR="00367206" w:rsidRPr="00C308FD" w:rsidRDefault="00367206" w:rsidP="00C308FD">
      <w:pPr>
        <w:spacing w:line="252" w:lineRule="auto"/>
        <w:rPr>
          <w:rFonts w:eastAsia="DengXian" w:cs="Arial"/>
          <w:color w:val="0066FF"/>
          <w:szCs w:val="22"/>
          <w:lang w:eastAsia="zh-CN"/>
        </w:rPr>
      </w:pPr>
      <w:r w:rsidRPr="00C308FD">
        <w:rPr>
          <w:rFonts w:eastAsia="DengXian" w:cs="Arial"/>
          <w:color w:val="0066FF"/>
          <w:szCs w:val="22"/>
          <w:lang w:eastAsia="zh-CN"/>
        </w:rPr>
        <w:t xml:space="preserve">Additionally, another possible description of such reduced power consumption is to include new power state for the slot without RF reception and only Baseband processing. </w:t>
      </w:r>
      <w:r w:rsidRPr="00C308FD">
        <w:rPr>
          <w:rFonts w:eastAsia="DengXian" w:cs="Arial"/>
          <w:b/>
          <w:bCs/>
          <w:color w:val="0066FF"/>
          <w:szCs w:val="22"/>
          <w:lang w:eastAsia="zh-CN"/>
        </w:rPr>
        <w:t>Companies are also encourage</w:t>
      </w:r>
      <w:r w:rsidR="00C308FD" w:rsidRPr="00C308FD">
        <w:rPr>
          <w:rFonts w:eastAsia="DengXian" w:cs="Arial"/>
          <w:b/>
          <w:bCs/>
          <w:color w:val="0066FF"/>
          <w:szCs w:val="22"/>
          <w:lang w:eastAsia="zh-CN"/>
        </w:rPr>
        <w:t>d</w:t>
      </w:r>
      <w:r w:rsidRPr="00C308FD">
        <w:rPr>
          <w:rFonts w:eastAsia="DengXian" w:cs="Arial"/>
          <w:b/>
          <w:bCs/>
          <w:color w:val="0066FF"/>
          <w:szCs w:val="22"/>
          <w:lang w:eastAsia="zh-CN"/>
        </w:rPr>
        <w:t xml:space="preserve"> to consider the following </w:t>
      </w:r>
      <w:r w:rsidR="00C308FD" w:rsidRPr="00C308FD">
        <w:rPr>
          <w:rFonts w:eastAsia="DengXian" w:cs="Arial"/>
          <w:b/>
          <w:bCs/>
          <w:color w:val="0066FF"/>
          <w:szCs w:val="22"/>
          <w:lang w:eastAsia="zh-CN"/>
        </w:rPr>
        <w:t>alternative proposal for further discussion and decision in RAN1#124.</w:t>
      </w:r>
    </w:p>
    <w:p w14:paraId="72F40700" w14:textId="77777777" w:rsidR="00C308FD" w:rsidRPr="00C308FD" w:rsidRDefault="00C308FD" w:rsidP="00C308FD">
      <w:pPr>
        <w:spacing w:line="256" w:lineRule="auto"/>
        <w:jc w:val="center"/>
        <w:rPr>
          <w:rFonts w:eastAsia="PMingLiU" w:cs="Arial"/>
          <w:b/>
          <w:bCs/>
          <w:lang w:eastAsia="zh-TW"/>
        </w:rPr>
      </w:pPr>
      <w:r w:rsidRPr="00C308FD">
        <w:rPr>
          <w:rFonts w:eastAsia="PMingLiU" w:cs="Arial"/>
          <w:b/>
          <w:noProof/>
          <w:lang w:eastAsia="zh-TW"/>
        </w:rPr>
        <w:lastRenderedPageBreak/>
        <w:drawing>
          <wp:inline distT="0" distB="0" distL="0" distR="0" wp14:anchorId="2DE1D101" wp14:editId="4B1BD41A">
            <wp:extent cx="2292350" cy="1320800"/>
            <wp:effectExtent l="0" t="0" r="0" b="0"/>
            <wp:docPr id="203589779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2350" cy="1320800"/>
                    </a:xfrm>
                    <a:prstGeom prst="rect">
                      <a:avLst/>
                    </a:prstGeom>
                    <a:noFill/>
                    <a:ln>
                      <a:noFill/>
                    </a:ln>
                  </pic:spPr>
                </pic:pic>
              </a:graphicData>
            </a:graphic>
          </wp:inline>
        </w:drawing>
      </w:r>
    </w:p>
    <w:p w14:paraId="16BD71E1" w14:textId="77777777" w:rsidR="00C308FD" w:rsidRPr="00C308FD" w:rsidRDefault="00C308FD" w:rsidP="00C308FD">
      <w:pPr>
        <w:spacing w:line="256" w:lineRule="auto"/>
        <w:rPr>
          <w:rFonts w:eastAsia="PMingLiU" w:cs="Arial"/>
          <w:b/>
          <w:bCs/>
          <w:lang w:eastAsia="zh-TW"/>
        </w:rPr>
      </w:pPr>
    </w:p>
    <w:p w14:paraId="7CC68759" w14:textId="705AACF1" w:rsidR="00C308FD" w:rsidRPr="00C308FD" w:rsidRDefault="00C308FD" w:rsidP="00C308FD">
      <w:pPr>
        <w:spacing w:after="60" w:line="256" w:lineRule="auto"/>
        <w:rPr>
          <w:rFonts w:eastAsia="PMingLiU" w:cs="Arial"/>
          <w:b/>
          <w:bCs/>
          <w:lang w:eastAsia="zh-TW"/>
        </w:rPr>
      </w:pPr>
      <w:r w:rsidRPr="00C308FD">
        <w:rPr>
          <w:rFonts w:eastAsia="PMingLiU" w:cs="Arial"/>
          <w:b/>
          <w:bCs/>
          <w:highlight w:val="yellow"/>
          <w:lang w:eastAsia="zh-TW"/>
        </w:rPr>
        <w:t>Proposal 3.3.3.</w:t>
      </w:r>
      <w:r>
        <w:rPr>
          <w:rFonts w:eastAsia="PMingLiU" w:cs="Arial"/>
          <w:b/>
          <w:bCs/>
          <w:highlight w:val="yellow"/>
          <w:lang w:eastAsia="zh-TW"/>
        </w:rPr>
        <w:t>3-Alt</w:t>
      </w:r>
      <w:r w:rsidRPr="00C308FD">
        <w:rPr>
          <w:rFonts w:eastAsia="PMingLiU" w:cs="Arial"/>
          <w:b/>
          <w:bCs/>
          <w:highlight w:val="yellow"/>
          <w:lang w:eastAsia="zh-TW"/>
        </w:rPr>
        <w:t>:</w:t>
      </w:r>
      <w:r w:rsidRPr="00C308FD">
        <w:rPr>
          <w:rFonts w:eastAsia="PMingLiU" w:cs="Arial"/>
          <w:b/>
          <w:bCs/>
          <w:lang w:eastAsia="zh-TW"/>
        </w:rPr>
        <w:t xml:space="preserve"> </w:t>
      </w:r>
    </w:p>
    <w:p w14:paraId="67434D87" w14:textId="77777777" w:rsidR="00C308FD" w:rsidRPr="00C308FD" w:rsidRDefault="00C308FD" w:rsidP="00C308FD">
      <w:pPr>
        <w:spacing w:after="60" w:line="256" w:lineRule="auto"/>
        <w:rPr>
          <w:rFonts w:eastAsia="PMingLiU" w:cs="Arial"/>
          <w:b/>
          <w:bCs/>
          <w:lang w:eastAsia="zh-TW"/>
        </w:rPr>
      </w:pPr>
      <w:r w:rsidRPr="00C308FD">
        <w:rPr>
          <w:rFonts w:eastAsia="PMingLiU" w:cs="Arial"/>
          <w:b/>
          <w:bCs/>
          <w:lang w:eastAsia="zh-TW"/>
        </w:rPr>
        <w:t>For 6GR UE power consumption model, include the following power non-sleep power state and the corresponding power scaling rules:</w:t>
      </w:r>
    </w:p>
    <w:p w14:paraId="1C0218F9" w14:textId="77777777" w:rsidR="00C308FD" w:rsidRPr="00C308FD" w:rsidRDefault="00C308FD" w:rsidP="00BC14B7">
      <w:pPr>
        <w:numPr>
          <w:ilvl w:val="0"/>
          <w:numId w:val="87"/>
        </w:numPr>
        <w:tabs>
          <w:tab w:val="left" w:pos="720"/>
        </w:tabs>
        <w:spacing w:after="60" w:line="256" w:lineRule="auto"/>
        <w:rPr>
          <w:rFonts w:eastAsia="Calibri" w:cs="Arial"/>
          <w:lang w:val="zh-CN" w:eastAsia="zh-CN"/>
        </w:rPr>
      </w:pPr>
      <w:r w:rsidRPr="00C308FD">
        <w:rPr>
          <w:rFonts w:eastAsia="Calibri" w:cs="Arial"/>
          <w:lang w:eastAsia="zh-TW"/>
        </w:rPr>
        <w:t>Power state:</w:t>
      </w:r>
    </w:p>
    <w:tbl>
      <w:tblPr>
        <w:tblW w:w="0" w:type="auto"/>
        <w:tblCellMar>
          <w:left w:w="0" w:type="dxa"/>
          <w:right w:w="0" w:type="dxa"/>
        </w:tblCellMar>
        <w:tblLook w:val="04A0" w:firstRow="1" w:lastRow="0" w:firstColumn="1" w:lastColumn="0" w:noHBand="0" w:noVBand="1"/>
      </w:tblPr>
      <w:tblGrid>
        <w:gridCol w:w="1855"/>
        <w:gridCol w:w="3454"/>
        <w:gridCol w:w="2122"/>
        <w:gridCol w:w="2187"/>
      </w:tblGrid>
      <w:tr w:rsidR="00C308FD" w:rsidRPr="00C308FD" w14:paraId="7A2F7575" w14:textId="77777777" w:rsidTr="00C308FD">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784D5A3" w14:textId="77777777" w:rsidR="00C308FD" w:rsidRPr="00C308FD" w:rsidRDefault="00C308FD" w:rsidP="00C308FD">
            <w:pPr>
              <w:spacing w:after="60" w:line="256" w:lineRule="auto"/>
              <w:rPr>
                <w:rFonts w:eastAsia="Calibri" w:cs="Arial"/>
                <w:lang w:val="en-IN" w:eastAsia="zh-CN" w:bidi="hi-IN"/>
              </w:rPr>
            </w:pPr>
            <w:r w:rsidRPr="00C308FD">
              <w:rPr>
                <w:rFonts w:eastAsia="Calibri" w:cs="Arial"/>
                <w:lang w:val="en-GB" w:eastAsia="zh-CN" w:bidi="hi-IN"/>
              </w:rPr>
              <w:t>Power State</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048523" w14:textId="77777777" w:rsidR="00C308FD" w:rsidRPr="00C308FD" w:rsidRDefault="00C308FD" w:rsidP="00C308FD">
            <w:pPr>
              <w:spacing w:after="60" w:line="256" w:lineRule="auto"/>
              <w:rPr>
                <w:rFonts w:eastAsia="Calibri" w:cs="Arial"/>
                <w:lang w:val="en-IN" w:eastAsia="zh-CN" w:bidi="hi-IN"/>
              </w:rPr>
            </w:pPr>
            <w:r w:rsidRPr="00C308FD">
              <w:rPr>
                <w:rFonts w:eastAsia="Calibri" w:cs="Arial"/>
                <w:lang w:val="en-GB" w:eastAsia="zh-CN" w:bidi="hi-IN"/>
              </w:rPr>
              <w:t>Characteristics</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746F05" w14:textId="77777777" w:rsidR="00C308FD" w:rsidRPr="00C308FD" w:rsidRDefault="00C308FD" w:rsidP="00C308FD">
            <w:pPr>
              <w:spacing w:after="60" w:line="256" w:lineRule="auto"/>
              <w:rPr>
                <w:rFonts w:eastAsia="Calibri" w:cs="Arial"/>
                <w:lang w:val="en-IN" w:eastAsia="zh-CN" w:bidi="hi-IN"/>
              </w:rPr>
            </w:pPr>
            <w:r w:rsidRPr="00C308FD">
              <w:rPr>
                <w:rFonts w:eastAsia="Calibri" w:cs="Arial"/>
                <w:lang w:val="en-GB" w:eastAsia="zh-CN" w:bidi="hi-IN"/>
              </w:rPr>
              <w:t xml:space="preserve">Relative Power in FR1 (including around 7GHz) </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03D414D2" w14:textId="77777777" w:rsidR="00C308FD" w:rsidRPr="00C308FD" w:rsidRDefault="00C308FD" w:rsidP="00C308FD">
            <w:pPr>
              <w:spacing w:after="60" w:line="256" w:lineRule="auto"/>
              <w:rPr>
                <w:rFonts w:eastAsia="Calibri" w:cs="Arial"/>
                <w:lang w:val="en-IN" w:eastAsia="zh-CN" w:bidi="hi-IN"/>
              </w:rPr>
            </w:pPr>
            <w:r w:rsidRPr="00C308FD">
              <w:rPr>
                <w:rFonts w:eastAsia="Calibri" w:cs="Arial"/>
                <w:lang w:val="en-GB" w:eastAsia="zh-CN" w:bidi="hi-IN"/>
              </w:rPr>
              <w:t>Relative Power in FR2 (including 24.25 GHz – 52.6 GHz)</w:t>
            </w:r>
          </w:p>
        </w:tc>
      </w:tr>
      <w:tr w:rsidR="00C308FD" w:rsidRPr="00C308FD" w14:paraId="1186DAC2" w14:textId="77777777" w:rsidTr="00C308FD">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B9FA0D" w14:textId="77777777" w:rsidR="00C308FD" w:rsidRPr="00C308FD" w:rsidRDefault="00C308FD" w:rsidP="00C308FD">
            <w:pPr>
              <w:spacing w:after="60" w:line="256" w:lineRule="auto"/>
              <w:rPr>
                <w:rFonts w:eastAsia="Calibri" w:cs="Arial"/>
                <w:lang w:val="en-IN" w:eastAsia="zh-CN" w:bidi="hi-IN"/>
              </w:rPr>
            </w:pPr>
            <w:r w:rsidRPr="00C308FD">
              <w:rPr>
                <w:rFonts w:eastAsia="Calibri" w:cs="Arial"/>
                <w:lang w:val="en-IN" w:eastAsia="zh-CN" w:bidi="hi-IN"/>
              </w:rPr>
              <w:t xml:space="preserve">Baseband-only PDSCH processing </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BA719B" w14:textId="77777777" w:rsidR="00C308FD" w:rsidRPr="00C308FD" w:rsidRDefault="00C308FD" w:rsidP="00C308FD">
            <w:pPr>
              <w:spacing w:after="60" w:line="256" w:lineRule="auto"/>
              <w:rPr>
                <w:rFonts w:eastAsia="Calibri" w:cs="Arial"/>
                <w:lang w:val="en-IN" w:eastAsia="zh-CN" w:bidi="hi-IN"/>
              </w:rPr>
            </w:pPr>
            <w:r w:rsidRPr="00C308FD">
              <w:rPr>
                <w:rFonts w:eastAsia="Calibri" w:cs="Arial"/>
                <w:lang w:val="en-IN" w:eastAsia="zh-CN" w:bidi="hi-IN"/>
              </w:rPr>
              <w:t>Already-received PDSCH is being processed in baseband while RF is in micro sleep</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A51995" w14:textId="77777777" w:rsidR="00C308FD" w:rsidRPr="00C308FD" w:rsidRDefault="00C308FD" w:rsidP="00C308FD">
            <w:pPr>
              <w:spacing w:after="60" w:line="256" w:lineRule="auto"/>
              <w:jc w:val="center"/>
              <w:rPr>
                <w:rFonts w:eastAsia="Calibri" w:cs="Arial"/>
                <w:lang w:val="en-IN" w:eastAsia="zh-CN" w:bidi="hi-IN"/>
              </w:rPr>
            </w:pPr>
            <w:r w:rsidRPr="00C308FD">
              <w:rPr>
                <w:rFonts w:eastAsia="Calibri" w:cs="Arial"/>
                <w:lang w:val="en-IN" w:eastAsia="zh-CN" w:bidi="hi-IN"/>
              </w:rPr>
              <w:t>X8</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05D32D8B" w14:textId="77777777" w:rsidR="00C308FD" w:rsidRPr="00C308FD" w:rsidRDefault="00C308FD" w:rsidP="00C308FD">
            <w:pPr>
              <w:spacing w:after="60" w:line="256" w:lineRule="auto"/>
              <w:jc w:val="center"/>
              <w:rPr>
                <w:rFonts w:eastAsia="Calibri" w:cs="Arial"/>
                <w:lang w:val="en-IN" w:eastAsia="zh-CN" w:bidi="hi-IN"/>
              </w:rPr>
            </w:pPr>
            <w:r w:rsidRPr="00C308FD">
              <w:rPr>
                <w:rFonts w:eastAsia="Calibri" w:cs="Arial"/>
                <w:lang w:val="en-IN" w:eastAsia="zh-CN" w:bidi="hi-IN"/>
              </w:rPr>
              <w:t>X9</w:t>
            </w:r>
          </w:p>
        </w:tc>
      </w:tr>
    </w:tbl>
    <w:p w14:paraId="7D82ECDC" w14:textId="77777777" w:rsidR="00C308FD" w:rsidRPr="00C308FD" w:rsidRDefault="00C308FD" w:rsidP="00C308FD">
      <w:pPr>
        <w:spacing w:after="60" w:line="256" w:lineRule="auto"/>
        <w:rPr>
          <w:rFonts w:eastAsia="Calibri" w:cs="Arial"/>
        </w:rPr>
      </w:pPr>
    </w:p>
    <w:p w14:paraId="22C5B074" w14:textId="77777777" w:rsidR="00C308FD" w:rsidRPr="00C308FD" w:rsidRDefault="00C308FD" w:rsidP="00BC14B7">
      <w:pPr>
        <w:numPr>
          <w:ilvl w:val="0"/>
          <w:numId w:val="87"/>
        </w:numPr>
        <w:tabs>
          <w:tab w:val="left" w:pos="720"/>
        </w:tabs>
        <w:spacing w:after="60" w:line="256" w:lineRule="auto"/>
        <w:rPr>
          <w:rFonts w:eastAsia="Calibri" w:cs="Arial"/>
          <w:lang w:eastAsia="zh-TW"/>
        </w:rPr>
      </w:pPr>
      <w:r w:rsidRPr="00C308FD">
        <w:rPr>
          <w:rFonts w:eastAsia="Calibri" w:cs="Arial"/>
          <w:lang w:eastAsia="zh-TW"/>
        </w:rPr>
        <w:t xml:space="preserve">Scaling rule for </w:t>
      </w:r>
      <w:r w:rsidRPr="00C308FD">
        <w:rPr>
          <w:rFonts w:eastAsia="Calibri" w:cs="Arial"/>
          <w:lang w:val="en-IN" w:eastAsia="zh-TW"/>
        </w:rPr>
        <w:t>Baseband-only PDSCH processing</w:t>
      </w:r>
      <w:r w:rsidRPr="00C308FD">
        <w:rPr>
          <w:rFonts w:eastAsia="Calibri" w:cs="Arial"/>
          <w:lang w:eastAsia="zh-TW"/>
        </w:rPr>
        <w:t>:</w:t>
      </w:r>
    </w:p>
    <w:tbl>
      <w:tblPr>
        <w:tblW w:w="0" w:type="auto"/>
        <w:tblCellMar>
          <w:left w:w="0" w:type="dxa"/>
          <w:right w:w="0" w:type="dxa"/>
        </w:tblCellMar>
        <w:tblLook w:val="04A0" w:firstRow="1" w:lastRow="0" w:firstColumn="1" w:lastColumn="0" w:noHBand="0" w:noVBand="1"/>
      </w:tblPr>
      <w:tblGrid>
        <w:gridCol w:w="2542"/>
        <w:gridCol w:w="1475"/>
        <w:gridCol w:w="2611"/>
        <w:gridCol w:w="2990"/>
      </w:tblGrid>
      <w:tr w:rsidR="00C308FD" w:rsidRPr="00C308FD" w14:paraId="7E1A2273" w14:textId="77777777" w:rsidTr="00C308FD">
        <w:trPr>
          <w:trHeight w:val="184"/>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0F27C9"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MS Mincho" w:cs="Arial"/>
                <w:color w:val="000000"/>
                <w:kern w:val="24"/>
                <w:sz w:val="18"/>
                <w:szCs w:val="18"/>
                <w:lang w:val="en-GB" w:eastAsia="zh-CN" w:bidi="hi-IN"/>
              </w:rPr>
              <w:t xml:space="preserve">Ratio of BW relative to reference configuration </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76151A" w14:textId="77777777" w:rsidR="00C308FD" w:rsidRPr="00C308FD" w:rsidRDefault="007079CB" w:rsidP="00C308FD">
            <w:pPr>
              <w:suppressAutoHyphens w:val="0"/>
              <w:spacing w:after="60" w:line="252" w:lineRule="auto"/>
              <w:jc w:val="center"/>
              <w:rPr>
                <w:rFonts w:eastAsia="Times New Roman" w:cs="Arial"/>
                <w:sz w:val="18"/>
                <w:szCs w:val="18"/>
                <w:lang w:val="en-IN" w:eastAsia="zh-CN" w:bidi="hi-IN"/>
              </w:rPr>
            </w:pPr>
            <m:oMathPara>
              <m:oMath>
                <m:sSub>
                  <m:sSubPr>
                    <m:ctrlPr>
                      <w:rPr>
                        <w:rFonts w:ascii="Cambria Math" w:eastAsia="Times New Roman" w:hAnsi="Cambria Math" w:cs="Arial"/>
                        <w:i/>
                        <w:sz w:val="18"/>
                        <w:szCs w:val="18"/>
                        <w:lang w:val="en-IN" w:bidi="hi-IN"/>
                      </w:rPr>
                    </m:ctrlPr>
                  </m:sSubPr>
                  <m:e>
                    <m:r>
                      <m:rPr>
                        <m:sty m:val="p"/>
                      </m:rPr>
                      <w:rPr>
                        <w:rFonts w:ascii="Cambria Math" w:eastAsia="Times New Roman" w:hAnsi="Cambria Math" w:cs="Arial"/>
                        <w:sz w:val="18"/>
                        <w:szCs w:val="18"/>
                        <w:lang w:val="en-IN" w:eastAsia="zh-CN" w:bidi="hi-IN"/>
                      </w:rPr>
                      <m:t>Γ</m:t>
                    </m:r>
                    <m:ctrlPr>
                      <w:rPr>
                        <w:rFonts w:ascii="Cambria Math" w:eastAsia="Times New Roman" w:hAnsi="Cambria Math" w:cs="Arial"/>
                        <w:sz w:val="18"/>
                        <w:szCs w:val="18"/>
                        <w:lang w:val="en-IN" w:bidi="hi-IN"/>
                      </w:rPr>
                    </m:ctrlPr>
                  </m:e>
                  <m:sub>
                    <m:r>
                      <w:rPr>
                        <w:rFonts w:ascii="Cambria Math" w:eastAsia="Times New Roman" w:hAnsi="Cambria Math" w:cs="Arial"/>
                        <w:sz w:val="18"/>
                        <w:szCs w:val="18"/>
                        <w:lang w:val="en-IN" w:eastAsia="zh-CN" w:bidi="hi-IN"/>
                      </w:rPr>
                      <m:t>Tput</m:t>
                    </m:r>
                  </m:sub>
                </m:sSub>
              </m:oMath>
            </m:oMathPara>
          </w:p>
        </w:tc>
        <w:tc>
          <w:tcPr>
            <w:tcW w:w="0" w:type="auto"/>
            <w:tcBorders>
              <w:top w:val="single" w:sz="8" w:space="0" w:color="000000"/>
              <w:left w:val="single" w:sz="8" w:space="0" w:color="000000"/>
              <w:bottom w:val="single" w:sz="8" w:space="0" w:color="000000"/>
              <w:right w:val="single" w:sz="8" w:space="0" w:color="000000"/>
            </w:tcBorders>
            <w:hideMark/>
          </w:tcPr>
          <w:p w14:paraId="2A143A13" w14:textId="77777777" w:rsidR="00C308FD" w:rsidRPr="00C308FD" w:rsidRDefault="00C308FD" w:rsidP="00C308FD">
            <w:pPr>
              <w:suppressAutoHyphens w:val="0"/>
              <w:spacing w:after="60" w:line="252" w:lineRule="auto"/>
              <w:jc w:val="center"/>
              <w:rPr>
                <w:rFonts w:eastAsia="Calibri" w:cs="Arial"/>
                <w:lang w:val="en-IN" w:bidi="hi-IN"/>
              </w:rPr>
            </w:pPr>
            <w:r w:rsidRPr="00C308FD">
              <w:rPr>
                <w:rFonts w:eastAsia="Calibri" w:cs="Arial"/>
                <w:lang w:val="en-IN" w:bidi="hi-IN"/>
              </w:rPr>
              <w:t xml:space="preserve">Scaling factor </w:t>
            </w:r>
            <w:r w:rsidRPr="00C308FD">
              <w:rPr>
                <w:rFonts w:eastAsia="Calibri" w:cs="Arial"/>
                <w:lang w:val="en-IN" w:bidi="hi-IN"/>
              </w:rPr>
              <w:br/>
              <w:t xml:space="preserve">when adaptation delay </w:t>
            </w:r>
            <m:oMath>
              <m:r>
                <w:rPr>
                  <w:rFonts w:ascii="Cambria Math" w:eastAsia="Calibri" w:hAnsi="Cambria Math" w:cs="Arial"/>
                  <w:lang w:val="en-IN" w:bidi="hi-IN"/>
                </w:rPr>
                <m:t>T</m:t>
              </m:r>
            </m:oMath>
            <w:r w:rsidRPr="00C308FD">
              <w:rPr>
                <w:rFonts w:eastAsia="Calibri" w:cs="Arial"/>
                <w:lang w:val="en-IN" w:bidi="hi-IN"/>
              </w:rPr>
              <w:t xml:space="preserve"> is assumed</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504A426"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lang w:val="en-IN" w:bidi="hi-IN"/>
              </w:rPr>
              <w:t xml:space="preserve">Scaling factor </w:t>
            </w:r>
            <w:r w:rsidRPr="00C308FD">
              <w:rPr>
                <w:rFonts w:eastAsia="Calibri" w:cs="Arial"/>
                <w:lang w:val="en-IN" w:bidi="hi-IN"/>
              </w:rPr>
              <w:b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sidRPr="00C308FD">
              <w:rPr>
                <w:rFonts w:eastAsia="Calibri" w:cs="Arial"/>
                <w:lang w:val="en-IN" w:bidi="hi-IN"/>
              </w:rPr>
              <w:t xml:space="preserve"> is assumed</w:t>
            </w:r>
          </w:p>
        </w:tc>
      </w:tr>
      <w:tr w:rsidR="00C308FD" w:rsidRPr="00C308FD" w14:paraId="56D245EA" w14:textId="77777777" w:rsidTr="00C308FD">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BA899CD"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color w:val="000000"/>
                <w:kern w:val="24"/>
                <w:sz w:val="18"/>
                <w:szCs w:val="18"/>
                <w:lang w:val="en-IN" w:eastAsia="zh-CN" w:bidi="hi-IN"/>
              </w:rPr>
              <w:t xml:space="preserve">   200% (RF in 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E212969"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color w:val="000000"/>
                <w:kern w:val="24"/>
                <w:sz w:val="18"/>
                <w:szCs w:val="18"/>
                <w:lang w:val="en-IN" w:eastAsia="zh-CN" w:bidi="hi-IN"/>
              </w:rPr>
              <w:t>1, 1/2</w:t>
            </w:r>
          </w:p>
        </w:tc>
        <w:tc>
          <w:tcPr>
            <w:tcW w:w="0" w:type="auto"/>
            <w:tcBorders>
              <w:top w:val="single" w:sz="8" w:space="0" w:color="000000"/>
              <w:left w:val="single" w:sz="8" w:space="0" w:color="000000"/>
              <w:bottom w:val="single" w:sz="8" w:space="0" w:color="000000"/>
              <w:right w:val="single" w:sz="8" w:space="0" w:color="000000"/>
            </w:tcBorders>
            <w:hideMark/>
          </w:tcPr>
          <w:p w14:paraId="793E761C" w14:textId="77777777" w:rsidR="00C308FD" w:rsidRPr="00C308FD" w:rsidRDefault="00C308FD" w:rsidP="00C308FD">
            <w:pPr>
              <w:suppressAutoHyphens w:val="0"/>
              <w:spacing w:after="60" w:line="252" w:lineRule="auto"/>
              <w:jc w:val="center"/>
              <w:rPr>
                <w:rFonts w:eastAsia="Calibri" w:cs="Arial"/>
                <w:color w:val="000000"/>
                <w:kern w:val="24"/>
                <w:sz w:val="18"/>
                <w:szCs w:val="18"/>
                <w:lang w:val="en-IN" w:eastAsia="zh-CN" w:bidi="hi-IN"/>
              </w:rPr>
            </w:pPr>
            <w:r w:rsidRPr="00C308FD">
              <w:rPr>
                <w:rFonts w:eastAsia="Calibri" w:cs="Arial"/>
                <w:color w:val="000000"/>
                <w:kern w:val="24"/>
                <w:sz w:val="18"/>
                <w:szCs w:val="18"/>
                <w:lang w:val="en-IN" w:eastAsia="zh-CN" w:bidi="hi-IN"/>
              </w:rPr>
              <w:t>{X63, Y63}</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6C460F9F"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color w:val="000000"/>
                <w:kern w:val="24"/>
                <w:sz w:val="18"/>
                <w:szCs w:val="18"/>
                <w:lang w:val="en-IN" w:eastAsia="zh-CN" w:bidi="hi-IN"/>
              </w:rPr>
              <w:t>{X73, Y73} +</w:t>
            </w:r>
            <w:r w:rsidRPr="00C308FD">
              <w:rPr>
                <w:rFonts w:eastAsia="Calibri" w:cs="Arial"/>
                <w:b/>
                <w:bCs/>
                <w:color w:val="000000"/>
                <w:kern w:val="24"/>
                <w:sz w:val="18"/>
                <w:szCs w:val="18"/>
                <w:lang w:val="en-IN" w:eastAsia="zh-CN" w:bidi="hi-IN"/>
              </w:rPr>
              <w:t xml:space="preserve"> </w:t>
            </w:r>
            <m:oMath>
              <m:sSub>
                <m:sSubPr>
                  <m:ctrlPr>
                    <w:rPr>
                      <w:rFonts w:ascii="Cambria Math" w:eastAsia="Calibri" w:hAnsi="Cambria Math" w:cs="Arial"/>
                      <w:b/>
                      <w:bCs/>
                      <w:i/>
                      <w:color w:val="000000"/>
                      <w:kern w:val="24"/>
                      <w:sz w:val="18"/>
                      <w:szCs w:val="18"/>
                      <w:lang w:val="en-IN" w:bidi="hi-IN"/>
                    </w:rPr>
                  </m:ctrlPr>
                </m:sSubPr>
                <m:e>
                  <m:r>
                    <m:rPr>
                      <m:sty m:val="bi"/>
                    </m:rPr>
                    <w:rPr>
                      <w:rFonts w:ascii="Cambria Math" w:eastAsia="Calibri" w:hAnsi="Cambria Math" w:cs="Arial"/>
                      <w:color w:val="000000"/>
                      <w:kern w:val="24"/>
                      <w:sz w:val="18"/>
                      <w:szCs w:val="18"/>
                      <w:lang w:val="en-IN" w:eastAsia="zh-CN" w:bidi="hi-IN"/>
                    </w:rPr>
                    <m:t>S</m:t>
                  </m:r>
                </m:e>
                <m:sub>
                  <m:r>
                    <m:rPr>
                      <m:sty m:val="bi"/>
                    </m:rPr>
                    <w:rPr>
                      <w:rFonts w:ascii="Cambria Math" w:eastAsia="Calibri" w:hAnsi="Cambria Math" w:cs="Arial"/>
                      <w:color w:val="000000"/>
                      <w:kern w:val="24"/>
                      <w:sz w:val="18"/>
                      <w:szCs w:val="18"/>
                      <w:lang w:val="en-IN" w:eastAsia="zh-CN" w:bidi="hi-IN"/>
                    </w:rPr>
                    <m:t>MaxBW</m:t>
                  </m:r>
                </m:sub>
              </m:sSub>
            </m:oMath>
          </w:p>
        </w:tc>
      </w:tr>
      <w:tr w:rsidR="00C308FD" w:rsidRPr="00C308FD" w14:paraId="456E2876" w14:textId="77777777" w:rsidTr="00C308FD">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BD10549"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color w:val="000000"/>
                <w:kern w:val="24"/>
                <w:sz w:val="18"/>
                <w:szCs w:val="18"/>
                <w:lang w:val="en-IN" w:eastAsia="zh-CN" w:bidi="hi-IN"/>
              </w:rPr>
              <w:t xml:space="preserve">   400% (RF in 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CC4B535"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color w:val="000000"/>
                <w:kern w:val="24"/>
                <w:sz w:val="18"/>
                <w:szCs w:val="18"/>
                <w:lang w:val="en-IN" w:eastAsia="zh-CN" w:bidi="hi-IN"/>
              </w:rPr>
              <w:t>1, 1/2,1/4</w:t>
            </w:r>
          </w:p>
        </w:tc>
        <w:tc>
          <w:tcPr>
            <w:tcW w:w="0" w:type="auto"/>
            <w:gridSpan w:val="2"/>
            <w:tcBorders>
              <w:top w:val="single" w:sz="8" w:space="0" w:color="000000"/>
              <w:left w:val="single" w:sz="8" w:space="0" w:color="000000"/>
              <w:bottom w:val="single" w:sz="8" w:space="0" w:color="000000"/>
              <w:right w:val="single" w:sz="8" w:space="0" w:color="000000"/>
            </w:tcBorders>
            <w:hideMark/>
          </w:tcPr>
          <w:p w14:paraId="21689D7A" w14:textId="77777777" w:rsidR="00C308FD" w:rsidRPr="00C308FD" w:rsidRDefault="00C308FD" w:rsidP="00C308FD">
            <w:pPr>
              <w:suppressAutoHyphens w:val="0"/>
              <w:spacing w:after="60" w:line="252" w:lineRule="auto"/>
              <w:jc w:val="center"/>
              <w:rPr>
                <w:rFonts w:eastAsia="Times New Roman" w:cs="Arial"/>
                <w:sz w:val="18"/>
                <w:szCs w:val="18"/>
                <w:lang w:val="en-IN" w:eastAsia="zh-CN" w:bidi="hi-IN"/>
              </w:rPr>
            </w:pPr>
            <w:r w:rsidRPr="00C308FD">
              <w:rPr>
                <w:rFonts w:eastAsia="Calibri" w:cs="Arial"/>
                <w:color w:val="000000"/>
                <w:kern w:val="24"/>
                <w:sz w:val="18"/>
                <w:szCs w:val="18"/>
                <w:lang w:val="en-IN" w:eastAsia="zh-CN" w:bidi="hi-IN"/>
              </w:rPr>
              <w:t>{X64, Y64, Z64}</w:t>
            </w:r>
          </w:p>
        </w:tc>
      </w:tr>
    </w:tbl>
    <w:p w14:paraId="29790B72" w14:textId="77777777" w:rsidR="00C308FD" w:rsidRDefault="00C308FD">
      <w:pPr>
        <w:pBdr>
          <w:bottom w:val="single" w:sz="6" w:space="1" w:color="000000"/>
        </w:pBdr>
        <w:spacing w:line="252" w:lineRule="auto"/>
        <w:rPr>
          <w:rFonts w:eastAsia="Calibri" w:cs="Arial"/>
          <w:szCs w:val="22"/>
          <w:lang w:eastAsia="zh-TW"/>
        </w:rPr>
      </w:pPr>
    </w:p>
    <w:p w14:paraId="05D3053C" w14:textId="77777777" w:rsidR="00C308FD" w:rsidRDefault="00C308FD">
      <w:pPr>
        <w:pBdr>
          <w:bottom w:val="single" w:sz="6" w:space="1" w:color="000000"/>
        </w:pBdr>
        <w:spacing w:line="252" w:lineRule="auto"/>
        <w:rPr>
          <w:rFonts w:eastAsia="Calibri" w:cs="Arial"/>
          <w:szCs w:val="22"/>
          <w:lang w:eastAsia="zh-TW"/>
        </w:rPr>
      </w:pPr>
    </w:p>
    <w:p w14:paraId="3FDE48C9" w14:textId="77777777" w:rsidR="00C308FD" w:rsidRDefault="00C308FD">
      <w:pPr>
        <w:pBdr>
          <w:bottom w:val="single" w:sz="6" w:space="1" w:color="000000"/>
        </w:pBdr>
        <w:spacing w:line="252" w:lineRule="auto"/>
        <w:rPr>
          <w:rFonts w:eastAsia="Calibri" w:cs="Arial"/>
          <w:szCs w:val="22"/>
          <w:lang w:eastAsia="zh-TW"/>
        </w:rPr>
      </w:pPr>
    </w:p>
    <w:p w14:paraId="38E10656" w14:textId="77777777" w:rsidR="00CA1E11" w:rsidRDefault="0006551F">
      <w:pPr>
        <w:spacing w:line="252" w:lineRule="auto"/>
        <w:rPr>
          <w:rFonts w:eastAsia="Calibri" w:cs="Arial"/>
          <w:szCs w:val="22"/>
          <w:lang w:eastAsia="zh-TW"/>
        </w:rPr>
      </w:pPr>
      <w:r>
        <w:rPr>
          <w:rFonts w:eastAsia="Calibri" w:cs="Arial"/>
          <w:szCs w:val="22"/>
          <w:lang w:eastAsia="zh-TW"/>
        </w:rPr>
        <w:t>The following proposal is to include the scaling for larger DL and/or UL antenna number. Analogous scaling to NR scaling rules are proposed for companies check and comment:</w:t>
      </w:r>
    </w:p>
    <w:p w14:paraId="38E10657" w14:textId="77777777" w:rsidR="00CA1E11" w:rsidRDefault="0006551F">
      <w:pPr>
        <w:spacing w:line="252"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38E10658"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5C"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659" w14:textId="77777777" w:rsidR="00CA1E11" w:rsidRDefault="0006551F">
            <w:pPr>
              <w:keepNext/>
              <w:keepLines/>
              <w:widowControl w:val="0"/>
              <w:spacing w:after="0"/>
              <w:jc w:val="center"/>
              <w:rPr>
                <w:rFonts w:eastAsia="PMingLiU"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5A" w14:textId="77777777" w:rsidR="00CA1E11" w:rsidRDefault="0006551F">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5B" w14:textId="77777777" w:rsidR="00CA1E11" w:rsidRDefault="0006551F">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CA1E11" w14:paraId="38E1066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5D"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38E1065E"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38E1065F"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38E10660"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38E10661" w14:textId="77777777" w:rsidR="00CA1E11" w:rsidRDefault="0006551F">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38E10662" w14:textId="77777777" w:rsidR="00CA1E11" w:rsidRDefault="00CA1E11">
            <w:pPr>
              <w:keepNext/>
              <w:keepLines/>
              <w:widowControl w:val="0"/>
              <w:spacing w:after="0"/>
              <w:rPr>
                <w:rFonts w:eastAsia="MS Mincho" w:cs="Arial"/>
                <w:sz w:val="18"/>
                <w:szCs w:val="22"/>
                <w:lang w:val="en-GB" w:eastAsia="en-US"/>
              </w:rPr>
            </w:pPr>
          </w:p>
          <w:p w14:paraId="38E10663"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CA1E11" w14:paraId="38E1066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65"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38E10666"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PMingLiU" w:cs="Arial"/>
                <w:color w:val="FF0000"/>
                <w:sz w:val="18"/>
                <w:szCs w:val="22"/>
                <w:lang w:val="en-GB" w:eastAsia="zh-TW"/>
              </w:rPr>
              <w:t xml:space="preserve">(4Tx) </w:t>
            </w:r>
            <w:r>
              <w:rPr>
                <w:rFonts w:eastAsia="MS Mincho" w:cs="Arial"/>
                <w:sz w:val="18"/>
                <w:szCs w:val="22"/>
                <w:lang w:val="en-GB" w:eastAsia="en-US"/>
              </w:rPr>
              <w:t>power is 1.4x 1Tx</w:t>
            </w:r>
            <w:r>
              <w:rPr>
                <w:rFonts w:eastAsia="PMingLiU" w:cs="Arial"/>
                <w:sz w:val="18"/>
                <w:szCs w:val="22"/>
                <w:lang w:val="en-GB" w:eastAsia="zh-TW"/>
              </w:rPr>
              <w:t xml:space="preserve"> </w:t>
            </w:r>
            <w:r>
              <w:rPr>
                <w:rFonts w:eastAsia="PMingLiU"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for </w:t>
            </w:r>
            <w:r>
              <w:rPr>
                <w:rFonts w:eastAsia="MS Mincho" w:cs="Arial"/>
                <w:sz w:val="18"/>
                <w:szCs w:val="22"/>
                <w:lang w:val="en-GB" w:eastAsia="en-US"/>
              </w:rPr>
              <w:t xml:space="preserve"> FR1 (including ~7GH)</w:t>
            </w:r>
          </w:p>
        </w:tc>
        <w:tc>
          <w:tcPr>
            <w:tcW w:w="4050" w:type="dxa"/>
            <w:tcBorders>
              <w:top w:val="single" w:sz="8" w:space="0" w:color="000000"/>
              <w:left w:val="single" w:sz="8" w:space="0" w:color="000000"/>
              <w:bottom w:val="single" w:sz="8" w:space="0" w:color="000000"/>
              <w:right w:val="single" w:sz="8" w:space="0" w:color="000000"/>
            </w:tcBorders>
          </w:tcPr>
          <w:p w14:paraId="38E10667" w14:textId="77777777" w:rsidR="00CA1E11" w:rsidRDefault="00CA1E11">
            <w:pPr>
              <w:keepNext/>
              <w:keepLines/>
              <w:widowControl w:val="0"/>
              <w:spacing w:after="0"/>
              <w:rPr>
                <w:rFonts w:eastAsia="MS Mincho" w:cs="Arial"/>
                <w:sz w:val="18"/>
                <w:szCs w:val="22"/>
                <w:lang w:val="en-GB" w:eastAsia="en-US"/>
              </w:rPr>
            </w:pPr>
          </w:p>
          <w:p w14:paraId="38E10668" w14:textId="77777777" w:rsidR="00CA1E11" w:rsidRDefault="0006551F">
            <w:pPr>
              <w:keepNext/>
              <w:keepLines/>
              <w:widowControl w:val="0"/>
              <w:spacing w:after="0"/>
              <w:rPr>
                <w:rFonts w:eastAsia="MS Mincho" w:cs="Arial"/>
                <w:strike/>
                <w:sz w:val="18"/>
                <w:szCs w:val="22"/>
                <w:lang w:val="en-GB" w:eastAsia="en-US"/>
              </w:rPr>
            </w:pPr>
            <w:r>
              <w:rPr>
                <w:rFonts w:eastAsia="PMingLiU" w:cs="Arial"/>
                <w:sz w:val="18"/>
                <w:szCs w:val="22"/>
                <w:lang w:val="en-GB" w:eastAsia="zh-TW"/>
              </w:rPr>
              <w:t xml:space="preserve"> </w:t>
            </w:r>
            <w:r>
              <w:rPr>
                <w:rFonts w:eastAsia="PMingLiU"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38E1066A" w14:textId="77777777" w:rsidR="00CA1E11" w:rsidRDefault="00CA1E11">
      <w:pPr>
        <w:spacing w:after="0" w:line="252" w:lineRule="auto"/>
        <w:rPr>
          <w:rFonts w:eastAsia="PMingLiU" w:cs="Arial"/>
          <w:lang w:eastAsia="zh-TW"/>
        </w:rPr>
      </w:pPr>
    </w:p>
    <w:p w14:paraId="38E1066B" w14:textId="6563DD07" w:rsidR="00CA1E11" w:rsidRDefault="0006551F" w:rsidP="00100B05">
      <w:pPr>
        <w:pStyle w:val="Level-4-Collapsed0"/>
        <w:rPr>
          <w:lang w:eastAsia="zh-TW"/>
        </w:rPr>
      </w:pPr>
      <w:r>
        <w:rPr>
          <w:lang w:eastAsia="zh-TW"/>
        </w:rPr>
        <w:t>Companies’ views on Proposal 3.3.3.4 (1st round)</w:t>
      </w:r>
      <w:r w:rsidR="00100B05">
        <w:rPr>
          <w:lang w:eastAsia="zh-TW"/>
        </w:rPr>
        <w:t xml:space="preserve">. </w:t>
      </w:r>
      <w:r w:rsidR="00100B05" w:rsidRPr="00100B05">
        <w:rPr>
          <w:u w:val="single"/>
          <w:lang w:eastAsia="zh-TW"/>
        </w:rPr>
        <w:t>Please unfold for reference.</w:t>
      </w:r>
    </w:p>
    <w:p w14:paraId="38E1066C" w14:textId="77777777" w:rsidR="00CA1E11" w:rsidRDefault="0006551F" w:rsidP="00317BDE">
      <w:pPr>
        <w:numPr>
          <w:ilvl w:val="0"/>
          <w:numId w:val="24"/>
        </w:numPr>
        <w:spacing w:after="0" w:line="252" w:lineRule="auto"/>
        <w:rPr>
          <w:rFonts w:eastAsia="PMingLiU" w:cs="Arial"/>
          <w:color w:val="0066FF"/>
          <w:lang w:eastAsia="zh-TW"/>
        </w:rPr>
      </w:pPr>
      <w:r>
        <w:rPr>
          <w:rFonts w:eastAsia="PMingLiU" w:cs="Arial"/>
          <w:color w:val="0066FF"/>
          <w:lang w:eastAsia="zh-TW"/>
        </w:rPr>
        <w:t xml:space="preserve">Note: </w:t>
      </w:r>
      <w:r>
        <w:rPr>
          <w:rFonts w:eastAsia="PMingLiU" w:cs="Arial"/>
          <w:b/>
          <w:bCs/>
          <w:color w:val="0066FF"/>
          <w:lang w:eastAsia="zh-TW"/>
        </w:rPr>
        <w:t>Structure and description</w:t>
      </w:r>
      <w:r>
        <w:rPr>
          <w:rFonts w:eastAsia="PMingLiU" w:cs="Arial"/>
          <w:color w:val="0066FF"/>
          <w:lang w:eastAsia="zh-TW"/>
        </w:rPr>
        <w:t xml:space="preserve"> are critical part to consider first; values can be updated further </w:t>
      </w:r>
    </w:p>
    <w:p w14:paraId="38E1066D" w14:textId="77777777" w:rsidR="00CA1E11" w:rsidRDefault="00CA1E11">
      <w:pPr>
        <w:spacing w:after="0" w:line="252" w:lineRule="auto"/>
        <w:rPr>
          <w:rFonts w:eastAsia="PMingLiU" w:cs="Arial"/>
          <w:color w:val="0066FF"/>
          <w:lang w:eastAsia="zh-TW"/>
        </w:rPr>
      </w:pPr>
    </w:p>
    <w:tbl>
      <w:tblPr>
        <w:tblStyle w:val="26"/>
        <w:tblW w:w="9630" w:type="dxa"/>
        <w:tblLayout w:type="fixed"/>
        <w:tblLook w:val="04A0" w:firstRow="1" w:lastRow="0" w:firstColumn="1" w:lastColumn="0" w:noHBand="0" w:noVBand="1"/>
      </w:tblPr>
      <w:tblGrid>
        <w:gridCol w:w="1837"/>
        <w:gridCol w:w="7793"/>
      </w:tblGrid>
      <w:tr w:rsidR="00CA1E11" w14:paraId="38E10670" w14:textId="77777777">
        <w:tc>
          <w:tcPr>
            <w:tcW w:w="1837" w:type="dxa"/>
            <w:shd w:val="clear" w:color="auto" w:fill="FFC000"/>
          </w:tcPr>
          <w:p w14:paraId="38E1066E"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66F"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View</w:t>
            </w:r>
          </w:p>
        </w:tc>
      </w:tr>
      <w:tr w:rsidR="00CA1E11" w14:paraId="38E10674" w14:textId="77777777">
        <w:tc>
          <w:tcPr>
            <w:tcW w:w="1837" w:type="dxa"/>
          </w:tcPr>
          <w:p w14:paraId="38E10671"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672"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38E10673"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CA1E11" w14:paraId="38E10677" w14:textId="77777777">
        <w:tc>
          <w:tcPr>
            <w:tcW w:w="1837" w:type="dxa"/>
          </w:tcPr>
          <w:p w14:paraId="38E10675" w14:textId="77777777" w:rsidR="00CA1E11" w:rsidRDefault="0006551F">
            <w:pPr>
              <w:widowControl w:val="0"/>
              <w:spacing w:after="0" w:line="252" w:lineRule="auto"/>
              <w:rPr>
                <w:rFonts w:eastAsia="PMingLiU" w:cs="Arial"/>
                <w:b/>
                <w:bCs/>
                <w:kern w:val="2"/>
                <w:lang w:eastAsia="zh-TW"/>
              </w:rPr>
            </w:pPr>
            <w:r>
              <w:rPr>
                <w:rFonts w:eastAsia="Malgun Gothic" w:cs="Arial"/>
                <w:kern w:val="2"/>
                <w:lang w:eastAsia="ko-KR"/>
              </w:rPr>
              <w:t>Samsung</w:t>
            </w:r>
          </w:p>
        </w:tc>
        <w:tc>
          <w:tcPr>
            <w:tcW w:w="7792" w:type="dxa"/>
          </w:tcPr>
          <w:p w14:paraId="38E10676" w14:textId="77777777" w:rsidR="00CA1E11" w:rsidRDefault="0006551F">
            <w:pPr>
              <w:widowControl w:val="0"/>
              <w:spacing w:after="0" w:line="252" w:lineRule="auto"/>
              <w:rPr>
                <w:rFonts w:eastAsia="PMingLiU" w:cs="Arial"/>
                <w:b/>
                <w:bCs/>
                <w:kern w:val="2"/>
                <w:lang w:eastAsia="zh-TW"/>
              </w:rPr>
            </w:pPr>
            <w:r>
              <w:rPr>
                <w:rFonts w:eastAsia="PMingLiU" w:cs="Arial"/>
                <w:kern w:val="2"/>
                <w:szCs w:val="18"/>
                <w:lang w:eastAsia="zh-TW"/>
              </w:rPr>
              <w:t>Does this apply to overall power or only to dynamic power?</w:t>
            </w:r>
          </w:p>
        </w:tc>
      </w:tr>
      <w:tr w:rsidR="00CA1E11" w14:paraId="38E1067A" w14:textId="77777777">
        <w:tc>
          <w:tcPr>
            <w:tcW w:w="1837" w:type="dxa"/>
          </w:tcPr>
          <w:p w14:paraId="38E10678"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679"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OK</w:t>
            </w:r>
          </w:p>
        </w:tc>
      </w:tr>
      <w:tr w:rsidR="00CA1E11" w14:paraId="38E1067D" w14:textId="77777777">
        <w:tc>
          <w:tcPr>
            <w:tcW w:w="1837" w:type="dxa"/>
          </w:tcPr>
          <w:p w14:paraId="38E1067B"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7C"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CA1E11" w14:paraId="38E10680" w14:textId="77777777">
        <w:tc>
          <w:tcPr>
            <w:tcW w:w="1837" w:type="dxa"/>
          </w:tcPr>
          <w:p w14:paraId="38E1067E" w14:textId="77777777" w:rsidR="00CA1E11" w:rsidRDefault="0006551F">
            <w:pPr>
              <w:widowControl w:val="0"/>
              <w:spacing w:after="0" w:line="252" w:lineRule="auto"/>
              <w:rPr>
                <w:rFonts w:eastAsia="PMingLiU" w:cs="Arial"/>
                <w:b/>
                <w:bCs/>
                <w:kern w:val="2"/>
                <w:lang w:eastAsia="zh-TW"/>
              </w:rPr>
            </w:pPr>
            <w:r>
              <w:rPr>
                <w:rFonts w:eastAsia="PMingLiU" w:cs="Arial"/>
                <w:kern w:val="2"/>
                <w:lang w:eastAsia="zh-TW"/>
              </w:rPr>
              <w:t>Ericsson</w:t>
            </w:r>
          </w:p>
        </w:tc>
        <w:tc>
          <w:tcPr>
            <w:tcW w:w="7792" w:type="dxa"/>
          </w:tcPr>
          <w:p w14:paraId="38E1067F" w14:textId="77777777" w:rsidR="00CA1E11" w:rsidRDefault="0006551F">
            <w:pPr>
              <w:widowControl w:val="0"/>
              <w:spacing w:after="0" w:line="252" w:lineRule="auto"/>
              <w:rPr>
                <w:rFonts w:eastAsia="PMingLiU" w:cs="Arial"/>
                <w:b/>
                <w:bCs/>
                <w:kern w:val="2"/>
                <w:lang w:eastAsia="zh-TW"/>
              </w:rPr>
            </w:pPr>
            <w:r>
              <w:rPr>
                <w:rFonts w:eastAsia="PMingLiU" w:cs="Arial"/>
                <w:kern w:val="2"/>
                <w:lang w:eastAsia="zh-TW"/>
              </w:rPr>
              <w:t>Consistent scaling factor can be considered for doubling the number of Rx antennas. That is, 1.4x for 8Rx relative to 4Rx. For 6Rx it can be 1.2x relative to 4Rx.</w:t>
            </w:r>
          </w:p>
        </w:tc>
      </w:tr>
      <w:tr w:rsidR="00CA1E11" w14:paraId="38E10683" w14:textId="77777777">
        <w:tc>
          <w:tcPr>
            <w:tcW w:w="1837" w:type="dxa"/>
          </w:tcPr>
          <w:p w14:paraId="38E10681" w14:textId="77777777" w:rsidR="00CA1E11" w:rsidRDefault="0006551F">
            <w:pPr>
              <w:widowControl w:val="0"/>
              <w:spacing w:after="0" w:line="252" w:lineRule="auto"/>
              <w:rPr>
                <w:rFonts w:eastAsia="PMingLiU" w:cs="Arial"/>
                <w:kern w:val="2"/>
                <w:lang w:eastAsia="zh-TW"/>
              </w:rPr>
            </w:pPr>
            <w:r>
              <w:rPr>
                <w:rFonts w:eastAsia="PMingLiU" w:cs="Arial"/>
                <w:kern w:val="2"/>
                <w:lang w:eastAsia="zh-TW"/>
              </w:rPr>
              <w:t>TCL</w:t>
            </w:r>
          </w:p>
        </w:tc>
        <w:tc>
          <w:tcPr>
            <w:tcW w:w="7792" w:type="dxa"/>
          </w:tcPr>
          <w:p w14:paraId="38E10682" w14:textId="77777777" w:rsidR="00CA1E11" w:rsidRDefault="0006551F">
            <w:pPr>
              <w:widowControl w:val="0"/>
              <w:spacing w:after="0" w:line="252" w:lineRule="auto"/>
              <w:rPr>
                <w:rFonts w:eastAsia="PMingLiU" w:cs="Arial"/>
                <w:kern w:val="2"/>
                <w:lang w:eastAsia="zh-TW"/>
              </w:rPr>
            </w:pPr>
            <w:r>
              <w:rPr>
                <w:rFonts w:eastAsia="PMingLiU" w:cs="Arial"/>
                <w:kern w:val="2"/>
                <w:lang w:eastAsia="zh-TW"/>
              </w:rPr>
              <w:t>Support.</w:t>
            </w:r>
          </w:p>
        </w:tc>
      </w:tr>
      <w:tr w:rsidR="00CA1E11" w14:paraId="38E10687" w14:textId="77777777">
        <w:tc>
          <w:tcPr>
            <w:tcW w:w="1837" w:type="dxa"/>
          </w:tcPr>
          <w:p w14:paraId="38E10684"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Huawei, HiSilicon</w:t>
            </w:r>
          </w:p>
        </w:tc>
        <w:tc>
          <w:tcPr>
            <w:tcW w:w="7792" w:type="dxa"/>
          </w:tcPr>
          <w:p w14:paraId="38E10685"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We are OK to introduce addition scaling for RX. But for the values of the scaling factor is larger than our investigation. Per our understanding, the change of RX number mainly impact the dynamic power, which only a part of the overlal power. Based on our investigation, scaling factors should be ~1.1 and ~1.5 for 6RX and 8RX.</w:t>
            </w:r>
          </w:p>
          <w:p w14:paraId="38E10686"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CA1E11" w14:paraId="38E1068A" w14:textId="77777777">
        <w:tc>
          <w:tcPr>
            <w:tcW w:w="1837" w:type="dxa"/>
          </w:tcPr>
          <w:p w14:paraId="38E10688" w14:textId="77777777" w:rsidR="00CA1E11" w:rsidRDefault="0006551F">
            <w:pPr>
              <w:widowControl w:val="0"/>
              <w:spacing w:after="0" w:line="252" w:lineRule="auto"/>
              <w:rPr>
                <w:rFonts w:eastAsia="DengXian" w:cs="Arial"/>
                <w:kern w:val="2"/>
                <w:lang w:eastAsia="zh-CN"/>
              </w:rPr>
            </w:pPr>
            <w:r>
              <w:rPr>
                <w:rFonts w:eastAsia="PMingLiU" w:cs="Arial"/>
                <w:kern w:val="2"/>
                <w:lang w:eastAsia="zh-TW"/>
              </w:rPr>
              <w:t>Qualcomm</w:t>
            </w:r>
          </w:p>
        </w:tc>
        <w:tc>
          <w:tcPr>
            <w:tcW w:w="7792" w:type="dxa"/>
          </w:tcPr>
          <w:p w14:paraId="38E10689" w14:textId="77777777" w:rsidR="00CA1E11" w:rsidRDefault="0006551F">
            <w:pPr>
              <w:widowControl w:val="0"/>
              <w:spacing w:after="0" w:line="252" w:lineRule="auto"/>
              <w:rPr>
                <w:rFonts w:eastAsia="DengXian" w:cs="Arial"/>
                <w:kern w:val="2"/>
                <w:lang w:eastAsia="zh-CN"/>
              </w:rPr>
            </w:pPr>
            <w:r>
              <w:rPr>
                <w:rFonts w:eastAsia="PMingLiU" w:cs="Arial"/>
                <w:kern w:val="2"/>
                <w:lang w:eastAsia="zh-TW"/>
              </w:rPr>
              <w:t>If the antenna scaling is also accompanied by scaling of MIMO layers, there will be an impact to baseband power and we propose to use an approach similar to Proposal 3.3.3.1</w:t>
            </w:r>
          </w:p>
        </w:tc>
      </w:tr>
      <w:tr w:rsidR="00CA1E11" w14:paraId="38E1068E" w14:textId="77777777">
        <w:tc>
          <w:tcPr>
            <w:tcW w:w="1837" w:type="dxa"/>
          </w:tcPr>
          <w:p w14:paraId="38E1068B" w14:textId="77777777" w:rsidR="00CA1E11" w:rsidRDefault="0006551F">
            <w:pPr>
              <w:widowControl w:val="0"/>
              <w:spacing w:after="0" w:line="252" w:lineRule="auto"/>
              <w:rPr>
                <w:rFonts w:eastAsia="PMingLiU" w:cs="Arial"/>
                <w:kern w:val="2"/>
                <w:lang w:eastAsia="zh-TW"/>
              </w:rPr>
            </w:pPr>
            <w:r>
              <w:rPr>
                <w:rFonts w:eastAsia="SimSun" w:cs="Arial"/>
                <w:kern w:val="2"/>
                <w:lang w:eastAsia="zh-CN"/>
              </w:rPr>
              <w:t>ZTE, Sanechips</w:t>
            </w:r>
          </w:p>
        </w:tc>
        <w:tc>
          <w:tcPr>
            <w:tcW w:w="7792" w:type="dxa"/>
          </w:tcPr>
          <w:p w14:paraId="38E1068C"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 xml:space="preserve">The comment column at second row should be removed, since whether 4Tx is supported is decided by other agenda. </w:t>
            </w:r>
          </w:p>
          <w:p w14:paraId="38E1068D" w14:textId="77777777" w:rsidR="00CA1E11" w:rsidRDefault="0006551F">
            <w:pPr>
              <w:widowControl w:val="0"/>
              <w:spacing w:after="0" w:line="252" w:lineRule="auto"/>
              <w:rPr>
                <w:rFonts w:eastAsia="PMingLiU" w:cs="Arial"/>
                <w:kern w:val="2"/>
                <w:lang w:eastAsia="zh-TW"/>
              </w:rPr>
            </w:pPr>
            <w:r>
              <w:rPr>
                <w:rFonts w:eastAsia="SimSun" w:cs="Arial"/>
                <w:kern w:val="2"/>
                <w:lang w:eastAsia="zh-CN"/>
              </w:rPr>
              <w:t>For the exact values in the table, it could be kept open for now.</w:t>
            </w:r>
          </w:p>
        </w:tc>
      </w:tr>
      <w:tr w:rsidR="00CA1E11" w14:paraId="38E10691" w14:textId="77777777">
        <w:trPr>
          <w:trHeight w:val="146"/>
        </w:trPr>
        <w:tc>
          <w:tcPr>
            <w:tcW w:w="1837" w:type="dxa"/>
          </w:tcPr>
          <w:p w14:paraId="38E1068F"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CATT</w:t>
            </w:r>
          </w:p>
        </w:tc>
        <w:tc>
          <w:tcPr>
            <w:tcW w:w="7792" w:type="dxa"/>
          </w:tcPr>
          <w:p w14:paraId="38E10690"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Similar views as above proposal, the necessity of introducing a new scaling should be discussed firstly.</w:t>
            </w:r>
          </w:p>
        </w:tc>
      </w:tr>
      <w:tr w:rsidR="00CA1E11" w14:paraId="38E10694" w14:textId="77777777">
        <w:trPr>
          <w:trHeight w:val="146"/>
        </w:trPr>
        <w:tc>
          <w:tcPr>
            <w:tcW w:w="1837" w:type="dxa"/>
          </w:tcPr>
          <w:p w14:paraId="38E10692"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Xiaomi</w:t>
            </w:r>
          </w:p>
        </w:tc>
        <w:tc>
          <w:tcPr>
            <w:tcW w:w="7792" w:type="dxa"/>
          </w:tcPr>
          <w:p w14:paraId="38E10693"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CA1E11" w14:paraId="38E10697" w14:textId="77777777">
        <w:tc>
          <w:tcPr>
            <w:tcW w:w="1837" w:type="dxa"/>
          </w:tcPr>
          <w:p w14:paraId="38E1069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OPPO</w:t>
            </w:r>
          </w:p>
        </w:tc>
        <w:tc>
          <w:tcPr>
            <w:tcW w:w="7792" w:type="dxa"/>
          </w:tcPr>
          <w:p w14:paraId="38E10696"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In generally OK, but need some further confirmation, after the previous proposal.</w:t>
            </w:r>
          </w:p>
        </w:tc>
      </w:tr>
    </w:tbl>
    <w:p w14:paraId="38E10698" w14:textId="77777777" w:rsidR="00CA1E11" w:rsidRDefault="00CA1E11">
      <w:pPr>
        <w:rPr>
          <w:lang w:eastAsia="zh-TW"/>
        </w:rPr>
      </w:pPr>
    </w:p>
    <w:p w14:paraId="3429A3BD" w14:textId="72A22A70" w:rsidR="00100B05" w:rsidRDefault="00100B05" w:rsidP="00100B05">
      <w:pPr>
        <w:pStyle w:val="Level-40"/>
        <w:rPr>
          <w:lang w:eastAsia="zh-TW"/>
        </w:rPr>
      </w:pPr>
      <w:r>
        <w:rPr>
          <w:lang w:eastAsia="zh-TW"/>
        </w:rPr>
        <w:lastRenderedPageBreak/>
        <w:t>Proposal</w:t>
      </w:r>
    </w:p>
    <w:p w14:paraId="6101A112" w14:textId="5CEFB33E" w:rsidR="00100B05" w:rsidRPr="00100B05" w:rsidRDefault="00100B05">
      <w:pPr>
        <w:rPr>
          <w:color w:val="0066FF"/>
          <w:lang w:eastAsia="zh-TW"/>
        </w:rPr>
      </w:pPr>
      <w:r w:rsidRPr="00100B05">
        <w:rPr>
          <w:color w:val="0066FF"/>
          <w:lang w:eastAsia="zh-TW"/>
        </w:rPr>
        <w:t xml:space="preserve">Moderator thanks companies’ valuable inputs and would like to </w:t>
      </w:r>
      <w:r w:rsidRPr="00100B05">
        <w:rPr>
          <w:b/>
          <w:bCs/>
          <w:color w:val="0066FF"/>
          <w:lang w:eastAsia="zh-TW"/>
        </w:rPr>
        <w:t>encourage companies’ further consideration on the updated proposal for further discussion and decision in RAN1#124.</w:t>
      </w:r>
    </w:p>
    <w:p w14:paraId="39254588" w14:textId="77777777" w:rsidR="00100B05" w:rsidRDefault="00100B05">
      <w:pPr>
        <w:rPr>
          <w:lang w:eastAsia="zh-TW"/>
        </w:rPr>
      </w:pPr>
    </w:p>
    <w:p w14:paraId="39EEE6D8" w14:textId="05703511" w:rsidR="00100B05" w:rsidRPr="00100B05" w:rsidRDefault="00100B05" w:rsidP="00100B05">
      <w:pPr>
        <w:spacing w:after="60" w:line="252" w:lineRule="auto"/>
        <w:rPr>
          <w:rFonts w:eastAsia="Calibri" w:cs="Arial"/>
          <w:b/>
          <w:bCs/>
          <w:szCs w:val="22"/>
          <w:lang w:eastAsia="zh-TW"/>
        </w:rPr>
      </w:pPr>
      <w:r w:rsidRPr="00100B05">
        <w:rPr>
          <w:rFonts w:eastAsia="Calibri" w:cs="Arial"/>
          <w:b/>
          <w:bCs/>
          <w:szCs w:val="22"/>
          <w:highlight w:val="yellow"/>
          <w:lang w:eastAsia="zh-TW"/>
        </w:rPr>
        <w:t>Proposal 3.3.3</w:t>
      </w:r>
      <w:r w:rsidRPr="00100B05">
        <w:rPr>
          <w:rFonts w:eastAsia="PMingLiU" w:cs="Arial"/>
          <w:b/>
          <w:bCs/>
          <w:szCs w:val="22"/>
          <w:highlight w:val="yellow"/>
          <w:lang w:eastAsia="zh-TW"/>
        </w:rPr>
        <w:t>.</w:t>
      </w:r>
      <w:r>
        <w:rPr>
          <w:rFonts w:eastAsia="PMingLiU" w:cs="Arial"/>
          <w:b/>
          <w:bCs/>
          <w:szCs w:val="22"/>
          <w:highlight w:val="yellow"/>
          <w:lang w:eastAsia="zh-TW"/>
        </w:rPr>
        <w:t>4a</w:t>
      </w:r>
      <w:r w:rsidRPr="00100B05">
        <w:rPr>
          <w:rFonts w:eastAsia="Calibri" w:cs="Arial"/>
          <w:b/>
          <w:bCs/>
          <w:szCs w:val="22"/>
          <w:highlight w:val="yellow"/>
          <w:lang w:eastAsia="zh-TW"/>
        </w:rPr>
        <w:t>:</w:t>
      </w:r>
      <w:r w:rsidRPr="00100B05">
        <w:rPr>
          <w:rFonts w:eastAsia="Calibri" w:cs="Arial"/>
          <w:b/>
          <w:bCs/>
          <w:szCs w:val="22"/>
          <w:lang w:eastAsia="zh-TW"/>
        </w:rPr>
        <w:t xml:space="preserve"> </w:t>
      </w:r>
    </w:p>
    <w:p w14:paraId="1D1ABAEC" w14:textId="77777777" w:rsidR="00100B05" w:rsidRPr="00100B05" w:rsidRDefault="00100B05" w:rsidP="00100B05">
      <w:pPr>
        <w:spacing w:after="60" w:line="252" w:lineRule="auto"/>
        <w:rPr>
          <w:rFonts w:eastAsia="PMingLiU" w:cs="Arial"/>
          <w:b/>
          <w:bCs/>
          <w:szCs w:val="22"/>
          <w:lang w:eastAsia="zh-TW"/>
        </w:rPr>
      </w:pPr>
      <w:r w:rsidRPr="00100B05">
        <w:rPr>
          <w:rFonts w:eastAsia="Calibri" w:cs="Arial"/>
          <w:b/>
          <w:bCs/>
          <w:szCs w:val="22"/>
          <w:lang w:eastAsia="zh-TW"/>
        </w:rPr>
        <w:t>Include the following scaling rule</w:t>
      </w:r>
      <w:r w:rsidRPr="00100B05">
        <w:rPr>
          <w:rFonts w:eastAsia="PMingLiU" w:cs="Arial"/>
          <w:b/>
          <w:bCs/>
          <w:szCs w:val="22"/>
          <w:lang w:eastAsia="zh-TW"/>
        </w:rPr>
        <w:t>s</w:t>
      </w:r>
      <w:r w:rsidRPr="00100B05">
        <w:rPr>
          <w:rFonts w:eastAsia="Calibri" w:cs="Arial"/>
          <w:b/>
          <w:bCs/>
          <w:szCs w:val="22"/>
          <w:lang w:eastAsia="zh-TW"/>
        </w:rPr>
        <w:t xml:space="preserve"> for 6G</w:t>
      </w:r>
      <w:r w:rsidRPr="00100B05">
        <w:rPr>
          <w:rFonts w:eastAsia="PMingLiU" w:cs="Arial"/>
          <w:b/>
          <w:bCs/>
          <w:szCs w:val="22"/>
          <w:lang w:eastAsia="zh-TW"/>
        </w:rPr>
        <w:t>R</w:t>
      </w:r>
      <w:r w:rsidRPr="00100B05">
        <w:rPr>
          <w:rFonts w:eastAsia="Calibri" w:cs="Arial"/>
          <w:b/>
          <w:bCs/>
          <w:szCs w:val="22"/>
          <w:lang w:eastAsia="zh-TW"/>
        </w:rPr>
        <w:t xml:space="preserve"> UE power consumption model:</w:t>
      </w:r>
    </w:p>
    <w:p w14:paraId="2581AA08" w14:textId="77777777" w:rsidR="00100B05" w:rsidRPr="00100B05" w:rsidRDefault="00100B05" w:rsidP="00BC14B7">
      <w:pPr>
        <w:numPr>
          <w:ilvl w:val="0"/>
          <w:numId w:val="88"/>
        </w:numPr>
        <w:tabs>
          <w:tab w:val="left" w:pos="720"/>
        </w:tabs>
        <w:spacing w:after="60" w:line="252" w:lineRule="auto"/>
        <w:rPr>
          <w:rFonts w:eastAsia="PMingLiU" w:cs="Arial"/>
          <w:b/>
          <w:bCs/>
          <w:szCs w:val="22"/>
          <w:lang w:eastAsia="zh-TW" w:bidi="hi-IN"/>
        </w:rPr>
      </w:pPr>
      <w:r w:rsidRPr="00100B05">
        <w:rPr>
          <w:rFonts w:eastAsia="PMingLiU" w:cs="Arial"/>
          <w:b/>
          <w:bCs/>
          <w:szCs w:val="22"/>
          <w:lang w:eastAsia="zh-TW" w:bidi="hi-IN"/>
        </w:rPr>
        <w:t>Not applicable to sleep states and EE processing state</w:t>
      </w:r>
    </w:p>
    <w:p w14:paraId="7A64B484" w14:textId="77777777" w:rsidR="00100B05" w:rsidRPr="00100B05" w:rsidRDefault="00100B05" w:rsidP="00BC14B7">
      <w:pPr>
        <w:numPr>
          <w:ilvl w:val="0"/>
          <w:numId w:val="88"/>
        </w:numPr>
        <w:tabs>
          <w:tab w:val="left" w:pos="720"/>
        </w:tabs>
        <w:spacing w:after="60" w:line="252" w:lineRule="auto"/>
        <w:rPr>
          <w:rFonts w:eastAsia="PMingLiU" w:cs="Arial"/>
          <w:b/>
          <w:bCs/>
          <w:szCs w:val="22"/>
          <w:lang w:eastAsia="zh-TW" w:bidi="hi-IN"/>
        </w:rPr>
      </w:pPr>
      <w:r w:rsidRPr="00100B05">
        <w:rPr>
          <w:rFonts w:eastAsia="PMingLiU" w:cs="Arial"/>
          <w:b/>
          <w:bCs/>
          <w:szCs w:val="22"/>
          <w:lang w:eastAsia="zh-TW" w:bidi="hi-IN"/>
        </w:rPr>
        <w:t>Note: In the following table, FR1 refers to FR1 (including around 7 GHz), and FR2 refers to FR2 (including 24.25 GHz – 52.6 GHz).</w:t>
      </w:r>
    </w:p>
    <w:p w14:paraId="046E3454" w14:textId="77777777" w:rsidR="00100B05" w:rsidRPr="00100B05" w:rsidRDefault="00100B05" w:rsidP="00100B05">
      <w:pPr>
        <w:spacing w:after="60" w:line="252" w:lineRule="auto"/>
        <w:rPr>
          <w:rFonts w:eastAsia="PMingLiU" w:cs="Arial"/>
          <w:b/>
          <w:bCs/>
          <w:highlight w:val="yellow"/>
          <w:lang w:eastAsia="zh-TW"/>
        </w:rPr>
      </w:pPr>
    </w:p>
    <w:tbl>
      <w:tblPr>
        <w:tblW w:w="9980" w:type="dxa"/>
        <w:tblCellMar>
          <w:left w:w="0" w:type="dxa"/>
          <w:right w:w="0" w:type="dxa"/>
        </w:tblCellMar>
        <w:tblLook w:val="0420" w:firstRow="1" w:lastRow="0" w:firstColumn="0" w:lastColumn="0" w:noHBand="0" w:noVBand="1"/>
      </w:tblPr>
      <w:tblGrid>
        <w:gridCol w:w="1940"/>
        <w:gridCol w:w="3990"/>
        <w:gridCol w:w="4050"/>
      </w:tblGrid>
      <w:tr w:rsidR="00100B05" w:rsidRPr="00100B05" w14:paraId="3D862693" w14:textId="77777777" w:rsidTr="00100B05">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2DA1E1C" w14:textId="77777777" w:rsidR="00100B05" w:rsidRPr="00100B05" w:rsidRDefault="00100B05" w:rsidP="00100B05">
            <w:pPr>
              <w:keepNext/>
              <w:keepLines/>
              <w:suppressAutoHyphens w:val="0"/>
              <w:autoSpaceDN w:val="0"/>
              <w:spacing w:after="60" w:line="240" w:lineRule="auto"/>
              <w:jc w:val="center"/>
              <w:rPr>
                <w:rFonts w:eastAsia="PMingLiU" w:cs="Arial"/>
                <w:b/>
                <w:sz w:val="18"/>
                <w:lang w:val="en-GB" w:eastAsia="zh-TW" w:bidi="hi-IN"/>
              </w:rPr>
            </w:pPr>
            <w:r w:rsidRPr="00100B05">
              <w:rPr>
                <w:rFonts w:eastAsia="PMingLiU" w:cs="Arial"/>
                <w:b/>
                <w:sz w:val="18"/>
                <w:lang w:val="en-GB" w:eastAsia="zh-TW" w:bidi="hi-IN"/>
              </w:rPr>
              <w:t>Adaptation</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C1D65D" w14:textId="77777777" w:rsidR="00100B05" w:rsidRPr="00100B05" w:rsidRDefault="00100B05" w:rsidP="00100B05">
            <w:pPr>
              <w:keepNext/>
              <w:keepLines/>
              <w:suppressAutoHyphens w:val="0"/>
              <w:autoSpaceDN w:val="0"/>
              <w:spacing w:after="60" w:line="240" w:lineRule="auto"/>
              <w:jc w:val="center"/>
              <w:rPr>
                <w:rFonts w:eastAsia="Malgun Gothic" w:cs="Arial"/>
                <w:b/>
                <w:sz w:val="18"/>
                <w:lang w:val="en-GB" w:eastAsia="en-US" w:bidi="hi-IN"/>
              </w:rPr>
            </w:pPr>
            <w:r w:rsidRPr="00100B05">
              <w:rPr>
                <w:rFonts w:eastAsia="MS Mincho" w:cs="Arial"/>
                <w:b/>
                <w:sz w:val="18"/>
                <w:lang w:val="en-GB" w:eastAsia="en-US" w:bidi="hi-IN"/>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497E7C" w14:textId="77777777" w:rsidR="00100B05" w:rsidRPr="00100B05" w:rsidRDefault="00100B05" w:rsidP="00100B05">
            <w:pPr>
              <w:keepNext/>
              <w:keepLines/>
              <w:suppressAutoHyphens w:val="0"/>
              <w:autoSpaceDN w:val="0"/>
              <w:spacing w:after="60" w:line="240" w:lineRule="auto"/>
              <w:jc w:val="center"/>
              <w:rPr>
                <w:rFonts w:eastAsia="MS Mincho" w:cs="Arial"/>
                <w:b/>
                <w:sz w:val="18"/>
                <w:lang w:val="en-GB" w:eastAsia="en-US" w:bidi="hi-IN"/>
              </w:rPr>
            </w:pPr>
            <w:r w:rsidRPr="00100B05">
              <w:rPr>
                <w:rFonts w:eastAsia="MS Mincho" w:cs="Arial"/>
                <w:b/>
                <w:sz w:val="18"/>
                <w:lang w:val="en-GB" w:eastAsia="en-US" w:bidi="hi-IN"/>
              </w:rPr>
              <w:t>Comment</w:t>
            </w:r>
          </w:p>
        </w:tc>
      </w:tr>
      <w:tr w:rsidR="00100B05" w:rsidRPr="00100B05" w14:paraId="1C128CDE"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82B2D6" w14:textId="77777777" w:rsidR="00100B05" w:rsidRPr="00100B05" w:rsidRDefault="00100B05" w:rsidP="00100B05">
            <w:pPr>
              <w:keepNext/>
              <w:keepLines/>
              <w:suppressAutoHyphens w:val="0"/>
              <w:autoSpaceDN w:val="0"/>
              <w:spacing w:after="60" w:line="240" w:lineRule="auto"/>
              <w:jc w:val="left"/>
              <w:rPr>
                <w:rFonts w:eastAsia="MS Mincho" w:cs="Arial"/>
                <w:sz w:val="18"/>
                <w:szCs w:val="22"/>
                <w:lang w:val="en-GB" w:eastAsia="en-US" w:bidi="hi-IN"/>
              </w:rPr>
            </w:pPr>
            <w:r w:rsidRPr="00100B05">
              <w:rPr>
                <w:rFonts w:eastAsia="MS Mincho" w:cs="Arial"/>
                <w:sz w:val="18"/>
                <w:lang w:val="en-GB" w:eastAsia="en-US" w:bidi="hi-IN"/>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13A8FD" w14:textId="77777777" w:rsidR="00100B05" w:rsidRPr="00100B05" w:rsidRDefault="00100B05" w:rsidP="00100B05">
            <w:pPr>
              <w:keepNext/>
              <w:keepLines/>
              <w:spacing w:after="60" w:line="252" w:lineRule="auto"/>
              <w:rPr>
                <w:rFonts w:eastAsia="PMingLiU" w:cs="Arial"/>
                <w:sz w:val="18"/>
                <w:lang w:val="en-GB" w:eastAsia="zh-TW" w:bidi="hi-IN"/>
              </w:rPr>
            </w:pPr>
            <w:r w:rsidRPr="00100B05">
              <w:rPr>
                <w:rFonts w:eastAsia="MS Mincho" w:cs="Arial"/>
                <w:sz w:val="18"/>
                <w:lang w:val="en-GB" w:eastAsia="en-US" w:bidi="hi-IN"/>
              </w:rPr>
              <w:t xml:space="preserve">2CC is </w:t>
            </w:r>
            <w:r w:rsidRPr="00100B05">
              <w:rPr>
                <w:rFonts w:eastAsia="PMingLiU" w:cs="Arial"/>
                <w:color w:val="FF0000"/>
                <w:sz w:val="18"/>
                <w:lang w:val="en-GB" w:eastAsia="zh-TW" w:bidi="hi-IN"/>
              </w:rPr>
              <w:t xml:space="preserve">Z5 </w:t>
            </w:r>
            <w:r w:rsidRPr="00100B05">
              <w:rPr>
                <w:rFonts w:eastAsia="PMingLiU" w:cs="Arial"/>
                <w:sz w:val="18"/>
                <w:lang w:val="en-GB" w:eastAsia="zh-TW" w:bidi="hi-IN"/>
              </w:rPr>
              <w:t xml:space="preserve">of </w:t>
            </w:r>
            <w:r w:rsidRPr="00100B05">
              <w:rPr>
                <w:rFonts w:eastAsia="MS Mincho" w:cs="Arial"/>
                <w:sz w:val="18"/>
                <w:lang w:val="en-GB" w:eastAsia="en-US" w:bidi="hi-IN"/>
              </w:rPr>
              <w:t>1CC</w:t>
            </w:r>
          </w:p>
          <w:p w14:paraId="2846C54F" w14:textId="77777777" w:rsidR="00100B05" w:rsidRPr="00100B05" w:rsidRDefault="00100B05" w:rsidP="00100B05">
            <w:pPr>
              <w:keepNext/>
              <w:keepLines/>
              <w:spacing w:after="60" w:line="252" w:lineRule="auto"/>
              <w:rPr>
                <w:rFonts w:eastAsia="Malgun Gothic" w:cs="Arial"/>
                <w:sz w:val="18"/>
                <w:lang w:val="en-GB" w:eastAsia="en-US" w:bidi="hi-IN"/>
              </w:rPr>
            </w:pPr>
            <w:r w:rsidRPr="00100B05">
              <w:rPr>
                <w:rFonts w:eastAsia="MS Mincho" w:cs="Arial"/>
                <w:sz w:val="18"/>
                <w:lang w:val="en-GB" w:eastAsia="en-US" w:bidi="hi-IN"/>
              </w:rPr>
              <w:t xml:space="preserve">4CC is </w:t>
            </w:r>
            <w:r w:rsidRPr="00100B05">
              <w:rPr>
                <w:rFonts w:eastAsia="PMingLiU" w:cs="Arial"/>
                <w:color w:val="FF0000"/>
                <w:sz w:val="18"/>
                <w:lang w:val="en-GB" w:eastAsia="zh-TW" w:bidi="hi-IN"/>
              </w:rPr>
              <w:t xml:space="preserve">Z6 </w:t>
            </w:r>
            <w:r w:rsidRPr="00100B05">
              <w:rPr>
                <w:rFonts w:eastAsia="PMingLiU" w:cs="Arial"/>
                <w:sz w:val="18"/>
                <w:lang w:val="en-GB" w:eastAsia="zh-TW" w:bidi="hi-IN"/>
              </w:rPr>
              <w:t xml:space="preserve">of </w:t>
            </w:r>
            <w:r w:rsidRPr="00100B05">
              <w:rPr>
                <w:rFonts w:eastAsia="MS Mincho" w:cs="Arial"/>
                <w:sz w:val="18"/>
                <w:lang w:val="en-GB" w:eastAsia="en-US" w:bidi="hi-IN"/>
              </w:rPr>
              <w:t>1CC</w:t>
            </w:r>
          </w:p>
          <w:p w14:paraId="3E0C218B" w14:textId="77777777" w:rsidR="00100B05" w:rsidRPr="00100B05" w:rsidRDefault="00100B05" w:rsidP="00100B05">
            <w:pPr>
              <w:keepNext/>
              <w:keepLines/>
              <w:widowControl w:val="0"/>
              <w:spacing w:after="60" w:line="252" w:lineRule="auto"/>
              <w:rPr>
                <w:rFonts w:eastAsia="MS Mincho" w:cs="Arial"/>
                <w:bCs/>
                <w:color w:val="FF0000"/>
                <w:sz w:val="18"/>
                <w:szCs w:val="22"/>
                <w:lang w:val="en-GB" w:eastAsia="en-US" w:bidi="hi-IN"/>
              </w:rPr>
            </w:pPr>
            <w:r w:rsidRPr="00100B05">
              <w:rPr>
                <w:rFonts w:eastAsia="MS Mincho" w:cs="Arial"/>
                <w:sz w:val="18"/>
                <w:lang w:val="en-GB" w:eastAsia="en-US" w:bidi="hi-IN"/>
              </w:rPr>
              <w:t>Above refers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6FB406" w14:textId="77777777" w:rsidR="00100B05" w:rsidRPr="00100B05" w:rsidRDefault="00100B05" w:rsidP="00100B05">
            <w:pPr>
              <w:keepNext/>
              <w:keepLines/>
              <w:spacing w:after="60" w:line="252" w:lineRule="auto"/>
              <w:rPr>
                <w:rFonts w:eastAsia="MS Mincho" w:cs="Arial"/>
                <w:sz w:val="18"/>
                <w:lang w:val="en-GB" w:eastAsia="en-US" w:bidi="hi-IN"/>
              </w:rPr>
            </w:pPr>
            <w:r w:rsidRPr="00100B05">
              <w:rPr>
                <w:rFonts w:eastAsia="MS Mincho" w:cs="Arial"/>
                <w:sz w:val="18"/>
                <w:lang w:val="en-GB" w:eastAsia="en-US" w:bidi="hi-IN"/>
              </w:rPr>
              <w:t>Activation/deactivation delay follows RAN4 specification; FFS transition energy</w:t>
            </w:r>
          </w:p>
          <w:p w14:paraId="425A44EA" w14:textId="77777777" w:rsidR="00100B05" w:rsidRPr="00100B05" w:rsidRDefault="00100B05" w:rsidP="00100B05">
            <w:pPr>
              <w:keepNext/>
              <w:keepLines/>
              <w:widowControl w:val="0"/>
              <w:spacing w:after="60" w:line="252" w:lineRule="auto"/>
              <w:rPr>
                <w:rFonts w:eastAsia="MS Mincho" w:cs="Arial"/>
                <w:sz w:val="18"/>
                <w:szCs w:val="22"/>
                <w:lang w:val="en-GB" w:eastAsia="en-US" w:bidi="hi-IN"/>
              </w:rPr>
            </w:pPr>
            <w:r w:rsidRPr="00100B05">
              <w:rPr>
                <w:rFonts w:eastAsia="MS Mincho" w:cs="Arial"/>
                <w:sz w:val="18"/>
                <w:lang w:val="en-GB" w:eastAsia="en-US" w:bidi="hi-IN"/>
              </w:rPr>
              <w:t>Applicable for FR1 and FR2</w:t>
            </w:r>
          </w:p>
        </w:tc>
      </w:tr>
      <w:tr w:rsidR="00100B05" w:rsidRPr="00100B05" w14:paraId="2393586D"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B2DB8C" w14:textId="77777777" w:rsidR="00100B05" w:rsidRPr="00100B05" w:rsidRDefault="00100B05" w:rsidP="00100B05">
            <w:pPr>
              <w:keepNext/>
              <w:keepLines/>
              <w:suppressAutoHyphens w:val="0"/>
              <w:autoSpaceDN w:val="0"/>
              <w:spacing w:after="60" w:line="240" w:lineRule="auto"/>
              <w:jc w:val="left"/>
              <w:rPr>
                <w:rFonts w:eastAsia="MS Mincho" w:cs="Arial"/>
                <w:sz w:val="18"/>
                <w:szCs w:val="22"/>
                <w:lang w:val="en-GB" w:eastAsia="en-US" w:bidi="hi-IN"/>
              </w:rPr>
            </w:pPr>
            <w:r w:rsidRPr="00100B05">
              <w:rPr>
                <w:rFonts w:eastAsia="MS Mincho" w:cs="Arial"/>
                <w:sz w:val="18"/>
                <w:lang w:val="en-GB" w:eastAsia="en-US" w:bidi="hi-IN"/>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E9D347D" w14:textId="77777777" w:rsidR="00100B05" w:rsidRPr="00100B05" w:rsidRDefault="00100B05" w:rsidP="00100B05">
            <w:pPr>
              <w:keepNext/>
              <w:keepLines/>
              <w:spacing w:after="60" w:line="252" w:lineRule="auto"/>
              <w:rPr>
                <w:rFonts w:eastAsia="MS Mincho" w:cs="Arial"/>
                <w:sz w:val="18"/>
                <w:lang w:val="en-GB" w:eastAsia="en-US" w:bidi="hi-IN"/>
              </w:rPr>
            </w:pPr>
            <w:r w:rsidRPr="00100B05">
              <w:rPr>
                <w:rFonts w:eastAsia="MS Mincho" w:cs="Arial"/>
                <w:sz w:val="18"/>
                <w:lang w:val="en-GB" w:eastAsia="en-US" w:bidi="hi-IN"/>
              </w:rPr>
              <w:t xml:space="preserve">Same as downlink at </w:t>
            </w:r>
            <w:r w:rsidRPr="00100B05">
              <w:rPr>
                <w:rFonts w:eastAsia="MS Mincho" w:cs="Arial"/>
                <w:color w:val="FF0000"/>
                <w:sz w:val="18"/>
                <w:lang w:val="en-GB" w:eastAsia="en-US" w:bidi="hi-IN"/>
              </w:rPr>
              <w:t>[</w:t>
            </w:r>
            <m:oMath>
              <m:r>
                <w:rPr>
                  <w:rFonts w:ascii="Cambria Math" w:eastAsia="MS Mincho" w:hAnsi="Cambria Math" w:cs="Arial"/>
                  <w:color w:val="FF0000"/>
                  <w:sz w:val="18"/>
                  <w:lang w:val="en-GB" w:eastAsia="en-US" w:bidi="hi-IN"/>
                </w:rPr>
                <m:t>≤</m:t>
              </m:r>
            </m:oMath>
            <w:r w:rsidRPr="00100B05">
              <w:rPr>
                <w:rFonts w:eastAsia="MS Mincho" w:cs="Arial"/>
                <w:color w:val="FF0000"/>
                <w:sz w:val="18"/>
                <w:lang w:val="en-GB" w:eastAsia="en-US" w:bidi="hi-IN"/>
              </w:rPr>
              <w:t>10]</w:t>
            </w:r>
            <w:r w:rsidRPr="00100B05">
              <w:rPr>
                <w:rFonts w:eastAsia="MS Mincho" w:cs="Arial"/>
                <w:sz w:val="18"/>
                <w:lang w:val="en-GB" w:eastAsia="en-US" w:bidi="hi-IN"/>
              </w:rPr>
              <w:t xml:space="preserve"> dBm. </w:t>
            </w:r>
          </w:p>
          <w:p w14:paraId="6FF3AD2C" w14:textId="77777777" w:rsidR="00100B05" w:rsidRPr="00100B05" w:rsidRDefault="00100B05" w:rsidP="00100B05">
            <w:pPr>
              <w:keepNext/>
              <w:keepLines/>
              <w:spacing w:after="60" w:line="252" w:lineRule="auto"/>
              <w:rPr>
                <w:rFonts w:eastAsia="MS Mincho" w:cs="Arial"/>
                <w:sz w:val="18"/>
                <w:lang w:val="en-GB" w:eastAsia="en-US" w:bidi="hi-IN"/>
              </w:rPr>
            </w:pPr>
            <w:r w:rsidRPr="00100B05">
              <w:rPr>
                <w:rFonts w:eastAsia="MS Mincho" w:cs="Arial"/>
                <w:sz w:val="18"/>
                <w:lang w:val="en-GB" w:eastAsia="en-US" w:bidi="hi-IN"/>
              </w:rPr>
              <w:t xml:space="preserve">2CC is 1.2x of 1CC at </w:t>
            </w:r>
            <w:r w:rsidRPr="00100B05">
              <w:rPr>
                <w:rFonts w:eastAsia="MS Mincho" w:cs="Arial"/>
                <w:color w:val="FF0000"/>
                <w:sz w:val="18"/>
                <w:lang w:val="en-GB" w:eastAsia="en-US" w:bidi="hi-IN"/>
              </w:rPr>
              <w:t>[&gt;10]</w:t>
            </w:r>
            <w:r w:rsidRPr="00100B05">
              <w:rPr>
                <w:rFonts w:eastAsia="MS Mincho" w:cs="Arial"/>
                <w:sz w:val="18"/>
                <w:lang w:val="en-GB" w:eastAsia="en-US" w:bidi="hi-IN"/>
              </w:rPr>
              <w:t xml:space="preserve"> dBm</w:t>
            </w:r>
          </w:p>
          <w:p w14:paraId="7247644C" w14:textId="77777777" w:rsidR="00100B05" w:rsidRPr="00100B05" w:rsidRDefault="00100B05" w:rsidP="00100B05">
            <w:pPr>
              <w:keepNext/>
              <w:keepLines/>
              <w:spacing w:after="60" w:line="252" w:lineRule="auto"/>
              <w:rPr>
                <w:rFonts w:eastAsia="MS Mincho" w:cs="Arial"/>
                <w:color w:val="FF0000"/>
                <w:sz w:val="18"/>
                <w:highlight w:val="yellow"/>
                <w:lang w:val="en-GB" w:eastAsia="en-US" w:bidi="hi-IN"/>
              </w:rPr>
            </w:pPr>
            <w:r w:rsidRPr="00100B05">
              <w:rPr>
                <w:rFonts w:eastAsia="MS Mincho" w:cs="Arial"/>
                <w:color w:val="FF0000"/>
                <w:sz w:val="18"/>
                <w:highlight w:val="yellow"/>
                <w:lang w:val="en-GB" w:eastAsia="en-US" w:bidi="hi-IN"/>
              </w:rPr>
              <w:t>4CC is Z7 of 1CC at [&gt;10] dBm</w:t>
            </w:r>
          </w:p>
          <w:p w14:paraId="37DFA66E" w14:textId="77777777" w:rsidR="00100B05" w:rsidRPr="00100B05" w:rsidRDefault="00100B05" w:rsidP="00100B05">
            <w:pPr>
              <w:keepNext/>
              <w:keepLines/>
              <w:widowControl w:val="0"/>
              <w:spacing w:after="60" w:line="252" w:lineRule="auto"/>
              <w:rPr>
                <w:rFonts w:eastAsia="MS Mincho" w:cs="Arial"/>
                <w:bCs/>
                <w:color w:val="FF0000"/>
                <w:sz w:val="18"/>
                <w:szCs w:val="22"/>
                <w:lang w:val="en-GB" w:eastAsia="en-US" w:bidi="hi-IN"/>
              </w:rPr>
            </w:pPr>
            <w:r w:rsidRPr="00100B05">
              <w:rPr>
                <w:rFonts w:eastAsia="MS Mincho" w:cs="Arial"/>
                <w:sz w:val="18"/>
                <w:lang w:val="en-GB" w:eastAsia="en-US" w:bidi="hi-IN"/>
              </w:rPr>
              <w:t xml:space="preserve">Limit scaling up to </w:t>
            </w:r>
            <w:r w:rsidRPr="00100B05">
              <w:rPr>
                <w:rFonts w:eastAsia="MS Mincho" w:cs="Arial"/>
                <w:color w:val="FF0000"/>
                <w:sz w:val="18"/>
                <w:highlight w:val="yellow"/>
                <w:lang w:val="en-GB" w:eastAsia="en-US" w:bidi="hi-IN"/>
              </w:rPr>
              <w:t>4CC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A009651" w14:textId="77777777" w:rsidR="00100B05" w:rsidRPr="00100B05" w:rsidRDefault="00100B05" w:rsidP="00100B05">
            <w:pPr>
              <w:keepNext/>
              <w:keepLines/>
              <w:widowControl w:val="0"/>
              <w:spacing w:after="60" w:line="252" w:lineRule="auto"/>
              <w:rPr>
                <w:rFonts w:eastAsia="MS Mincho" w:cs="Arial"/>
                <w:sz w:val="18"/>
                <w:szCs w:val="22"/>
                <w:lang w:val="en-GB" w:eastAsia="en-US" w:bidi="hi-IN"/>
              </w:rPr>
            </w:pPr>
            <w:r w:rsidRPr="00100B05">
              <w:rPr>
                <w:rFonts w:eastAsia="MS Mincho" w:cs="Arial"/>
                <w:sz w:val="18"/>
                <w:lang w:val="en-GB" w:eastAsia="en-US" w:bidi="hi-IN"/>
              </w:rPr>
              <w:t>Applicable for FR1 and FR2</w:t>
            </w:r>
          </w:p>
        </w:tc>
      </w:tr>
      <w:tr w:rsidR="00100B05" w:rsidRPr="00100B05" w14:paraId="769A2CBD"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6B40D82"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szCs w:val="22"/>
                <w:lang w:val="en-GB" w:eastAsia="en-US" w:bidi="hi-IN"/>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77321C" w14:textId="77777777" w:rsidR="00100B05" w:rsidRPr="00100B05" w:rsidRDefault="00100B05" w:rsidP="00100B05">
            <w:pPr>
              <w:keepNext/>
              <w:keepLines/>
              <w:widowControl w:val="0"/>
              <w:spacing w:after="60" w:line="252" w:lineRule="auto"/>
              <w:rPr>
                <w:rFonts w:eastAsia="MS Mincho" w:cs="Arial"/>
                <w:bCs/>
                <w:color w:val="FF0000"/>
                <w:sz w:val="18"/>
                <w:szCs w:val="22"/>
                <w:lang w:val="en-GB" w:eastAsia="en-US" w:bidi="hi-IN"/>
              </w:rPr>
            </w:pPr>
            <w:r w:rsidRPr="00100B05">
              <w:rPr>
                <w:rFonts w:eastAsia="MS Mincho" w:cs="Arial"/>
                <w:bCs/>
                <w:color w:val="FF0000"/>
                <w:sz w:val="18"/>
                <w:szCs w:val="22"/>
                <w:lang w:val="en-GB" w:eastAsia="en-US" w:bidi="hi-IN"/>
              </w:rPr>
              <w:t>6Rx power is Z8 4Rx power for FR1</w:t>
            </w:r>
          </w:p>
          <w:p w14:paraId="0BCA15A5" w14:textId="77777777" w:rsidR="00100B05" w:rsidRPr="00100B05" w:rsidRDefault="00100B05" w:rsidP="00100B05">
            <w:pPr>
              <w:keepNext/>
              <w:keepLines/>
              <w:widowControl w:val="0"/>
              <w:spacing w:after="60" w:line="252" w:lineRule="auto"/>
              <w:rPr>
                <w:rFonts w:eastAsia="MS Mincho" w:cs="Arial"/>
                <w:sz w:val="18"/>
                <w:szCs w:val="22"/>
                <w:lang w:val="en-GB" w:eastAsia="en-US" w:bidi="hi-IN"/>
              </w:rPr>
            </w:pPr>
            <w:r w:rsidRPr="00100B05">
              <w:rPr>
                <w:rFonts w:eastAsia="MS Mincho" w:cs="Arial"/>
                <w:sz w:val="18"/>
                <w:szCs w:val="22"/>
                <w:lang w:val="en-GB" w:eastAsia="en-US" w:bidi="hi-IN"/>
              </w:rPr>
              <w:t xml:space="preserve">2Rx power is 0.7x 4Rx power for FR1 </w:t>
            </w:r>
            <w:r w:rsidRPr="00100B05">
              <w:rPr>
                <w:rFonts w:eastAsia="MS Mincho" w:cs="Arial"/>
                <w:color w:val="FF0000"/>
                <w:sz w:val="18"/>
                <w:szCs w:val="22"/>
                <w:lang w:val="en-GB" w:eastAsia="en-US" w:bidi="hi-IN"/>
              </w:rPr>
              <w:t>and FR2</w:t>
            </w:r>
          </w:p>
          <w:p w14:paraId="62AD1AA1" w14:textId="77777777" w:rsidR="00100B05" w:rsidRPr="00100B05" w:rsidRDefault="00100B05" w:rsidP="00100B05">
            <w:pPr>
              <w:keepNext/>
              <w:keepLines/>
              <w:suppressAutoHyphens w:val="0"/>
              <w:autoSpaceDN w:val="0"/>
              <w:spacing w:after="60" w:line="240" w:lineRule="auto"/>
              <w:jc w:val="left"/>
              <w:rPr>
                <w:rFonts w:eastAsia="Malgun Gothic" w:cs="Arial"/>
                <w:sz w:val="18"/>
                <w:lang w:val="en-GB" w:eastAsia="en-US" w:bidi="hi-IN"/>
              </w:rPr>
            </w:pPr>
            <w:r w:rsidRPr="00100B05">
              <w:rPr>
                <w:rFonts w:eastAsia="MS Mincho" w:cs="Arial"/>
                <w:sz w:val="18"/>
                <w:szCs w:val="22"/>
                <w:lang w:val="en-GB" w:eastAsia="en-US" w:bidi="hi-IN"/>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5E37B77" w14:textId="77777777" w:rsidR="00100B05" w:rsidRPr="00100B05" w:rsidRDefault="00100B05" w:rsidP="00100B05">
            <w:pPr>
              <w:keepNext/>
              <w:keepLines/>
              <w:widowControl w:val="0"/>
              <w:spacing w:after="60" w:line="252" w:lineRule="auto"/>
              <w:rPr>
                <w:rFonts w:eastAsia="MS Mincho" w:cs="Arial"/>
                <w:sz w:val="18"/>
                <w:szCs w:val="22"/>
                <w:lang w:val="en-GB" w:eastAsia="en-US" w:bidi="hi-IN"/>
              </w:rPr>
            </w:pPr>
          </w:p>
          <w:p w14:paraId="23044A11"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szCs w:val="22"/>
                <w:lang w:val="en-GB" w:eastAsia="en-US" w:bidi="hi-IN"/>
              </w:rPr>
              <w:t>Assume same number of antenna elements per Rx chain</w:t>
            </w:r>
          </w:p>
        </w:tc>
      </w:tr>
      <w:tr w:rsidR="00100B05" w:rsidRPr="00100B05" w14:paraId="02FD0F2C"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B34234"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szCs w:val="22"/>
                <w:lang w:val="en-GB" w:eastAsia="en-US" w:bidi="hi-IN"/>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FF7BF6"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szCs w:val="22"/>
                <w:lang w:val="en-GB" w:eastAsia="en-US" w:bidi="hi-IN"/>
              </w:rPr>
              <w:t xml:space="preserve">2Tx </w:t>
            </w:r>
            <w:r w:rsidRPr="00100B05">
              <w:rPr>
                <w:rFonts w:eastAsia="PMingLiU" w:cs="Arial"/>
                <w:color w:val="FF0000"/>
                <w:sz w:val="18"/>
                <w:szCs w:val="22"/>
                <w:lang w:val="en-GB" w:eastAsia="zh-TW" w:bidi="hi-IN"/>
              </w:rPr>
              <w:t xml:space="preserve">(4Tx) </w:t>
            </w:r>
            <w:r w:rsidRPr="00100B05">
              <w:rPr>
                <w:rFonts w:eastAsia="MS Mincho" w:cs="Arial"/>
                <w:sz w:val="18"/>
                <w:szCs w:val="22"/>
                <w:lang w:val="en-GB" w:eastAsia="en-US" w:bidi="hi-IN"/>
              </w:rPr>
              <w:t>power is 1.4x 1Tx</w:t>
            </w:r>
            <w:r w:rsidRPr="00100B05">
              <w:rPr>
                <w:rFonts w:eastAsia="PMingLiU" w:cs="Arial"/>
                <w:sz w:val="18"/>
                <w:szCs w:val="22"/>
                <w:lang w:val="en-GB" w:eastAsia="zh-TW" w:bidi="hi-IN"/>
              </w:rPr>
              <w:t xml:space="preserve"> </w:t>
            </w:r>
            <w:r w:rsidRPr="00100B05">
              <w:rPr>
                <w:rFonts w:eastAsia="PMingLiU" w:cs="Arial"/>
                <w:color w:val="FF0000"/>
                <w:sz w:val="18"/>
                <w:szCs w:val="22"/>
                <w:lang w:val="en-GB" w:eastAsia="zh-TW" w:bidi="hi-IN"/>
              </w:rPr>
              <w:t>(2Tx)</w:t>
            </w:r>
            <w:r w:rsidRPr="00100B05">
              <w:rPr>
                <w:rFonts w:eastAsia="MS Mincho" w:cs="Arial"/>
                <w:color w:val="FF0000"/>
                <w:sz w:val="18"/>
                <w:szCs w:val="22"/>
                <w:lang w:val="en-GB" w:eastAsia="en-US" w:bidi="hi-IN"/>
              </w:rPr>
              <w:t xml:space="preserve"> </w:t>
            </w:r>
            <w:r w:rsidRPr="00100B05">
              <w:rPr>
                <w:rFonts w:eastAsia="MS Mincho" w:cs="Arial"/>
                <w:sz w:val="18"/>
                <w:szCs w:val="22"/>
                <w:lang w:val="en-GB" w:eastAsia="en-US" w:bidi="hi-IN"/>
              </w:rPr>
              <w:t xml:space="preserve">power at 0dBm. 1.2x.at 23dBm, </w:t>
            </w:r>
            <w:r w:rsidRPr="00100B05">
              <w:rPr>
                <w:rFonts w:eastAsia="MS Mincho" w:cs="Arial"/>
                <w:color w:val="FF0000"/>
                <w:sz w:val="18"/>
                <w:szCs w:val="22"/>
                <w:lang w:val="en-GB" w:eastAsia="en-US" w:bidi="hi-IN"/>
              </w:rPr>
              <w:t xml:space="preserve">and Z9 at 26dBm for </w:t>
            </w:r>
            <w:r w:rsidRPr="00100B05">
              <w:rPr>
                <w:rFonts w:eastAsia="MS Mincho" w:cs="Arial"/>
                <w:sz w:val="18"/>
                <w:szCs w:val="22"/>
                <w:lang w:val="en-GB" w:eastAsia="en-US" w:bidi="hi-IN"/>
              </w:rPr>
              <w:t xml:space="preserve"> FR1</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A43799E" w14:textId="77777777" w:rsidR="00100B05" w:rsidRPr="00100B05" w:rsidRDefault="00100B05" w:rsidP="00100B05">
            <w:pPr>
              <w:keepNext/>
              <w:keepLines/>
              <w:widowControl w:val="0"/>
              <w:spacing w:after="60" w:line="252" w:lineRule="auto"/>
              <w:rPr>
                <w:rFonts w:eastAsia="MS Mincho" w:cs="Arial"/>
                <w:sz w:val="18"/>
                <w:szCs w:val="22"/>
                <w:lang w:val="en-GB" w:eastAsia="en-US" w:bidi="hi-IN"/>
              </w:rPr>
            </w:pPr>
          </w:p>
          <w:p w14:paraId="599D4F6E" w14:textId="77777777" w:rsidR="00100B05" w:rsidRPr="00100B05" w:rsidRDefault="00100B05" w:rsidP="00100B05">
            <w:pPr>
              <w:keepNext/>
              <w:keepLines/>
              <w:suppressAutoHyphens w:val="0"/>
              <w:autoSpaceDN w:val="0"/>
              <w:spacing w:after="60" w:line="240" w:lineRule="auto"/>
              <w:jc w:val="left"/>
              <w:rPr>
                <w:rFonts w:eastAsia="MS Mincho" w:cs="Arial"/>
                <w:strike/>
                <w:sz w:val="18"/>
                <w:lang w:val="en-GB" w:eastAsia="en-US" w:bidi="hi-IN"/>
              </w:rPr>
            </w:pPr>
            <w:r w:rsidRPr="00100B05">
              <w:rPr>
                <w:rFonts w:eastAsia="PMingLiU" w:cs="Arial"/>
                <w:sz w:val="18"/>
                <w:szCs w:val="22"/>
                <w:lang w:val="en-GB" w:eastAsia="zh-TW" w:bidi="hi-IN"/>
              </w:rPr>
              <w:t xml:space="preserve"> </w:t>
            </w:r>
            <w:r w:rsidRPr="00100B05">
              <w:rPr>
                <w:rFonts w:eastAsia="PMingLiU" w:cs="Arial"/>
                <w:color w:val="FF0000"/>
                <w:sz w:val="18"/>
                <w:szCs w:val="22"/>
                <w:lang w:val="en-GB" w:eastAsia="zh-TW" w:bidi="hi-IN"/>
              </w:rPr>
              <w:t xml:space="preserve">4Tx </w:t>
            </w:r>
            <w:r w:rsidRPr="00100B05">
              <w:rPr>
                <w:rFonts w:eastAsia="MS Mincho" w:cs="Arial"/>
                <w:sz w:val="18"/>
                <w:szCs w:val="22"/>
                <w:lang w:val="en-GB" w:eastAsia="en-US" w:bidi="hi-IN"/>
              </w:rPr>
              <w:t>support is not considered for FR2.</w:t>
            </w:r>
          </w:p>
        </w:tc>
      </w:tr>
      <w:tr w:rsidR="00100B05" w:rsidRPr="00100B05" w14:paraId="4E6CF3B9"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3BC727"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53F78B"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Power of cross-slot scheduling is 0.7x same-slot scheduling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4C47D9"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Applicable for FR1 and FR2</w:t>
            </w:r>
          </w:p>
        </w:tc>
      </w:tr>
      <w:tr w:rsidR="00100B05" w:rsidRPr="00100B05" w14:paraId="0251AC9B"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4CEDA45"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4E986FA5"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p>
          <w:p w14:paraId="48FFD9F8"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One SSB power is 0.75 of two SSB power, i.e. 75 power units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A59CE72" w14:textId="77777777" w:rsidR="00100B05" w:rsidRPr="00100B05" w:rsidRDefault="00100B05" w:rsidP="00100B05">
            <w:pPr>
              <w:spacing w:line="256" w:lineRule="auto"/>
              <w:rPr>
                <w:rFonts w:eastAsia="MS Mincho" w:cs="Arial"/>
                <w:sz w:val="18"/>
                <w:lang w:val="en-GB" w:eastAsia="en-US" w:bidi="hi-IN"/>
              </w:rPr>
            </w:pPr>
          </w:p>
        </w:tc>
      </w:tr>
      <w:tr w:rsidR="00100B05" w:rsidRPr="00100B05" w14:paraId="561E4E65"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2576AD6"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EAA53E2"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280 for FR1</w:t>
            </w:r>
          </w:p>
          <w:p w14:paraId="2760E22A"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325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D12FA9"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This assumes the same number of PDSCH symbols as in the PDCCH+PDSCH case.</w:t>
            </w:r>
          </w:p>
        </w:tc>
      </w:tr>
      <w:tr w:rsidR="00100B05" w:rsidRPr="00100B05" w14:paraId="451DE46C"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B25706"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BC17551"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FFS for scaling w.r.t. # of symbols for CSI-RS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BE9318" w14:textId="77777777" w:rsidR="00100B05" w:rsidRPr="00100B05" w:rsidRDefault="00100B05" w:rsidP="00100B05">
            <w:pPr>
              <w:spacing w:line="256" w:lineRule="auto"/>
              <w:rPr>
                <w:rFonts w:eastAsia="MS Mincho" w:cs="Arial"/>
                <w:sz w:val="18"/>
                <w:lang w:val="en-GB" w:eastAsia="en-US" w:bidi="hi-IN"/>
              </w:rPr>
            </w:pPr>
          </w:p>
        </w:tc>
      </w:tr>
      <w:tr w:rsidR="00100B05" w:rsidRPr="00100B05" w14:paraId="75E147D3"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D0E1DF"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675EB4C"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Short PUCCH power = 0.3 x uplink power</w:t>
            </w:r>
          </w:p>
          <w:p w14:paraId="64D0A0CB"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B571F3"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Applicable for FR1 and FR2.</w:t>
            </w:r>
          </w:p>
        </w:tc>
      </w:tr>
      <w:tr w:rsidR="00100B05" w:rsidRPr="00100B05" w14:paraId="2E4F1C5E" w14:textId="77777777" w:rsidTr="00100B05">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8D4D9B"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E71922"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5BC27C9" w14:textId="77777777" w:rsidR="00100B05" w:rsidRPr="00100B05" w:rsidRDefault="00100B05" w:rsidP="00100B05">
            <w:pPr>
              <w:keepNext/>
              <w:keepLines/>
              <w:suppressAutoHyphens w:val="0"/>
              <w:autoSpaceDN w:val="0"/>
              <w:spacing w:after="60" w:line="240" w:lineRule="auto"/>
              <w:jc w:val="left"/>
              <w:rPr>
                <w:rFonts w:eastAsia="MS Mincho" w:cs="Arial"/>
                <w:sz w:val="18"/>
                <w:lang w:val="en-GB" w:eastAsia="en-US" w:bidi="hi-IN"/>
              </w:rPr>
            </w:pPr>
            <w:r w:rsidRPr="00100B05">
              <w:rPr>
                <w:rFonts w:eastAsia="MS Mincho" w:cs="Arial"/>
                <w:sz w:val="18"/>
                <w:lang w:val="en-GB" w:eastAsia="en-US" w:bidi="hi-IN"/>
              </w:rPr>
              <w:t>Applicable for FR1 and FR2.</w:t>
            </w:r>
          </w:p>
        </w:tc>
      </w:tr>
    </w:tbl>
    <w:p w14:paraId="2C000D87" w14:textId="77777777" w:rsidR="00100B05" w:rsidRPr="00100B05" w:rsidRDefault="00100B05" w:rsidP="00100B05">
      <w:pPr>
        <w:spacing w:after="60" w:line="252" w:lineRule="auto"/>
        <w:rPr>
          <w:rFonts w:eastAsia="PMingLiU" w:cs="Arial"/>
          <w:b/>
          <w:bCs/>
        </w:rPr>
      </w:pPr>
    </w:p>
    <w:p w14:paraId="1913C38B" w14:textId="72BC28F6" w:rsidR="00100B05" w:rsidRPr="00100B05" w:rsidRDefault="00100B05" w:rsidP="00100B05">
      <w:pPr>
        <w:spacing w:after="0" w:line="240" w:lineRule="auto"/>
        <w:jc w:val="left"/>
        <w:rPr>
          <w:rFonts w:eastAsia="PMingLiU" w:cs="Arial"/>
          <w:b/>
          <w:bCs/>
        </w:rPr>
      </w:pPr>
    </w:p>
    <w:p w14:paraId="2D3C6587" w14:textId="77777777" w:rsidR="00100B05" w:rsidRDefault="00100B05">
      <w:pPr>
        <w:rPr>
          <w:lang w:eastAsia="zh-TW"/>
        </w:rPr>
      </w:pPr>
    </w:p>
    <w:p w14:paraId="552740C6" w14:textId="77777777" w:rsidR="00100B05" w:rsidRDefault="00100B05">
      <w:pPr>
        <w:rPr>
          <w:lang w:eastAsia="zh-TW"/>
        </w:rPr>
      </w:pPr>
    </w:p>
    <w:p w14:paraId="38E10699" w14:textId="77777777" w:rsidR="00CA1E11" w:rsidRDefault="0006551F">
      <w:pPr>
        <w:pStyle w:val="Heading1"/>
        <w:rPr>
          <w:lang w:val="en-US"/>
        </w:rPr>
      </w:pPr>
      <w:r>
        <w:rPr>
          <w:lang w:val="en-US"/>
        </w:rPr>
        <w:lastRenderedPageBreak/>
        <w:t>Cell-Specific designs</w:t>
      </w:r>
    </w:p>
    <w:p w14:paraId="38E1069A" w14:textId="77777777" w:rsidR="00CA1E11" w:rsidRDefault="0006551F">
      <w:pPr>
        <w:pStyle w:val="Heading2"/>
        <w:rPr>
          <w:lang w:val="en-US"/>
        </w:rPr>
      </w:pPr>
      <w:bookmarkStart w:id="17" w:name="_Ref214003657"/>
      <w:r>
        <w:rPr>
          <w:lang w:val="en-US"/>
        </w:rPr>
        <w:t>PRACH and paging</w:t>
      </w:r>
      <w:bookmarkEnd w:id="17"/>
    </w:p>
    <w:p w14:paraId="38E1069B" w14:textId="77777777" w:rsidR="00CA1E11" w:rsidRDefault="0006551F">
      <w:pPr>
        <w:pStyle w:val="Heading3"/>
        <w:rPr>
          <w:lang w:val="en-US"/>
        </w:rPr>
      </w:pPr>
      <w:r>
        <w:rPr>
          <w:lang w:val="en-US"/>
        </w:rPr>
        <w:t>Companies’ views</w:t>
      </w:r>
    </w:p>
    <w:p w14:paraId="38E1069C" w14:textId="77777777" w:rsidR="00CA1E11" w:rsidRDefault="0006551F">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38E1069D" w14:textId="77777777" w:rsidR="00CA1E11" w:rsidRDefault="0006551F">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38E1069E" w14:textId="77777777" w:rsidR="00CA1E11" w:rsidRDefault="0006551F">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38E1069F" w14:textId="77777777" w:rsidR="00CA1E11" w:rsidRDefault="0006551F">
      <w:pPr>
        <w:pStyle w:val="Heading3"/>
        <w:rPr>
          <w:lang w:val="en-US" w:eastAsia="zh-TW"/>
        </w:rPr>
      </w:pPr>
      <w:r>
        <w:rPr>
          <w:lang w:val="en-US"/>
        </w:rPr>
        <w:t>FL comments and proposals</w:t>
      </w:r>
    </w:p>
    <w:p w14:paraId="38E106A0" w14:textId="77777777" w:rsidR="00CA1E11" w:rsidRDefault="0006551F">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38E106A1"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8E106A2" w14:textId="77777777" w:rsidR="00CA1E11" w:rsidRDefault="0006551F">
      <w:pPr>
        <w:rPr>
          <w:rStyle w:val="Strong"/>
        </w:rPr>
      </w:pPr>
      <w:r>
        <w:rPr>
          <w:rStyle w:val="Strong"/>
        </w:rPr>
        <w:t>Study and evaluate energy efficiency of PRACH and paging resources with respect to:</w:t>
      </w:r>
    </w:p>
    <w:p w14:paraId="38E106A3" w14:textId="77777777" w:rsidR="00CA1E11" w:rsidRDefault="0006551F" w:rsidP="00317BDE">
      <w:pPr>
        <w:pStyle w:val="ListParagraph"/>
        <w:numPr>
          <w:ilvl w:val="0"/>
          <w:numId w:val="46"/>
        </w:numPr>
        <w:rPr>
          <w:b/>
          <w:bCs/>
          <w:lang w:val="en-GB"/>
        </w:rPr>
      </w:pPr>
      <w:r>
        <w:rPr>
          <w:b/>
          <w:bCs/>
          <w:lang w:val="en-GB"/>
        </w:rPr>
        <w:t>PRACH and paging resource clustering with sync signals and SIB-1</w:t>
      </w:r>
    </w:p>
    <w:p w14:paraId="38E106A4"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A5" w14:textId="77777777" w:rsidR="00CA1E11" w:rsidRDefault="0006551F" w:rsidP="00317BDE">
      <w:pPr>
        <w:pStyle w:val="ListParagraph"/>
        <w:numPr>
          <w:ilvl w:val="0"/>
          <w:numId w:val="46"/>
        </w:numPr>
        <w:rPr>
          <w:b/>
          <w:bCs/>
          <w:lang w:val="en-GB"/>
        </w:rPr>
      </w:pPr>
      <w:r>
        <w:rPr>
          <w:b/>
          <w:bCs/>
          <w:lang w:val="en-GB"/>
        </w:rPr>
        <w:t>PRACH and paging periodicity and relation with sync signal or SIB-1 periodicity,</w:t>
      </w:r>
    </w:p>
    <w:p w14:paraId="38E106A6"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A7" w14:textId="77777777" w:rsidR="00CA1E11" w:rsidRDefault="0006551F" w:rsidP="00317BDE">
      <w:pPr>
        <w:pStyle w:val="ListParagraph"/>
        <w:numPr>
          <w:ilvl w:val="0"/>
          <w:numId w:val="46"/>
        </w:numPr>
        <w:rPr>
          <w:b/>
          <w:bCs/>
          <w:lang w:val="en-GB"/>
        </w:rPr>
      </w:pPr>
      <w:r>
        <w:rPr>
          <w:b/>
          <w:bCs/>
          <w:lang w:val="en-GB"/>
        </w:rPr>
        <w:t>Preamble sequence set size and paging procedures,</w:t>
      </w:r>
    </w:p>
    <w:p w14:paraId="38E106A8" w14:textId="77777777" w:rsidR="00CA1E11" w:rsidRDefault="0006551F" w:rsidP="00317BDE">
      <w:pPr>
        <w:pStyle w:val="ListParagraph"/>
        <w:numPr>
          <w:ilvl w:val="0"/>
          <w:numId w:val="46"/>
        </w:numPr>
        <w:rPr>
          <w:b/>
          <w:bCs/>
          <w:color w:val="FF0000"/>
          <w:lang w:val="en-GB"/>
        </w:rPr>
      </w:pPr>
      <w:r>
        <w:rPr>
          <w:b/>
          <w:bCs/>
          <w:color w:val="FF0000"/>
          <w:lang w:val="en-GB"/>
        </w:rPr>
        <w:t>PO and RO capacity scaling,</w:t>
      </w:r>
    </w:p>
    <w:p w14:paraId="38E106A9" w14:textId="77777777" w:rsidR="00CA1E11" w:rsidRDefault="0006551F" w:rsidP="00317BDE">
      <w:pPr>
        <w:pStyle w:val="ListParagraph"/>
        <w:numPr>
          <w:ilvl w:val="0"/>
          <w:numId w:val="46"/>
        </w:numPr>
        <w:rPr>
          <w:b/>
          <w:bCs/>
        </w:rPr>
      </w:pPr>
      <w:r>
        <w:rPr>
          <w:b/>
          <w:bCs/>
        </w:rPr>
        <w:t>Etc.</w:t>
      </w:r>
    </w:p>
    <w:p w14:paraId="38E106AA" w14:textId="77777777" w:rsidR="00CA1E11" w:rsidRDefault="00CA1E11">
      <w:pPr>
        <w:rPr>
          <w:lang w:eastAsia="zh-TW"/>
        </w:rPr>
      </w:pPr>
    </w:p>
    <w:p w14:paraId="38E106AB" w14:textId="77777777" w:rsidR="00CA1E11" w:rsidRDefault="0006551F">
      <w:pPr>
        <w:rPr>
          <w:b/>
          <w:bCs/>
          <w:highlight w:val="yellow"/>
          <w:lang w:eastAsia="zh-TW"/>
        </w:rPr>
      </w:pPr>
      <w:r w:rsidRPr="001912E6">
        <w:rPr>
          <w:b/>
          <w:bCs/>
          <w:lang w:eastAsia="zh-TW"/>
        </w:rPr>
        <w:t>FL comment after 1</w:t>
      </w:r>
      <w:r w:rsidRPr="001912E6">
        <w:rPr>
          <w:b/>
          <w:bCs/>
          <w:vertAlign w:val="superscript"/>
          <w:lang w:eastAsia="zh-TW"/>
        </w:rPr>
        <w:t>st</w:t>
      </w:r>
      <w:r w:rsidRPr="001912E6">
        <w:rPr>
          <w:b/>
          <w:bCs/>
          <w:lang w:eastAsia="zh-TW"/>
        </w:rPr>
        <w:t xml:space="preserve"> round:</w:t>
      </w:r>
    </w:p>
    <w:p w14:paraId="38E106AC" w14:textId="77777777" w:rsidR="00CA1E11" w:rsidRDefault="0006551F">
      <w:pPr>
        <w:rPr>
          <w:lang w:eastAsia="zh-TW"/>
        </w:rPr>
      </w:pPr>
      <w:r>
        <w:rPr>
          <w:lang w:eastAsia="zh-TW"/>
        </w:rPr>
        <w:t>Companies are generally fine with the proposal although minor issues remain. Updated FL proposals are provided below:</w:t>
      </w:r>
    </w:p>
    <w:p w14:paraId="38E106AD" w14:textId="325872FC" w:rsidR="00CA1E11" w:rsidRDefault="0006551F">
      <w:pPr>
        <w:rPr>
          <w:rStyle w:val="Strong"/>
        </w:rPr>
      </w:pPr>
      <w:r w:rsidRPr="001912E6">
        <w:rPr>
          <w:rStyle w:val="Strong"/>
        </w:rPr>
        <w:t>FL Proposal </w:t>
      </w:r>
      <w:r w:rsidRPr="001912E6">
        <w:rPr>
          <w:rStyle w:val="Strong"/>
        </w:rPr>
        <w:fldChar w:fldCharType="begin"/>
      </w:r>
      <w:r w:rsidRPr="001912E6">
        <w:rPr>
          <w:rStyle w:val="Strong"/>
        </w:rPr>
        <w:instrText xml:space="preserve"> REF _Ref214003657 \r \h </w:instrText>
      </w:r>
      <w:r w:rsidR="001912E6">
        <w:rPr>
          <w:rStyle w:val="Strong"/>
        </w:rPr>
        <w:instrText xml:space="preserve"> \* MERGEFORMAT </w:instrText>
      </w:r>
      <w:r w:rsidRPr="001912E6">
        <w:rPr>
          <w:rStyle w:val="Strong"/>
        </w:rPr>
      </w:r>
      <w:r w:rsidRPr="001912E6">
        <w:rPr>
          <w:rStyle w:val="Strong"/>
        </w:rPr>
        <w:fldChar w:fldCharType="separate"/>
      </w:r>
      <w:r w:rsidRPr="001912E6">
        <w:rPr>
          <w:rStyle w:val="Strong"/>
        </w:rPr>
        <w:t>4.1</w:t>
      </w:r>
      <w:r w:rsidRPr="001912E6">
        <w:rPr>
          <w:rStyle w:val="Strong"/>
        </w:rPr>
        <w:fldChar w:fldCharType="end"/>
      </w:r>
      <w:r w:rsidRPr="001912E6">
        <w:rPr>
          <w:rStyle w:val="Strong"/>
        </w:rPr>
        <w:t>.1a:</w:t>
      </w:r>
    </w:p>
    <w:p w14:paraId="38E106AE" w14:textId="77777777" w:rsidR="00CA1E11" w:rsidRDefault="0006551F">
      <w:pPr>
        <w:rPr>
          <w:rStyle w:val="Strong"/>
        </w:rPr>
      </w:pPr>
      <w:r>
        <w:rPr>
          <w:rStyle w:val="Strong"/>
        </w:rPr>
        <w:t>Study and evaluate energy efficiency of PRACH resources with respect to:</w:t>
      </w:r>
    </w:p>
    <w:p w14:paraId="38E106AF" w14:textId="77777777" w:rsidR="00CA1E11" w:rsidRDefault="0006551F" w:rsidP="00317BDE">
      <w:pPr>
        <w:pStyle w:val="ListParagraph"/>
        <w:numPr>
          <w:ilvl w:val="0"/>
          <w:numId w:val="46"/>
        </w:numPr>
        <w:rPr>
          <w:b/>
          <w:bCs/>
          <w:lang w:val="en-GB"/>
        </w:rPr>
      </w:pPr>
      <w:r>
        <w:rPr>
          <w:b/>
          <w:bCs/>
          <w:lang w:val="en-GB"/>
        </w:rPr>
        <w:t>PRACH clustering with sync signals and SIB-1</w:t>
      </w:r>
    </w:p>
    <w:p w14:paraId="38E106B0"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1" w14:textId="77777777" w:rsidR="00CA1E11" w:rsidRDefault="0006551F" w:rsidP="00317BDE">
      <w:pPr>
        <w:pStyle w:val="ListParagraph"/>
        <w:numPr>
          <w:ilvl w:val="0"/>
          <w:numId w:val="46"/>
        </w:numPr>
        <w:rPr>
          <w:b/>
          <w:bCs/>
          <w:lang w:val="en-GB"/>
        </w:rPr>
      </w:pPr>
      <w:r>
        <w:rPr>
          <w:b/>
          <w:bCs/>
          <w:lang w:val="en-GB"/>
        </w:rPr>
        <w:t>PRACH paging periodicity and relation with sync signal or SIB-1 periodicity,</w:t>
      </w:r>
    </w:p>
    <w:p w14:paraId="38E106B2" w14:textId="77777777" w:rsidR="00CA1E11" w:rsidRDefault="0006551F" w:rsidP="00317BDE">
      <w:pPr>
        <w:pStyle w:val="ListParagraph"/>
        <w:numPr>
          <w:ilvl w:val="0"/>
          <w:numId w:val="46"/>
        </w:numPr>
        <w:rPr>
          <w:b/>
          <w:bCs/>
          <w:lang w:val="en-GB"/>
        </w:rPr>
      </w:pPr>
      <w:r>
        <w:rPr>
          <w:b/>
          <w:bCs/>
          <w:lang w:val="en-GB"/>
        </w:rPr>
        <w:lastRenderedPageBreak/>
        <w:t>Impact on latency and potential mitigation techniques,</w:t>
      </w:r>
    </w:p>
    <w:p w14:paraId="38E106B3" w14:textId="77777777" w:rsidR="00CA1E11" w:rsidRDefault="0006551F" w:rsidP="00317BDE">
      <w:pPr>
        <w:pStyle w:val="ListParagraph"/>
        <w:numPr>
          <w:ilvl w:val="0"/>
          <w:numId w:val="46"/>
        </w:numPr>
        <w:rPr>
          <w:b/>
          <w:bCs/>
          <w:lang w:val="en-GB"/>
        </w:rPr>
      </w:pPr>
      <w:r>
        <w:rPr>
          <w:b/>
          <w:bCs/>
          <w:lang w:val="en-GB"/>
        </w:rPr>
        <w:t>Preamble sequence set size,</w:t>
      </w:r>
    </w:p>
    <w:p w14:paraId="38E106B4" w14:textId="77777777" w:rsidR="00CA1E11" w:rsidRDefault="0006551F" w:rsidP="00317BDE">
      <w:pPr>
        <w:pStyle w:val="ListParagraph"/>
        <w:numPr>
          <w:ilvl w:val="0"/>
          <w:numId w:val="46"/>
        </w:numPr>
        <w:rPr>
          <w:b/>
          <w:bCs/>
          <w:color w:val="FF0000"/>
          <w:lang w:val="en-GB"/>
        </w:rPr>
      </w:pPr>
      <w:r>
        <w:rPr>
          <w:b/>
          <w:bCs/>
          <w:color w:val="FF0000"/>
          <w:lang w:val="en-GB"/>
        </w:rPr>
        <w:t>RO time domain resource adaptation,</w:t>
      </w:r>
    </w:p>
    <w:p w14:paraId="38E106B5" w14:textId="77777777" w:rsidR="00CA1E11" w:rsidRDefault="0006551F" w:rsidP="00317BDE">
      <w:pPr>
        <w:pStyle w:val="ListParagraph"/>
        <w:numPr>
          <w:ilvl w:val="0"/>
          <w:numId w:val="46"/>
        </w:numPr>
        <w:rPr>
          <w:b/>
          <w:bCs/>
        </w:rPr>
      </w:pPr>
      <w:r>
        <w:rPr>
          <w:b/>
          <w:bCs/>
        </w:rPr>
        <w:t>Etc.</w:t>
      </w:r>
    </w:p>
    <w:p w14:paraId="38E106B6" w14:textId="77777777" w:rsidR="00CA1E11" w:rsidRDefault="00CA1E11">
      <w:pPr>
        <w:rPr>
          <w:lang w:eastAsia="zh-TW"/>
        </w:rPr>
      </w:pPr>
    </w:p>
    <w:p w14:paraId="38E106B7" w14:textId="0640036B" w:rsidR="00CA1E11" w:rsidRDefault="0006551F">
      <w:pPr>
        <w:rPr>
          <w:lang w:eastAsia="zh-TW"/>
        </w:rPr>
      </w:pPr>
      <w:r w:rsidRPr="001912E6">
        <w:rPr>
          <w:rStyle w:val="Strong"/>
        </w:rPr>
        <w:t>FL Proposal </w:t>
      </w:r>
      <w:r w:rsidRPr="001912E6">
        <w:rPr>
          <w:rStyle w:val="Strong"/>
        </w:rPr>
        <w:fldChar w:fldCharType="begin"/>
      </w:r>
      <w:r w:rsidRPr="001912E6">
        <w:rPr>
          <w:rStyle w:val="Strong"/>
        </w:rPr>
        <w:instrText xml:space="preserve"> REF _Ref214003657 \r \h </w:instrText>
      </w:r>
      <w:r w:rsidR="001912E6">
        <w:rPr>
          <w:rStyle w:val="Strong"/>
        </w:rPr>
        <w:instrText xml:space="preserve"> \* MERGEFORMAT </w:instrText>
      </w:r>
      <w:r w:rsidRPr="001912E6">
        <w:rPr>
          <w:rStyle w:val="Strong"/>
        </w:rPr>
      </w:r>
      <w:r w:rsidRPr="001912E6">
        <w:rPr>
          <w:rStyle w:val="Strong"/>
        </w:rPr>
        <w:fldChar w:fldCharType="separate"/>
      </w:r>
      <w:r w:rsidRPr="001912E6">
        <w:rPr>
          <w:rStyle w:val="Strong"/>
        </w:rPr>
        <w:t>4.1</w:t>
      </w:r>
      <w:r w:rsidRPr="001912E6">
        <w:rPr>
          <w:rStyle w:val="Strong"/>
        </w:rPr>
        <w:fldChar w:fldCharType="end"/>
      </w:r>
      <w:r w:rsidRPr="001912E6">
        <w:rPr>
          <w:rStyle w:val="Strong"/>
        </w:rPr>
        <w:t>.2:</w:t>
      </w:r>
    </w:p>
    <w:p w14:paraId="38E106B8" w14:textId="77777777" w:rsidR="00CA1E11" w:rsidRDefault="0006551F">
      <w:pPr>
        <w:rPr>
          <w:rStyle w:val="Strong"/>
        </w:rPr>
      </w:pPr>
      <w:r>
        <w:rPr>
          <w:rStyle w:val="Strong"/>
        </w:rPr>
        <w:t>Study and evaluate energy efficiency of paging resources with respect to:</w:t>
      </w:r>
    </w:p>
    <w:p w14:paraId="38E106B9" w14:textId="77777777" w:rsidR="00CA1E11" w:rsidRDefault="0006551F" w:rsidP="00317BDE">
      <w:pPr>
        <w:pStyle w:val="ListParagraph"/>
        <w:numPr>
          <w:ilvl w:val="0"/>
          <w:numId w:val="46"/>
        </w:numPr>
        <w:rPr>
          <w:b/>
          <w:bCs/>
          <w:lang w:val="en-GB"/>
        </w:rPr>
      </w:pPr>
      <w:r>
        <w:rPr>
          <w:b/>
          <w:bCs/>
          <w:lang w:val="en-GB"/>
        </w:rPr>
        <w:t>Paging resource clustering with sync signals and SIB-1</w:t>
      </w:r>
    </w:p>
    <w:p w14:paraId="38E106BA"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B" w14:textId="77777777" w:rsidR="00CA1E11" w:rsidRDefault="0006551F" w:rsidP="00317BDE">
      <w:pPr>
        <w:pStyle w:val="ListParagraph"/>
        <w:numPr>
          <w:ilvl w:val="0"/>
          <w:numId w:val="46"/>
        </w:numPr>
        <w:rPr>
          <w:b/>
          <w:bCs/>
          <w:lang w:val="en-GB"/>
        </w:rPr>
      </w:pPr>
      <w:r>
        <w:rPr>
          <w:b/>
          <w:bCs/>
          <w:lang w:val="en-GB"/>
        </w:rPr>
        <w:t>Paging periodicity and relation with sync signal or SIB-1 periodicity,</w:t>
      </w:r>
    </w:p>
    <w:p w14:paraId="38E106BC"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BD" w14:textId="77777777" w:rsidR="00CA1E11" w:rsidRDefault="0006551F" w:rsidP="00317BDE">
      <w:pPr>
        <w:pStyle w:val="ListParagraph"/>
        <w:numPr>
          <w:ilvl w:val="0"/>
          <w:numId w:val="46"/>
        </w:numPr>
        <w:rPr>
          <w:b/>
          <w:bCs/>
          <w:lang w:val="en-GB"/>
        </w:rPr>
      </w:pPr>
      <w:r>
        <w:rPr>
          <w:b/>
          <w:bCs/>
          <w:lang w:val="en-GB"/>
        </w:rPr>
        <w:t>Paging procedures,</w:t>
      </w:r>
    </w:p>
    <w:p w14:paraId="38E106BE" w14:textId="77777777" w:rsidR="00CA1E11" w:rsidRDefault="0006551F" w:rsidP="00317BDE">
      <w:pPr>
        <w:pStyle w:val="ListParagraph"/>
        <w:numPr>
          <w:ilvl w:val="0"/>
          <w:numId w:val="46"/>
        </w:numPr>
        <w:rPr>
          <w:b/>
          <w:bCs/>
          <w:color w:val="FF0000"/>
          <w:lang w:val="en-GB"/>
        </w:rPr>
      </w:pPr>
      <w:r>
        <w:rPr>
          <w:b/>
          <w:bCs/>
          <w:color w:val="FF0000"/>
          <w:lang w:val="en-GB"/>
        </w:rPr>
        <w:t>PO time domain resource adaptation,</w:t>
      </w:r>
    </w:p>
    <w:p w14:paraId="38E106BF" w14:textId="77777777" w:rsidR="00CA1E11" w:rsidRDefault="0006551F" w:rsidP="00317BDE">
      <w:pPr>
        <w:pStyle w:val="ListParagraph"/>
        <w:numPr>
          <w:ilvl w:val="0"/>
          <w:numId w:val="46"/>
        </w:numPr>
        <w:rPr>
          <w:b/>
          <w:bCs/>
        </w:rPr>
      </w:pPr>
      <w:r>
        <w:rPr>
          <w:b/>
          <w:bCs/>
        </w:rPr>
        <w:t>Etc.</w:t>
      </w:r>
    </w:p>
    <w:p w14:paraId="38E106C0" w14:textId="77777777" w:rsidR="00CA1E11" w:rsidRDefault="00CA1E11">
      <w:pPr>
        <w:rPr>
          <w:lang w:eastAsia="zh-TW"/>
        </w:rPr>
      </w:pPr>
    </w:p>
    <w:p w14:paraId="7CACCCC9" w14:textId="086D9D33" w:rsidR="001912E6" w:rsidRPr="00E864EB" w:rsidRDefault="001912E6">
      <w:pPr>
        <w:rPr>
          <w:b/>
          <w:bCs/>
          <w:color w:val="0066FF"/>
          <w:lang w:eastAsia="zh-TW"/>
        </w:rPr>
      </w:pPr>
      <w:r w:rsidRPr="00E864EB">
        <w:rPr>
          <w:b/>
          <w:bCs/>
          <w:color w:val="0066FF"/>
          <w:lang w:eastAsia="zh-TW"/>
        </w:rPr>
        <w:t>FL comment after final round:</w:t>
      </w:r>
    </w:p>
    <w:p w14:paraId="25B946AF" w14:textId="446155A4" w:rsidR="001912E6" w:rsidRPr="00E864EB" w:rsidRDefault="001912E6">
      <w:pPr>
        <w:rPr>
          <w:color w:val="0066FF"/>
          <w:lang w:eastAsia="zh-TW"/>
        </w:rPr>
      </w:pPr>
      <w:r w:rsidRPr="00E864EB">
        <w:rPr>
          <w:color w:val="0066FF"/>
          <w:lang w:eastAsia="zh-TW"/>
        </w:rPr>
        <w:t>It is FL’s view that both the above proposals are agreeable among companies if time is given to discuss them.</w:t>
      </w:r>
      <w:r w:rsidR="00A67F33" w:rsidRPr="00E864EB">
        <w:rPr>
          <w:color w:val="0066FF"/>
          <w:lang w:eastAsia="zh-TW"/>
        </w:rPr>
        <w:t xml:space="preserve"> </w:t>
      </w:r>
      <w:r w:rsidR="005C0AEF" w:rsidRPr="00E864EB">
        <w:rPr>
          <w:color w:val="0066FF"/>
          <w:lang w:eastAsia="zh-TW"/>
        </w:rPr>
        <w:t xml:space="preserve">At the same time, the Chairman was clear that even without agreements, companies may come with similar proposals in appropriate AIs in future contributions. </w:t>
      </w:r>
      <w:r w:rsidR="00EF426E">
        <w:rPr>
          <w:color w:val="0066FF"/>
          <w:lang w:eastAsia="zh-TW"/>
        </w:rPr>
        <w:t xml:space="preserve">According to the Chairman’s draft agenda, </w:t>
      </w:r>
      <w:r w:rsidR="00EF426E">
        <w:rPr>
          <w:color w:val="0066FF"/>
          <w:lang w:eastAsia="zh-TW"/>
        </w:rPr>
        <w:t>“</w:t>
      </w:r>
      <w:r w:rsidR="00EF426E" w:rsidRPr="00EF426E">
        <w:rPr>
          <w:color w:val="0066FF"/>
          <w:lang w:eastAsia="zh-TW"/>
        </w:rPr>
        <w:t>design of PRACH and transmission</w:t>
      </w:r>
      <w:r w:rsidR="00EF426E">
        <w:rPr>
          <w:color w:val="0066FF"/>
          <w:lang w:eastAsia="zh-TW"/>
        </w:rPr>
        <w:t>” and “p</w:t>
      </w:r>
      <w:r w:rsidR="00EF426E" w:rsidRPr="00EF426E">
        <w:rPr>
          <w:color w:val="0066FF"/>
          <w:lang w:eastAsia="zh-TW"/>
        </w:rPr>
        <w:t>aging transmission</w:t>
      </w:r>
      <w:r w:rsidR="00EF426E">
        <w:rPr>
          <w:color w:val="0066FF"/>
          <w:lang w:eastAsia="zh-TW"/>
        </w:rPr>
        <w:t xml:space="preserve">” </w:t>
      </w:r>
      <w:r w:rsidR="0092775C">
        <w:rPr>
          <w:color w:val="0066FF"/>
          <w:lang w:eastAsia="zh-TW"/>
        </w:rPr>
        <w:t>will be</w:t>
      </w:r>
      <w:r w:rsidR="00EF426E" w:rsidRPr="00EF426E">
        <w:rPr>
          <w:color w:val="0066FF"/>
          <w:lang w:eastAsia="zh-TW"/>
        </w:rPr>
        <w:t xml:space="preserve"> </w:t>
      </w:r>
      <w:r w:rsidR="00EF426E">
        <w:rPr>
          <w:color w:val="0066FF"/>
          <w:lang w:eastAsia="zh-TW"/>
        </w:rPr>
        <w:t>discussed</w:t>
      </w:r>
      <w:r w:rsidR="00EF426E" w:rsidRPr="00EF426E">
        <w:rPr>
          <w:color w:val="0066FF"/>
          <w:lang w:eastAsia="zh-TW"/>
        </w:rPr>
        <w:t xml:space="preserve"> in</w:t>
      </w:r>
      <w:r w:rsidR="00EF426E" w:rsidRPr="00EF426E">
        <w:rPr>
          <w:color w:val="0066FF"/>
          <w:lang w:eastAsia="zh-TW"/>
        </w:rPr>
        <w:t xml:space="preserve"> AI</w:t>
      </w:r>
      <w:r w:rsidR="00EF426E">
        <w:rPr>
          <w:color w:val="0066FF"/>
          <w:lang w:eastAsia="zh-TW"/>
        </w:rPr>
        <w:t>s</w:t>
      </w:r>
      <w:r w:rsidR="00EF426E" w:rsidRPr="00EF426E">
        <w:rPr>
          <w:color w:val="0066FF"/>
          <w:lang w:eastAsia="zh-TW"/>
        </w:rPr>
        <w:t xml:space="preserve"> 11.5.1.2 and 11.5.1.1, respectively.</w:t>
      </w:r>
      <w:r w:rsidR="00EF426E">
        <w:rPr>
          <w:b/>
          <w:bCs/>
          <w:color w:val="0066FF"/>
          <w:lang w:eastAsia="zh-TW"/>
        </w:rPr>
        <w:t xml:space="preserve"> </w:t>
      </w:r>
      <w:r w:rsidR="006D5BE4" w:rsidRPr="006D5BE4">
        <w:rPr>
          <w:b/>
          <w:bCs/>
          <w:color w:val="0066FF"/>
          <w:lang w:eastAsia="zh-TW"/>
        </w:rPr>
        <w:t>In FL’s understanding,</w:t>
      </w:r>
      <w:r w:rsidR="006D5BE4">
        <w:rPr>
          <w:b/>
          <w:bCs/>
          <w:color w:val="0066FF"/>
          <w:lang w:eastAsia="zh-TW"/>
        </w:rPr>
        <w:t xml:space="preserve"> </w:t>
      </w:r>
      <w:r w:rsidR="00C21F3F">
        <w:rPr>
          <w:b/>
          <w:bCs/>
          <w:color w:val="0066FF"/>
          <w:lang w:eastAsia="zh-TW"/>
        </w:rPr>
        <w:t xml:space="preserve">PRACH and </w:t>
      </w:r>
      <w:r w:rsidR="00EF426E">
        <w:rPr>
          <w:b/>
          <w:bCs/>
          <w:color w:val="0066FF"/>
          <w:lang w:eastAsia="zh-TW"/>
        </w:rPr>
        <w:t>p</w:t>
      </w:r>
      <w:r w:rsidR="00EF426E" w:rsidRPr="00EF426E">
        <w:rPr>
          <w:b/>
          <w:bCs/>
          <w:color w:val="0066FF"/>
          <w:lang w:eastAsia="zh-TW"/>
        </w:rPr>
        <w:t>aging</w:t>
      </w:r>
      <w:r w:rsidR="006D5BE4" w:rsidRPr="006D5BE4">
        <w:rPr>
          <w:b/>
          <w:bCs/>
          <w:color w:val="0066FF"/>
          <w:lang w:eastAsia="zh-TW"/>
        </w:rPr>
        <w:t xml:space="preserve"> </w:t>
      </w:r>
      <w:r w:rsidR="00C21F3F">
        <w:rPr>
          <w:b/>
          <w:bCs/>
          <w:color w:val="0066FF"/>
          <w:lang w:eastAsia="zh-TW"/>
        </w:rPr>
        <w:t>will be further discussed in</w:t>
      </w:r>
      <w:r w:rsidR="00C21F3F" w:rsidRPr="006D5BE4">
        <w:rPr>
          <w:b/>
          <w:bCs/>
          <w:color w:val="0066FF"/>
          <w:lang w:eastAsia="zh-TW"/>
        </w:rPr>
        <w:t xml:space="preserve"> </w:t>
      </w:r>
      <w:r w:rsidR="00C21F3F">
        <w:rPr>
          <w:b/>
          <w:bCs/>
          <w:color w:val="0066FF"/>
          <w:lang w:eastAsia="zh-TW"/>
        </w:rPr>
        <w:t>AI</w:t>
      </w:r>
      <w:r w:rsidR="007079CB">
        <w:rPr>
          <w:b/>
          <w:bCs/>
          <w:color w:val="0066FF"/>
          <w:lang w:eastAsia="zh-TW"/>
        </w:rPr>
        <w:t>s</w:t>
      </w:r>
      <w:r w:rsidR="00C21F3F">
        <w:rPr>
          <w:b/>
          <w:bCs/>
          <w:color w:val="0066FF"/>
          <w:lang w:eastAsia="zh-TW"/>
        </w:rPr>
        <w:t xml:space="preserve"> 11.</w:t>
      </w:r>
      <w:r w:rsidR="00C21F3F">
        <w:rPr>
          <w:b/>
          <w:bCs/>
          <w:color w:val="0066FF"/>
          <w:lang w:eastAsia="zh-TW"/>
        </w:rPr>
        <w:t xml:space="preserve">5.1.2 and 11.5.1.1, respectively, </w:t>
      </w:r>
      <w:r w:rsidR="006D5BE4" w:rsidRPr="006D5BE4">
        <w:rPr>
          <w:b/>
          <w:bCs/>
          <w:color w:val="0066FF"/>
          <w:lang w:eastAsia="zh-TW"/>
        </w:rPr>
        <w:t xml:space="preserve">as summarized in Sec. </w:t>
      </w:r>
      <w:r w:rsidR="006D5BE4" w:rsidRPr="006D5BE4">
        <w:rPr>
          <w:b/>
          <w:bCs/>
          <w:color w:val="0066FF"/>
          <w:lang w:eastAsia="zh-TW"/>
        </w:rPr>
        <w:fldChar w:fldCharType="begin"/>
      </w:r>
      <w:r w:rsidR="006D5BE4" w:rsidRPr="006D5BE4">
        <w:rPr>
          <w:b/>
          <w:bCs/>
          <w:color w:val="0066FF"/>
          <w:lang w:eastAsia="zh-TW"/>
        </w:rPr>
        <w:instrText xml:space="preserve"> REF _Ref215747992 \r \h </w:instrText>
      </w:r>
      <w:r w:rsidR="006D5BE4" w:rsidRPr="006D5BE4">
        <w:rPr>
          <w:b/>
          <w:bCs/>
          <w:color w:val="0066FF"/>
          <w:lang w:eastAsia="zh-TW"/>
        </w:rPr>
      </w:r>
      <w:r w:rsidR="006D5BE4">
        <w:rPr>
          <w:b/>
          <w:bCs/>
          <w:color w:val="0066FF"/>
          <w:lang w:eastAsia="zh-TW"/>
        </w:rPr>
        <w:instrText xml:space="preserve"> \* MERGEFORMAT </w:instrText>
      </w:r>
      <w:r w:rsidR="006D5BE4" w:rsidRPr="006D5BE4">
        <w:rPr>
          <w:b/>
          <w:bCs/>
          <w:color w:val="0066FF"/>
          <w:lang w:eastAsia="zh-TW"/>
        </w:rPr>
        <w:fldChar w:fldCharType="separate"/>
      </w:r>
      <w:r w:rsidR="006D5BE4" w:rsidRPr="006D5BE4">
        <w:rPr>
          <w:b/>
          <w:bCs/>
          <w:color w:val="0066FF"/>
          <w:lang w:eastAsia="zh-TW"/>
        </w:rPr>
        <w:t>4.7</w:t>
      </w:r>
      <w:r w:rsidR="006D5BE4" w:rsidRPr="006D5BE4">
        <w:rPr>
          <w:b/>
          <w:bCs/>
          <w:color w:val="0066FF"/>
          <w:lang w:eastAsia="zh-TW"/>
        </w:rPr>
        <w:fldChar w:fldCharType="end"/>
      </w:r>
      <w:r w:rsidR="00A67F33" w:rsidRPr="006D5BE4">
        <w:rPr>
          <w:b/>
          <w:bCs/>
          <w:color w:val="0066FF"/>
          <w:lang w:eastAsia="zh-TW"/>
        </w:rPr>
        <w:t>.</w:t>
      </w:r>
      <w:r w:rsidR="00A67F33" w:rsidRPr="00E864EB">
        <w:rPr>
          <w:color w:val="0066FF"/>
          <w:lang w:eastAsia="zh-TW"/>
        </w:rPr>
        <w:t xml:space="preserve"> </w:t>
      </w:r>
    </w:p>
    <w:p w14:paraId="38E106C1" w14:textId="77777777" w:rsidR="00CA1E11" w:rsidRDefault="0006551F">
      <w:pPr>
        <w:pStyle w:val="Heading3"/>
      </w:pPr>
      <w:r>
        <w:t>Companies’ comments</w:t>
      </w:r>
    </w:p>
    <w:p w14:paraId="38E106C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6C5" w14:textId="77777777">
        <w:tc>
          <w:tcPr>
            <w:tcW w:w="2065" w:type="dxa"/>
            <w:shd w:val="clear" w:color="auto" w:fill="FFC000"/>
          </w:tcPr>
          <w:p w14:paraId="38E106C3" w14:textId="77777777" w:rsidR="00CA1E11" w:rsidRDefault="0006551F">
            <w:pPr>
              <w:rPr>
                <w:b/>
                <w:bCs/>
                <w:lang w:eastAsia="zh-TW"/>
              </w:rPr>
            </w:pPr>
            <w:r>
              <w:rPr>
                <w:b/>
                <w:bCs/>
                <w:lang w:eastAsia="zh-TW"/>
              </w:rPr>
              <w:t>Company</w:t>
            </w:r>
          </w:p>
        </w:tc>
        <w:tc>
          <w:tcPr>
            <w:tcW w:w="7562" w:type="dxa"/>
            <w:shd w:val="clear" w:color="auto" w:fill="FFC000"/>
          </w:tcPr>
          <w:p w14:paraId="38E106C4" w14:textId="77777777" w:rsidR="00CA1E11" w:rsidRDefault="0006551F">
            <w:pPr>
              <w:rPr>
                <w:b/>
                <w:bCs/>
                <w:lang w:eastAsia="zh-TW"/>
              </w:rPr>
            </w:pPr>
            <w:r>
              <w:rPr>
                <w:b/>
                <w:bCs/>
                <w:lang w:eastAsia="zh-TW"/>
              </w:rPr>
              <w:t>Comment</w:t>
            </w:r>
          </w:p>
        </w:tc>
      </w:tr>
      <w:tr w:rsidR="00CA1E11" w14:paraId="38E106C8" w14:textId="77777777">
        <w:tc>
          <w:tcPr>
            <w:tcW w:w="2065" w:type="dxa"/>
          </w:tcPr>
          <w:p w14:paraId="38E106C6" w14:textId="77777777" w:rsidR="00CA1E11" w:rsidRDefault="0006551F">
            <w:pPr>
              <w:rPr>
                <w:rFonts w:eastAsia="DengXian"/>
                <w:lang w:eastAsia="zh-CN"/>
              </w:rPr>
            </w:pPr>
            <w:r>
              <w:rPr>
                <w:rFonts w:eastAsia="DengXian"/>
                <w:lang w:eastAsia="zh-CN"/>
              </w:rPr>
              <w:t>CMCC</w:t>
            </w:r>
          </w:p>
        </w:tc>
        <w:tc>
          <w:tcPr>
            <w:tcW w:w="7562" w:type="dxa"/>
          </w:tcPr>
          <w:p w14:paraId="38E106C7" w14:textId="77777777" w:rsidR="00CA1E11" w:rsidRDefault="0006551F">
            <w:pPr>
              <w:rPr>
                <w:rFonts w:eastAsia="DengXian"/>
                <w:lang w:eastAsia="zh-CN"/>
              </w:rPr>
            </w:pPr>
            <w:r>
              <w:rPr>
                <w:rFonts w:eastAsia="DengXian"/>
                <w:lang w:eastAsia="zh-CN"/>
              </w:rPr>
              <w:t>We support the proposal expect the new bullet “PO and RO capacity scaling”. This new concept needs to be clarified at first.</w:t>
            </w:r>
          </w:p>
        </w:tc>
      </w:tr>
      <w:tr w:rsidR="00CA1E11" w14:paraId="38E106CB" w14:textId="77777777">
        <w:tc>
          <w:tcPr>
            <w:tcW w:w="2065" w:type="dxa"/>
          </w:tcPr>
          <w:p w14:paraId="38E106C9" w14:textId="77777777" w:rsidR="00CA1E11" w:rsidRDefault="0006551F">
            <w:pPr>
              <w:rPr>
                <w:rFonts w:eastAsia="DengXian"/>
                <w:lang w:eastAsia="zh-CN"/>
              </w:rPr>
            </w:pPr>
            <w:r>
              <w:rPr>
                <w:rFonts w:eastAsia="DengXian"/>
                <w:lang w:eastAsia="zh-CN"/>
              </w:rPr>
              <w:t>FAI</w:t>
            </w:r>
          </w:p>
        </w:tc>
        <w:tc>
          <w:tcPr>
            <w:tcW w:w="7562" w:type="dxa"/>
          </w:tcPr>
          <w:p w14:paraId="38E106CA" w14:textId="77777777" w:rsidR="00CA1E11" w:rsidRDefault="0006551F">
            <w:pPr>
              <w:rPr>
                <w:rFonts w:eastAsia="DengXian"/>
                <w:lang w:eastAsia="zh-CN"/>
              </w:rPr>
            </w:pPr>
            <w:r>
              <w:rPr>
                <w:rFonts w:eastAsia="DengXian"/>
                <w:lang w:eastAsia="zh-CN"/>
              </w:rPr>
              <w:t>Support</w:t>
            </w:r>
          </w:p>
        </w:tc>
      </w:tr>
      <w:tr w:rsidR="00CA1E11" w14:paraId="38E106CF" w14:textId="77777777">
        <w:tc>
          <w:tcPr>
            <w:tcW w:w="2065" w:type="dxa"/>
          </w:tcPr>
          <w:p w14:paraId="38E106CC" w14:textId="77777777" w:rsidR="00CA1E11" w:rsidRDefault="0006551F">
            <w:pPr>
              <w:rPr>
                <w:rFonts w:eastAsia="DengXian"/>
                <w:lang w:eastAsia="zh-CN"/>
              </w:rPr>
            </w:pPr>
            <w:r>
              <w:rPr>
                <w:rFonts w:eastAsia="Malgun Gothic"/>
                <w:lang w:eastAsia="ko-KR"/>
              </w:rPr>
              <w:t>Samsung</w:t>
            </w:r>
          </w:p>
        </w:tc>
        <w:tc>
          <w:tcPr>
            <w:tcW w:w="7562" w:type="dxa"/>
          </w:tcPr>
          <w:p w14:paraId="38E106CD" w14:textId="77777777" w:rsidR="00CA1E11" w:rsidRDefault="0006551F">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38E106CE" w14:textId="77777777" w:rsidR="00CA1E11" w:rsidRDefault="0006551F">
            <w:pPr>
              <w:rPr>
                <w:rFonts w:eastAsia="DengXian"/>
                <w:lang w:eastAsia="zh-CN"/>
              </w:rPr>
            </w:pPr>
            <w:r>
              <w:rPr>
                <w:rFonts w:eastAsia="DengXian"/>
                <w:lang w:eastAsia="zh-CN"/>
              </w:rPr>
              <w:t>After splitting, “PO capacity scaling” may need further clarification.</w:t>
            </w:r>
          </w:p>
        </w:tc>
      </w:tr>
      <w:tr w:rsidR="00CA1E11" w14:paraId="38E106DB" w14:textId="77777777">
        <w:tc>
          <w:tcPr>
            <w:tcW w:w="2065" w:type="dxa"/>
          </w:tcPr>
          <w:p w14:paraId="38E106D0" w14:textId="77777777" w:rsidR="00CA1E11" w:rsidRDefault="0006551F">
            <w:pPr>
              <w:rPr>
                <w:rFonts w:eastAsia="DengXian"/>
                <w:lang w:eastAsia="zh-CN"/>
              </w:rPr>
            </w:pPr>
            <w:r>
              <w:rPr>
                <w:rFonts w:eastAsia="DengXian"/>
                <w:lang w:eastAsia="zh-CN"/>
              </w:rPr>
              <w:t>vivo</w:t>
            </w:r>
          </w:p>
        </w:tc>
        <w:tc>
          <w:tcPr>
            <w:tcW w:w="7562" w:type="dxa"/>
          </w:tcPr>
          <w:p w14:paraId="38E106D1" w14:textId="77777777" w:rsidR="00CA1E11" w:rsidRDefault="0006551F">
            <w:pPr>
              <w:rPr>
                <w:rFonts w:eastAsia="DengXian"/>
                <w:lang w:eastAsia="zh-CN"/>
              </w:rPr>
            </w:pPr>
            <w:r>
              <w:rPr>
                <w:rFonts w:eastAsia="DengXian"/>
                <w:lang w:eastAsia="zh-CN"/>
              </w:rPr>
              <w:t>We have the following comments or questions:</w:t>
            </w:r>
          </w:p>
          <w:p w14:paraId="38E106D2" w14:textId="77777777" w:rsidR="00CA1E11" w:rsidRDefault="0006551F">
            <w:pPr>
              <w:rPr>
                <w:rFonts w:eastAsia="DengXian"/>
                <w:lang w:eastAsia="zh-CN"/>
              </w:rPr>
            </w:pPr>
            <w:r>
              <w:rPr>
                <w:rFonts w:eastAsia="DengXian"/>
                <w:lang w:eastAsia="zh-CN"/>
              </w:rPr>
              <w:t>Comment#1: We prefer to have separate proposals for RO and Paging since they may have different purposes and issues.</w:t>
            </w:r>
          </w:p>
          <w:p w14:paraId="38E106D3" w14:textId="77777777" w:rsidR="00CA1E11" w:rsidRDefault="0006551F">
            <w:pPr>
              <w:rPr>
                <w:rFonts w:eastAsia="DengXian"/>
                <w:lang w:eastAsia="zh-CN"/>
              </w:rPr>
            </w:pPr>
            <w:r>
              <w:rPr>
                <w:rFonts w:eastAsia="DengXian"/>
                <w:lang w:eastAsia="zh-CN"/>
              </w:rPr>
              <w:t>Comment#2: For the first bullet:</w:t>
            </w:r>
          </w:p>
          <w:p w14:paraId="38E106D4" w14:textId="77777777" w:rsidR="00CA1E11" w:rsidRDefault="0006551F">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38E106D5" w14:textId="77777777" w:rsidR="00CA1E11" w:rsidRDefault="0006551F">
            <w:pPr>
              <w:rPr>
                <w:rFonts w:eastAsia="DengXian"/>
                <w:lang w:eastAsia="zh-CN"/>
              </w:rPr>
            </w:pPr>
            <w:r>
              <w:rPr>
                <w:rFonts w:eastAsia="DengXian"/>
                <w:lang w:eastAsia="zh-CN"/>
              </w:rPr>
              <w:t>Q2: Is the intention to only consider clustered RO/PO? For example, time uniformed PO will not be considered in 6GR?</w:t>
            </w:r>
          </w:p>
          <w:p w14:paraId="38E106D6" w14:textId="77777777" w:rsidR="00CA1E11" w:rsidRDefault="0006551F">
            <w:pPr>
              <w:rPr>
                <w:rFonts w:eastAsia="DengXian"/>
                <w:lang w:eastAsia="zh-CN"/>
              </w:rPr>
            </w:pPr>
            <w:r>
              <w:rPr>
                <w:rFonts w:eastAsia="DengXian"/>
                <w:lang w:eastAsia="zh-CN"/>
              </w:rPr>
              <w:t>Comment#3: For the second bullet:</w:t>
            </w:r>
          </w:p>
          <w:p w14:paraId="38E106D7" w14:textId="77777777" w:rsidR="00CA1E11" w:rsidRDefault="0006551F">
            <w:pPr>
              <w:rPr>
                <w:rFonts w:eastAsia="DengXian"/>
                <w:lang w:eastAsia="zh-CN"/>
              </w:rPr>
            </w:pPr>
            <w:r>
              <w:rPr>
                <w:rFonts w:eastAsia="DengXian"/>
                <w:lang w:eastAsia="zh-CN"/>
              </w:rPr>
              <w:t>There may not be UE energy saving here. We suggest the following updates:</w:t>
            </w:r>
          </w:p>
          <w:p w14:paraId="38E106D8" w14:textId="77777777" w:rsidR="00CA1E11" w:rsidRDefault="0006551F">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38E106D9" w14:textId="77777777" w:rsidR="00CA1E11" w:rsidRDefault="0006551F">
            <w:pPr>
              <w:ind w:left="360" w:hanging="360"/>
              <w:rPr>
                <w:rFonts w:eastAsia="DengXian"/>
                <w:lang w:eastAsia="zh-CN"/>
              </w:rPr>
            </w:pPr>
            <w:r>
              <w:rPr>
                <w:rFonts w:eastAsia="DengXian"/>
                <w:lang w:eastAsia="zh-CN"/>
              </w:rPr>
              <w:t>Comment#4: For the last bullet:</w:t>
            </w:r>
          </w:p>
          <w:p w14:paraId="38E106DA" w14:textId="77777777" w:rsidR="00CA1E11" w:rsidRDefault="0006551F">
            <w:pPr>
              <w:ind w:left="360" w:hanging="360"/>
              <w:rPr>
                <w:rFonts w:eastAsia="DengXian"/>
                <w:lang w:eastAsia="zh-CN"/>
              </w:rPr>
            </w:pPr>
            <w:r>
              <w:rPr>
                <w:rFonts w:eastAsia="DengXian"/>
                <w:lang w:eastAsia="zh-CN"/>
              </w:rPr>
              <w:t>What does RO and PO capacity scaling mean here? What’s the relation with NES?</w:t>
            </w:r>
          </w:p>
        </w:tc>
      </w:tr>
      <w:tr w:rsidR="00CA1E11" w14:paraId="38E106DE" w14:textId="77777777">
        <w:tc>
          <w:tcPr>
            <w:tcW w:w="2065" w:type="dxa"/>
          </w:tcPr>
          <w:p w14:paraId="38E106DC" w14:textId="77777777" w:rsidR="00CA1E11" w:rsidRDefault="0006551F">
            <w:pPr>
              <w:rPr>
                <w:rFonts w:eastAsia="DengXian"/>
                <w:lang w:eastAsia="zh-CN"/>
              </w:rPr>
            </w:pPr>
            <w:r>
              <w:rPr>
                <w:rFonts w:eastAsia="DengXian"/>
                <w:lang w:eastAsia="zh-CN"/>
              </w:rPr>
              <w:t>Spreadtrum</w:t>
            </w:r>
          </w:p>
        </w:tc>
        <w:tc>
          <w:tcPr>
            <w:tcW w:w="7562" w:type="dxa"/>
          </w:tcPr>
          <w:p w14:paraId="38E106DD" w14:textId="77777777" w:rsidR="00CA1E11" w:rsidRDefault="0006551F">
            <w:pPr>
              <w:rPr>
                <w:rFonts w:eastAsia="DengXian"/>
                <w:lang w:eastAsia="zh-CN"/>
              </w:rPr>
            </w:pPr>
            <w:r>
              <w:rPr>
                <w:rFonts w:eastAsia="DengXian"/>
                <w:lang w:eastAsia="zh-CN"/>
              </w:rPr>
              <w:t>We general are fine with the proposal. But the bullet of “PO and RO capacity scaling” is not clear for us.</w:t>
            </w:r>
          </w:p>
        </w:tc>
      </w:tr>
      <w:tr w:rsidR="00CA1E11" w14:paraId="38E106E3" w14:textId="77777777">
        <w:tc>
          <w:tcPr>
            <w:tcW w:w="2065" w:type="dxa"/>
          </w:tcPr>
          <w:p w14:paraId="38E106DF" w14:textId="77777777" w:rsidR="00CA1E11" w:rsidRDefault="0006551F">
            <w:pPr>
              <w:rPr>
                <w:rFonts w:eastAsia="DengXian"/>
                <w:lang w:eastAsia="zh-CN"/>
              </w:rPr>
            </w:pPr>
            <w:r>
              <w:rPr>
                <w:lang w:eastAsia="zh-TW"/>
              </w:rPr>
              <w:t>Ericsson</w:t>
            </w:r>
          </w:p>
        </w:tc>
        <w:tc>
          <w:tcPr>
            <w:tcW w:w="7562" w:type="dxa"/>
          </w:tcPr>
          <w:p w14:paraId="38E106E0" w14:textId="77777777" w:rsidR="00CA1E11" w:rsidRDefault="0006551F">
            <w:pPr>
              <w:rPr>
                <w:lang w:eastAsia="zh-TW"/>
              </w:rPr>
            </w:pPr>
            <w:r>
              <w:rPr>
                <w:lang w:eastAsia="zh-TW"/>
              </w:rPr>
              <w:t>Agree with CMCC about “PO and RO capacity scaling”.</w:t>
            </w:r>
          </w:p>
          <w:p w14:paraId="38E106E1" w14:textId="77777777" w:rsidR="00CA1E11" w:rsidRDefault="0006551F">
            <w:pPr>
              <w:rPr>
                <w:lang w:eastAsia="zh-TW"/>
              </w:rPr>
            </w:pPr>
            <w:r>
              <w:rPr>
                <w:lang w:eastAsia="zh-TW"/>
              </w:rPr>
              <w:t>Also ok to split into one proposal for paging and another for RACH.</w:t>
            </w:r>
          </w:p>
          <w:p w14:paraId="38E106E2" w14:textId="77777777" w:rsidR="00CA1E11" w:rsidRDefault="0006551F">
            <w:pPr>
              <w:rPr>
                <w:rFonts w:eastAsia="DengXian"/>
                <w:lang w:eastAsia="zh-CN"/>
              </w:rPr>
            </w:pPr>
            <w:r>
              <w:rPr>
                <w:lang w:eastAsia="zh-TW"/>
              </w:rPr>
              <w:t>The proposals can be simplified and focus on the energy efficiency aspects, other aspects will anyway be studied in initial access agenda.</w:t>
            </w:r>
          </w:p>
        </w:tc>
      </w:tr>
      <w:tr w:rsidR="00CA1E11" w14:paraId="38E106E6" w14:textId="77777777">
        <w:tc>
          <w:tcPr>
            <w:tcW w:w="2065" w:type="dxa"/>
          </w:tcPr>
          <w:p w14:paraId="38E106E4" w14:textId="77777777" w:rsidR="00CA1E11" w:rsidRDefault="0006551F">
            <w:pPr>
              <w:rPr>
                <w:rFonts w:eastAsia="DengXian"/>
                <w:lang w:eastAsia="zh-CN"/>
              </w:rPr>
            </w:pPr>
            <w:r>
              <w:rPr>
                <w:rFonts w:eastAsia="DengXian"/>
                <w:lang w:eastAsia="zh-CN"/>
              </w:rPr>
              <w:t>Google</w:t>
            </w:r>
          </w:p>
        </w:tc>
        <w:tc>
          <w:tcPr>
            <w:tcW w:w="7562" w:type="dxa"/>
          </w:tcPr>
          <w:p w14:paraId="38E106E5" w14:textId="77777777" w:rsidR="00CA1E11" w:rsidRDefault="0006551F">
            <w:pPr>
              <w:rPr>
                <w:rFonts w:eastAsia="DengXian"/>
                <w:lang w:eastAsia="zh-CN"/>
              </w:rPr>
            </w:pPr>
            <w:r>
              <w:rPr>
                <w:rFonts w:eastAsia="DengXian"/>
                <w:lang w:eastAsia="zh-CN"/>
              </w:rPr>
              <w:t xml:space="preserve">Generally fine with the proposal, but we are also unsure about the RO and PO capacity scaling. </w:t>
            </w:r>
          </w:p>
        </w:tc>
      </w:tr>
      <w:tr w:rsidR="00CA1E11" w14:paraId="38E106E9" w14:textId="77777777">
        <w:tc>
          <w:tcPr>
            <w:tcW w:w="2065" w:type="dxa"/>
          </w:tcPr>
          <w:p w14:paraId="38E106E7" w14:textId="77777777" w:rsidR="00CA1E11" w:rsidRDefault="0006551F">
            <w:pPr>
              <w:rPr>
                <w:lang w:eastAsia="zh-TW"/>
              </w:rPr>
            </w:pPr>
            <w:r>
              <w:rPr>
                <w:lang w:eastAsia="zh-TW"/>
              </w:rPr>
              <w:t>TCL</w:t>
            </w:r>
          </w:p>
        </w:tc>
        <w:tc>
          <w:tcPr>
            <w:tcW w:w="7562" w:type="dxa"/>
          </w:tcPr>
          <w:p w14:paraId="38E106E8" w14:textId="77777777" w:rsidR="00CA1E11" w:rsidRDefault="0006551F">
            <w:pPr>
              <w:rPr>
                <w:lang w:eastAsia="zh-TW"/>
              </w:rPr>
            </w:pPr>
            <w:r>
              <w:rPr>
                <w:lang w:eastAsia="zh-TW"/>
              </w:rPr>
              <w:t>Agree with this proposal.</w:t>
            </w:r>
          </w:p>
        </w:tc>
      </w:tr>
      <w:tr w:rsidR="00CA1E11" w14:paraId="38E106EC" w14:textId="77777777">
        <w:tc>
          <w:tcPr>
            <w:tcW w:w="2065" w:type="dxa"/>
            <w:tcBorders>
              <w:top w:val="nil"/>
              <w:bottom w:val="nil"/>
            </w:tcBorders>
          </w:tcPr>
          <w:p w14:paraId="38E106EA" w14:textId="77777777" w:rsidR="00CA1E11" w:rsidRDefault="0006551F">
            <w:pPr>
              <w:rPr>
                <w:lang w:eastAsia="zh-TW"/>
              </w:rPr>
            </w:pPr>
            <w:r>
              <w:rPr>
                <w:lang w:eastAsia="zh-TW"/>
              </w:rPr>
              <w:t>CEWiT</w:t>
            </w:r>
          </w:p>
        </w:tc>
        <w:tc>
          <w:tcPr>
            <w:tcW w:w="7562" w:type="dxa"/>
            <w:tcBorders>
              <w:top w:val="nil"/>
              <w:bottom w:val="nil"/>
            </w:tcBorders>
          </w:tcPr>
          <w:p w14:paraId="38E106EB" w14:textId="77777777" w:rsidR="00CA1E11" w:rsidRDefault="0006551F">
            <w:pPr>
              <w:rPr>
                <w:lang w:eastAsia="zh-TW"/>
              </w:rPr>
            </w:pPr>
            <w:r>
              <w:rPr>
                <w:lang w:eastAsia="zh-TW"/>
              </w:rPr>
              <w:t>Support this proposal.</w:t>
            </w:r>
          </w:p>
        </w:tc>
      </w:tr>
      <w:tr w:rsidR="00CA1E11" w14:paraId="38E106FB" w14:textId="77777777">
        <w:tc>
          <w:tcPr>
            <w:tcW w:w="2065" w:type="dxa"/>
            <w:tcBorders>
              <w:top w:val="nil"/>
            </w:tcBorders>
          </w:tcPr>
          <w:p w14:paraId="38E106ED" w14:textId="77777777" w:rsidR="00CA1E11" w:rsidRDefault="0006551F">
            <w:pPr>
              <w:rPr>
                <w:lang w:eastAsia="zh-TW"/>
              </w:rPr>
            </w:pPr>
            <w:r>
              <w:rPr>
                <w:rFonts w:eastAsiaTheme="minorEastAsia"/>
              </w:rPr>
              <w:t>DCM</w:t>
            </w:r>
          </w:p>
        </w:tc>
        <w:tc>
          <w:tcPr>
            <w:tcW w:w="7562" w:type="dxa"/>
            <w:tcBorders>
              <w:top w:val="nil"/>
            </w:tcBorders>
          </w:tcPr>
          <w:p w14:paraId="38E106EE" w14:textId="77777777" w:rsidR="00CA1E11" w:rsidRDefault="0006551F">
            <w:pPr>
              <w:rPr>
                <w:rFonts w:eastAsiaTheme="minorEastAsia"/>
              </w:rPr>
            </w:pPr>
            <w:r>
              <w:rPr>
                <w:rFonts w:eastAsiaTheme="minorEastAsia"/>
              </w:rPr>
              <w:t xml:space="preserve">We would like to clarify what does PO and RO capacity scaling mean. If this is about adaptation of RO/PO resources, we think it would be better to capture as such. If this is about anything other than that, we would like to clarify that. </w:t>
            </w:r>
          </w:p>
          <w:p w14:paraId="38E106EF" w14:textId="77777777" w:rsidR="00CA1E11" w:rsidRDefault="0006551F">
            <w:pPr>
              <w:rPr>
                <w:rFonts w:eastAsiaTheme="minorEastAsia"/>
              </w:rPr>
            </w:pPr>
            <w:r>
              <w:rPr>
                <w:rFonts w:eastAsiaTheme="minorEastAsia"/>
              </w:rPr>
              <w:t>Also, we do not think that these techniques should combine when studying, but to speed up our discussion, this formulation can be fine with adding note saying that this proposal does not mean that PO and RO should be studied altogether.</w:t>
            </w:r>
          </w:p>
          <w:p w14:paraId="38E106F0" w14:textId="77777777" w:rsidR="00CA1E11" w:rsidRDefault="0006551F">
            <w:pPr>
              <w:rPr>
                <w:rFonts w:eastAsiaTheme="minorEastAsia"/>
              </w:rPr>
            </w:pPr>
            <w:r>
              <w:rPr>
                <w:rFonts w:eastAsiaTheme="minorEastAsia"/>
              </w:rPr>
              <w:t>Our proposal,</w:t>
            </w:r>
          </w:p>
          <w:p w14:paraId="38E106F1" w14:textId="77777777" w:rsidR="00CA1E11" w:rsidRDefault="0006551F">
            <w:pPr>
              <w:rPr>
                <w:rStyle w:val="Strong"/>
              </w:rPr>
            </w:pPr>
            <w:r>
              <w:rPr>
                <w:rStyle w:val="Strong"/>
              </w:rPr>
              <w:t>Study and evaluate energy efficiency of PRACH and paging resources with respect to:</w:t>
            </w:r>
          </w:p>
          <w:p w14:paraId="38E106F2"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6F3"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6F4"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6F5" w14:textId="77777777" w:rsidR="00CA1E11" w:rsidRDefault="0006551F" w:rsidP="00317BDE">
            <w:pPr>
              <w:pStyle w:val="ListParagraph"/>
              <w:numPr>
                <w:ilvl w:val="0"/>
                <w:numId w:val="47"/>
              </w:numPr>
              <w:rPr>
                <w:b/>
                <w:bCs/>
                <w:lang w:val="en-US"/>
              </w:rPr>
            </w:pPr>
            <w:r>
              <w:rPr>
                <w:b/>
                <w:bCs/>
                <w:lang w:val="en-US"/>
              </w:rPr>
              <w:t>Impact on latency and potential mitigation techniques,</w:t>
            </w:r>
          </w:p>
          <w:p w14:paraId="38E106F6" w14:textId="77777777" w:rsidR="00CA1E11" w:rsidRDefault="0006551F" w:rsidP="00317BDE">
            <w:pPr>
              <w:pStyle w:val="ListParagraph"/>
              <w:numPr>
                <w:ilvl w:val="0"/>
                <w:numId w:val="47"/>
              </w:numPr>
              <w:rPr>
                <w:b/>
                <w:bCs/>
                <w:lang w:val="en-US"/>
              </w:rPr>
            </w:pPr>
            <w:r>
              <w:rPr>
                <w:b/>
                <w:bCs/>
                <w:lang w:val="en-US"/>
              </w:rPr>
              <w:t>Preamble sequence set size and paging procedures,</w:t>
            </w:r>
          </w:p>
          <w:p w14:paraId="38E106F7" w14:textId="77777777" w:rsidR="00CA1E11" w:rsidRDefault="0006551F" w:rsidP="00317BDE">
            <w:pPr>
              <w:pStyle w:val="ListParagraph"/>
              <w:numPr>
                <w:ilvl w:val="0"/>
                <w:numId w:val="47"/>
              </w:numPr>
              <w:rPr>
                <w:b/>
                <w:bCs/>
                <w:lang w:val="en-US"/>
              </w:rPr>
            </w:pPr>
            <w:r>
              <w:rPr>
                <w:rFonts w:eastAsiaTheme="minorEastAsia"/>
                <w:b/>
                <w:bCs/>
                <w:color w:val="FF0000"/>
                <w:lang w:val="en-US" w:eastAsia="ja-JP"/>
              </w:rPr>
              <w:t>PO and RO adaptation in time domain,</w:t>
            </w:r>
          </w:p>
          <w:p w14:paraId="38E106F8" w14:textId="77777777" w:rsidR="00CA1E11" w:rsidRDefault="0006551F" w:rsidP="00317BDE">
            <w:pPr>
              <w:pStyle w:val="ListParagraph"/>
              <w:numPr>
                <w:ilvl w:val="0"/>
                <w:numId w:val="47"/>
              </w:numPr>
              <w:rPr>
                <w:b/>
                <w:bCs/>
                <w:strike/>
                <w:color w:val="FF0000"/>
                <w:lang w:val="en-US"/>
              </w:rPr>
            </w:pPr>
            <w:r>
              <w:rPr>
                <w:b/>
                <w:bCs/>
                <w:strike/>
                <w:color w:val="FF0000"/>
                <w:lang w:val="en-US"/>
              </w:rPr>
              <w:t>PO and RO capacity scaling,</w:t>
            </w:r>
          </w:p>
          <w:p w14:paraId="38E106F9" w14:textId="77777777" w:rsidR="00CA1E11" w:rsidRDefault="0006551F" w:rsidP="00317BDE">
            <w:pPr>
              <w:pStyle w:val="ListParagraph"/>
              <w:numPr>
                <w:ilvl w:val="0"/>
                <w:numId w:val="47"/>
              </w:numPr>
              <w:rPr>
                <w:b/>
                <w:bCs/>
              </w:rPr>
            </w:pPr>
            <w:r>
              <w:rPr>
                <w:b/>
                <w:bCs/>
              </w:rPr>
              <w:t>Etc.</w:t>
            </w:r>
          </w:p>
          <w:p w14:paraId="38E106FA" w14:textId="77777777" w:rsidR="00CA1E11" w:rsidRDefault="0006551F">
            <w:pPr>
              <w:rPr>
                <w:lang w:eastAsia="zh-TW"/>
              </w:rPr>
            </w:pPr>
            <w:r>
              <w:rPr>
                <w:rFonts w:eastAsiaTheme="minorEastAsia"/>
                <w:b/>
                <w:bCs/>
              </w:rPr>
              <w:t>Note: PRACH and Paging study do not necessarily have to consider altogether.</w:t>
            </w:r>
          </w:p>
        </w:tc>
      </w:tr>
      <w:tr w:rsidR="00CA1E11" w14:paraId="38E10709" w14:textId="77777777">
        <w:tc>
          <w:tcPr>
            <w:tcW w:w="2065" w:type="dxa"/>
          </w:tcPr>
          <w:p w14:paraId="38E106FC" w14:textId="77777777" w:rsidR="00CA1E11" w:rsidRDefault="0006551F">
            <w:pPr>
              <w:rPr>
                <w:rFonts w:eastAsiaTheme="minorEastAsia"/>
              </w:rPr>
            </w:pPr>
            <w:r>
              <w:rPr>
                <w:lang w:eastAsia="zh-TW"/>
              </w:rPr>
              <w:t>Qualcomm</w:t>
            </w:r>
          </w:p>
        </w:tc>
        <w:tc>
          <w:tcPr>
            <w:tcW w:w="7562" w:type="dxa"/>
          </w:tcPr>
          <w:p w14:paraId="38E106FD" w14:textId="77777777" w:rsidR="00CA1E11" w:rsidRDefault="0006551F">
            <w:pPr>
              <w:rPr>
                <w:lang w:eastAsia="zh-TW"/>
              </w:rPr>
            </w:pPr>
            <w:r>
              <w:rPr>
                <w:lang w:eastAsia="zh-TW"/>
              </w:rPr>
              <w:t xml:space="preserve">The last 2 bullets are unclear; more clarification is needed or they can be removed for now. We suggest the following </w:t>
            </w:r>
            <w:r>
              <w:rPr>
                <w:color w:val="00B050"/>
                <w:lang w:eastAsia="zh-TW"/>
              </w:rPr>
              <w:t>update</w:t>
            </w:r>
            <w:r>
              <w:rPr>
                <w:lang w:eastAsia="zh-TW"/>
              </w:rPr>
              <w:t xml:space="preserve">. </w:t>
            </w:r>
          </w:p>
          <w:p w14:paraId="38E106FE" w14:textId="77777777" w:rsidR="00CA1E11" w:rsidRDefault="00CA1E11">
            <w:pPr>
              <w:rPr>
                <w:lang w:eastAsia="zh-TW"/>
              </w:rPr>
            </w:pPr>
          </w:p>
          <w:p w14:paraId="38E106F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8E10700" w14:textId="77777777" w:rsidR="00CA1E11" w:rsidRDefault="0006551F">
            <w:pPr>
              <w:rPr>
                <w:rStyle w:val="Strong"/>
              </w:rPr>
            </w:pPr>
            <w:r>
              <w:rPr>
                <w:rStyle w:val="Strong"/>
              </w:rPr>
              <w:t xml:space="preserve">Study and evaluate energy efficiency of PRACH and paging resources </w:t>
            </w:r>
            <w:r>
              <w:rPr>
                <w:rStyle w:val="Strong"/>
                <w:color w:val="00B050"/>
              </w:rPr>
              <w:t xml:space="preserve">at least </w:t>
            </w:r>
            <w:r>
              <w:rPr>
                <w:rStyle w:val="Strong"/>
              </w:rPr>
              <w:t>with respect to:</w:t>
            </w:r>
          </w:p>
          <w:p w14:paraId="38E10701"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702"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3"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704" w14:textId="77777777" w:rsidR="00CA1E11" w:rsidRDefault="0006551F" w:rsidP="00317BDE">
            <w:pPr>
              <w:pStyle w:val="ListParagraph"/>
              <w:numPr>
                <w:ilvl w:val="0"/>
                <w:numId w:val="47"/>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38E10705" w14:textId="77777777" w:rsidR="00CA1E11" w:rsidRDefault="0006551F" w:rsidP="00317BDE">
            <w:pPr>
              <w:pStyle w:val="ListParagraph"/>
              <w:numPr>
                <w:ilvl w:val="0"/>
                <w:numId w:val="47"/>
              </w:numPr>
              <w:rPr>
                <w:b/>
                <w:bCs/>
                <w:color w:val="00B050"/>
                <w:lang w:val="en-US"/>
              </w:rPr>
            </w:pPr>
            <w:r>
              <w:rPr>
                <w:b/>
                <w:bCs/>
                <w:color w:val="00B050"/>
                <w:lang w:val="en-US"/>
              </w:rPr>
              <w:t>Impact on paging performance and potential mitigation techniques,</w:t>
            </w:r>
          </w:p>
          <w:p w14:paraId="38E10706" w14:textId="77777777" w:rsidR="00CA1E11" w:rsidRDefault="0006551F" w:rsidP="00317BDE">
            <w:pPr>
              <w:pStyle w:val="ListParagraph"/>
              <w:numPr>
                <w:ilvl w:val="0"/>
                <w:numId w:val="47"/>
              </w:numPr>
              <w:rPr>
                <w:b/>
                <w:bCs/>
                <w:strike/>
                <w:color w:val="00B050"/>
                <w:lang w:val="en-US"/>
              </w:rPr>
            </w:pPr>
            <w:r>
              <w:rPr>
                <w:b/>
                <w:bCs/>
                <w:strike/>
                <w:color w:val="00B050"/>
                <w:lang w:val="en-US"/>
              </w:rPr>
              <w:t>Preamble sequence set size and paging procedures,</w:t>
            </w:r>
          </w:p>
          <w:p w14:paraId="38E10707" w14:textId="77777777" w:rsidR="00CA1E11" w:rsidRDefault="0006551F" w:rsidP="00317BDE">
            <w:pPr>
              <w:pStyle w:val="ListParagraph"/>
              <w:numPr>
                <w:ilvl w:val="0"/>
                <w:numId w:val="47"/>
              </w:numPr>
              <w:rPr>
                <w:b/>
                <w:bCs/>
                <w:strike/>
                <w:color w:val="00B050"/>
                <w:lang w:val="en-US"/>
              </w:rPr>
            </w:pPr>
            <w:r>
              <w:rPr>
                <w:b/>
                <w:bCs/>
                <w:strike/>
                <w:color w:val="00B050"/>
                <w:lang w:val="en-US"/>
              </w:rPr>
              <w:t>PO and RO capacity scaling,</w:t>
            </w:r>
          </w:p>
          <w:p w14:paraId="38E10708" w14:textId="77777777" w:rsidR="00CA1E11" w:rsidRDefault="0006551F">
            <w:pPr>
              <w:rPr>
                <w:rFonts w:eastAsiaTheme="minorEastAsia"/>
              </w:rPr>
            </w:pPr>
            <w:r>
              <w:rPr>
                <w:b/>
                <w:bCs/>
              </w:rPr>
              <w:t>Etc.</w:t>
            </w:r>
          </w:p>
        </w:tc>
      </w:tr>
      <w:tr w:rsidR="00CA1E11" w14:paraId="38E10717" w14:textId="77777777">
        <w:tc>
          <w:tcPr>
            <w:tcW w:w="2065" w:type="dxa"/>
          </w:tcPr>
          <w:p w14:paraId="38E1070A" w14:textId="77777777" w:rsidR="00CA1E11" w:rsidRDefault="0006551F">
            <w:pPr>
              <w:rPr>
                <w:lang w:eastAsia="zh-TW"/>
              </w:rPr>
            </w:pPr>
            <w:r>
              <w:rPr>
                <w:rFonts w:eastAsia="DengXian"/>
                <w:lang w:eastAsia="zh-CN"/>
              </w:rPr>
              <w:t>ZTE, Sanechips</w:t>
            </w:r>
          </w:p>
        </w:tc>
        <w:tc>
          <w:tcPr>
            <w:tcW w:w="7562" w:type="dxa"/>
          </w:tcPr>
          <w:p w14:paraId="38E1070B" w14:textId="77777777" w:rsidR="00CA1E11" w:rsidRDefault="0006551F">
            <w:pPr>
              <w:rPr>
                <w:rFonts w:eastAsia="DengXian"/>
                <w:lang w:eastAsia="zh-CN"/>
              </w:rPr>
            </w:pPr>
            <w:r>
              <w:rPr>
                <w:rFonts w:eastAsia="DengXian"/>
                <w:lang w:eastAsia="zh-CN"/>
              </w:rPr>
              <w:t xml:space="preserve">We are OK with the proposal with some modifications. </w:t>
            </w:r>
          </w:p>
          <w:p w14:paraId="38E1070C" w14:textId="77777777" w:rsidR="00CA1E11" w:rsidRDefault="0006551F">
            <w:pPr>
              <w:rPr>
                <w:rStyle w:val="Strong"/>
              </w:rPr>
            </w:pPr>
            <w:r>
              <w:rPr>
                <w:rStyle w:val="Strong"/>
              </w:rPr>
              <w:t>Study and evaluate energy efficiency of PRACH and paging resources with respect to:</w:t>
            </w:r>
          </w:p>
          <w:p w14:paraId="38E1070D"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70E"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F"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710" w14:textId="77777777" w:rsidR="00CA1E11" w:rsidRDefault="0006551F" w:rsidP="00317BDE">
            <w:pPr>
              <w:pStyle w:val="ListParagraph"/>
              <w:numPr>
                <w:ilvl w:val="0"/>
                <w:numId w:val="47"/>
              </w:numPr>
              <w:rPr>
                <w:b/>
                <w:bCs/>
                <w:lang w:val="en-US"/>
              </w:rPr>
            </w:pPr>
            <w:r>
              <w:rPr>
                <w:b/>
                <w:bCs/>
                <w:lang w:val="en-US"/>
              </w:rPr>
              <w:t>Impact on latency and potential mitigation techniques,</w:t>
            </w:r>
          </w:p>
          <w:p w14:paraId="38E10711" w14:textId="77777777" w:rsidR="00CA1E11" w:rsidRDefault="0006551F" w:rsidP="00317BDE">
            <w:pPr>
              <w:pStyle w:val="ListParagraph"/>
              <w:numPr>
                <w:ilvl w:val="0"/>
                <w:numId w:val="47"/>
              </w:numPr>
              <w:rPr>
                <w:b/>
                <w:bCs/>
                <w:lang w:val="en-US"/>
              </w:rPr>
            </w:pPr>
            <w:r>
              <w:rPr>
                <w:b/>
                <w:bCs/>
                <w:lang w:val="en-US"/>
              </w:rPr>
              <w:t>Preamble sequence set size and paging procedures,</w:t>
            </w:r>
          </w:p>
          <w:p w14:paraId="38E10712" w14:textId="77777777" w:rsidR="00CA1E11" w:rsidRDefault="0006551F" w:rsidP="00317BDE">
            <w:pPr>
              <w:pStyle w:val="ListParagraph"/>
              <w:numPr>
                <w:ilvl w:val="0"/>
                <w:numId w:val="47"/>
              </w:numPr>
              <w:rPr>
                <w:b/>
                <w:bCs/>
                <w:color w:val="FF0000"/>
                <w:lang w:val="en-US"/>
              </w:rPr>
            </w:pPr>
            <w:r>
              <w:rPr>
                <w:b/>
                <w:bCs/>
                <w:color w:val="FF0000"/>
                <w:lang w:val="en-US"/>
              </w:rPr>
              <w:t>PO and RO capacity scaling,</w:t>
            </w:r>
          </w:p>
          <w:p w14:paraId="38E10713" w14:textId="77777777" w:rsidR="00CA1E11" w:rsidRDefault="0006551F" w:rsidP="00317BDE">
            <w:pPr>
              <w:pStyle w:val="ListParagraph"/>
              <w:numPr>
                <w:ilvl w:val="0"/>
                <w:numId w:val="47"/>
              </w:numPr>
              <w:rPr>
                <w:b/>
                <w:bCs/>
                <w:color w:val="FF0000"/>
                <w:u w:val="single"/>
                <w:lang w:val="en-US"/>
              </w:rPr>
            </w:pPr>
            <w:r>
              <w:rPr>
                <w:b/>
                <w:bCs/>
                <w:color w:val="FF0000"/>
                <w:u w:val="single"/>
                <w:lang w:val="en-US"/>
              </w:rPr>
              <w:t>The relationship between P</w:t>
            </w:r>
            <w:r>
              <w:rPr>
                <w:rFonts w:eastAsia="SimSun"/>
                <w:b/>
                <w:bCs/>
                <w:color w:val="FF0000"/>
                <w:u w:val="single"/>
                <w:lang w:val="en-US" w:eastAsia="zh-CN"/>
              </w:rPr>
              <w:t>O</w:t>
            </w:r>
            <w:r>
              <w:rPr>
                <w:b/>
                <w:bCs/>
                <w:color w:val="FF0000"/>
                <w:u w:val="single"/>
                <w:lang w:val="en-US"/>
              </w:rPr>
              <w:t xml:space="preserve"> and RO</w:t>
            </w:r>
          </w:p>
          <w:p w14:paraId="38E10714" w14:textId="77777777" w:rsidR="00CA1E11" w:rsidRDefault="0006551F" w:rsidP="00317BDE">
            <w:pPr>
              <w:pStyle w:val="ListParagraph"/>
              <w:numPr>
                <w:ilvl w:val="0"/>
                <w:numId w:val="47"/>
              </w:numPr>
              <w:rPr>
                <w:b/>
                <w:bCs/>
                <w:color w:val="FF0000"/>
                <w:u w:val="single"/>
                <w:lang w:val="en-US"/>
              </w:rPr>
            </w:pPr>
            <w:r>
              <w:rPr>
                <w:rFonts w:eastAsia="SimSun"/>
                <w:b/>
                <w:bCs/>
                <w:color w:val="FF0000"/>
                <w:u w:val="single"/>
                <w:lang w:val="en-US" w:eastAsia="zh-CN"/>
              </w:rPr>
              <w:t xml:space="preserve">The </w:t>
            </w:r>
            <w:r>
              <w:rPr>
                <w:b/>
                <w:bCs/>
                <w:color w:val="FF0000"/>
                <w:szCs w:val="21"/>
                <w:u w:val="single"/>
                <w:lang w:val="en-US" w:eastAsia="zh-CN"/>
              </w:rPr>
              <w:t xml:space="preserve">PO/RO </w:t>
            </w:r>
            <w:r>
              <w:rPr>
                <w:b/>
                <w:bCs/>
                <w:color w:val="FF0000"/>
                <w:u w:val="single"/>
                <w:lang w:val="en-US"/>
              </w:rPr>
              <w:t>adaptation mechanism</w:t>
            </w:r>
            <w:r>
              <w:rPr>
                <w:rFonts w:eastAsia="SimSun"/>
                <w:b/>
                <w:bCs/>
                <w:color w:val="FF0000"/>
                <w:u w:val="single"/>
                <w:lang w:val="en-US" w:eastAsia="zh-CN"/>
              </w:rPr>
              <w:t xml:space="preserve"> base on SSB adaption</w:t>
            </w:r>
          </w:p>
          <w:p w14:paraId="38E10715" w14:textId="77777777" w:rsidR="00CA1E11" w:rsidRDefault="0006551F" w:rsidP="00317BDE">
            <w:pPr>
              <w:pStyle w:val="ListParagraph"/>
              <w:numPr>
                <w:ilvl w:val="0"/>
                <w:numId w:val="47"/>
              </w:numPr>
              <w:rPr>
                <w:b/>
                <w:bCs/>
              </w:rPr>
            </w:pPr>
            <w:r>
              <w:rPr>
                <w:b/>
                <w:bCs/>
              </w:rPr>
              <w:t>Etc.</w:t>
            </w:r>
          </w:p>
          <w:p w14:paraId="38E10716" w14:textId="77777777" w:rsidR="00CA1E11" w:rsidRDefault="00CA1E11">
            <w:pPr>
              <w:rPr>
                <w:b/>
                <w:bCs/>
              </w:rPr>
            </w:pPr>
          </w:p>
        </w:tc>
      </w:tr>
      <w:tr w:rsidR="00CA1E11" w14:paraId="38E1071B" w14:textId="77777777">
        <w:tc>
          <w:tcPr>
            <w:tcW w:w="2065" w:type="dxa"/>
          </w:tcPr>
          <w:p w14:paraId="38E10718" w14:textId="77777777" w:rsidR="00CA1E11" w:rsidRDefault="0006551F">
            <w:pPr>
              <w:rPr>
                <w:rFonts w:eastAsia="DengXian"/>
                <w:lang w:eastAsia="zh-CN"/>
              </w:rPr>
            </w:pPr>
            <w:r>
              <w:rPr>
                <w:rFonts w:eastAsia="DengXian"/>
                <w:lang w:eastAsia="zh-CN"/>
              </w:rPr>
              <w:t>CATT</w:t>
            </w:r>
          </w:p>
        </w:tc>
        <w:tc>
          <w:tcPr>
            <w:tcW w:w="7562" w:type="dxa"/>
          </w:tcPr>
          <w:p w14:paraId="38E10719" w14:textId="77777777" w:rsidR="00CA1E11" w:rsidRDefault="0006551F">
            <w:pPr>
              <w:rPr>
                <w:rFonts w:eastAsia="DengXian"/>
                <w:lang w:eastAsia="zh-CN"/>
              </w:rPr>
            </w:pPr>
            <w:r>
              <w:rPr>
                <w:rFonts w:eastAsia="DengXian"/>
                <w:lang w:eastAsia="zh-CN"/>
              </w:rPr>
              <w:t>On-demand activation of RO/PO and RO/PO adaptation should both be studied in 6GR, which is benefit to mitigate the impact on latency. They should be included in the proposal.</w:t>
            </w:r>
          </w:p>
          <w:p w14:paraId="38E1071A" w14:textId="77777777" w:rsidR="00CA1E11" w:rsidRDefault="0006551F">
            <w:pPr>
              <w:rPr>
                <w:rFonts w:eastAsia="DengXian"/>
                <w:lang w:eastAsia="zh-CN"/>
              </w:rPr>
            </w:pPr>
            <w:r>
              <w:rPr>
                <w:rFonts w:eastAsia="DengXian"/>
                <w:lang w:eastAsia="zh-CN"/>
              </w:rPr>
              <w:t>In addition, the concept of “PO and RO capacity scaling” is not clear to us.</w:t>
            </w:r>
          </w:p>
        </w:tc>
      </w:tr>
      <w:tr w:rsidR="00CA1E11" w14:paraId="38E1071E" w14:textId="77777777">
        <w:tc>
          <w:tcPr>
            <w:tcW w:w="2065" w:type="dxa"/>
          </w:tcPr>
          <w:p w14:paraId="38E1071C" w14:textId="77777777" w:rsidR="00CA1E11" w:rsidRDefault="0006551F">
            <w:pPr>
              <w:rPr>
                <w:rFonts w:eastAsia="DengXian"/>
                <w:lang w:eastAsia="zh-CN"/>
              </w:rPr>
            </w:pPr>
            <w:r>
              <w:rPr>
                <w:rFonts w:eastAsia="Malgun Gothic"/>
                <w:lang w:eastAsia="ko-KR"/>
              </w:rPr>
              <w:t xml:space="preserve">Apple </w:t>
            </w:r>
          </w:p>
        </w:tc>
        <w:tc>
          <w:tcPr>
            <w:tcW w:w="7562" w:type="dxa"/>
          </w:tcPr>
          <w:p w14:paraId="38E1071D" w14:textId="77777777" w:rsidR="00CA1E11" w:rsidRDefault="0006551F">
            <w:pPr>
              <w:rPr>
                <w:rFonts w:eastAsia="DengXian"/>
                <w:lang w:eastAsia="zh-CN"/>
              </w:rPr>
            </w:pPr>
            <w:r>
              <w:rPr>
                <w:rFonts w:eastAsia="DengXian"/>
                <w:lang w:eastAsia="zh-CN"/>
              </w:rPr>
              <w:t xml:space="preserve">We would like to understand what is the detailed mechanism of PO and RO capacity scaling. </w:t>
            </w:r>
          </w:p>
        </w:tc>
      </w:tr>
      <w:tr w:rsidR="00CA1E11" w14:paraId="38E10721" w14:textId="77777777">
        <w:tc>
          <w:tcPr>
            <w:tcW w:w="2065" w:type="dxa"/>
          </w:tcPr>
          <w:p w14:paraId="38E1071F" w14:textId="77777777" w:rsidR="00CA1E11" w:rsidRDefault="0006551F">
            <w:pPr>
              <w:rPr>
                <w:rFonts w:eastAsia="DengXian"/>
                <w:lang w:eastAsia="zh-CN"/>
              </w:rPr>
            </w:pPr>
            <w:r>
              <w:rPr>
                <w:rFonts w:eastAsia="DengXian"/>
                <w:lang w:eastAsia="zh-CN"/>
              </w:rPr>
              <w:t>Sharp</w:t>
            </w:r>
          </w:p>
        </w:tc>
        <w:tc>
          <w:tcPr>
            <w:tcW w:w="7562" w:type="dxa"/>
          </w:tcPr>
          <w:p w14:paraId="38E10720" w14:textId="77777777" w:rsidR="00CA1E11" w:rsidRDefault="0006551F">
            <w:pPr>
              <w:rPr>
                <w:rFonts w:eastAsia="DengXian"/>
                <w:lang w:eastAsia="zh-CN"/>
              </w:rPr>
            </w:pPr>
            <w:r>
              <w:rPr>
                <w:rFonts w:eastAsia="DengXian"/>
                <w:lang w:eastAsia="zh-CN"/>
              </w:rPr>
              <w:t>It is not clear for the new item ‘</w:t>
            </w:r>
            <w:r>
              <w:rPr>
                <w:b/>
                <w:bCs/>
                <w:color w:val="FF0000"/>
                <w:lang w:val="en-GB"/>
              </w:rPr>
              <w:t>PO and RO capacity scaling</w:t>
            </w:r>
            <w:r>
              <w:rPr>
                <w:rFonts w:eastAsia="DengXian"/>
                <w:lang w:eastAsia="zh-CN"/>
              </w:rPr>
              <w:t>’. We  need clarify it.</w:t>
            </w:r>
          </w:p>
        </w:tc>
      </w:tr>
      <w:tr w:rsidR="00CA1E11" w14:paraId="38E10727" w14:textId="77777777">
        <w:tc>
          <w:tcPr>
            <w:tcW w:w="2065" w:type="dxa"/>
          </w:tcPr>
          <w:p w14:paraId="38E10722" w14:textId="77777777" w:rsidR="00CA1E11" w:rsidRDefault="0006551F">
            <w:pPr>
              <w:rPr>
                <w:rFonts w:eastAsia="DengXian"/>
                <w:lang w:eastAsia="zh-CN"/>
              </w:rPr>
            </w:pPr>
            <w:r>
              <w:rPr>
                <w:rFonts w:eastAsia="DengXian"/>
                <w:lang w:eastAsia="zh-CN"/>
              </w:rPr>
              <w:t>Xiaomi</w:t>
            </w:r>
          </w:p>
        </w:tc>
        <w:tc>
          <w:tcPr>
            <w:tcW w:w="7562" w:type="dxa"/>
          </w:tcPr>
          <w:p w14:paraId="38E10723" w14:textId="77777777" w:rsidR="00CA1E11" w:rsidRDefault="0006551F">
            <w:pPr>
              <w:rPr>
                <w:rFonts w:eastAsia="DengXian"/>
                <w:lang w:eastAsia="zh-CN"/>
              </w:rPr>
            </w:pPr>
            <w:r>
              <w:rPr>
                <w:rFonts w:eastAsia="DengXian"/>
                <w:lang w:eastAsia="zh-CN"/>
              </w:rPr>
              <w:t>We agree with Samsung’s modification and echo companies view that ‘PO and RO capacity scaling’ is lack of clarity.</w:t>
            </w:r>
          </w:p>
          <w:p w14:paraId="38E10724" w14:textId="77777777" w:rsidR="00CA1E11" w:rsidRDefault="0006551F">
            <w:pPr>
              <w:rPr>
                <w:rFonts w:eastAsia="DengXian"/>
                <w:lang w:eastAsia="zh-CN"/>
              </w:rPr>
            </w:pPr>
            <w:r>
              <w:rPr>
                <w:rFonts w:eastAsia="DengXian"/>
                <w:lang w:eastAsia="zh-CN"/>
              </w:rPr>
              <w:t>Furthermore, we are not quite sure how preamble set and paging procedure are related to energy efficiency. Further clarification is appreciated.</w:t>
            </w:r>
          </w:p>
          <w:p w14:paraId="38E10725" w14:textId="77777777" w:rsidR="00CA1E11" w:rsidRDefault="0006551F">
            <w:pPr>
              <w:rPr>
                <w:rFonts w:eastAsia="DengXian"/>
                <w:lang w:eastAsia="zh-CN"/>
              </w:rPr>
            </w:pPr>
            <w:r>
              <w:rPr>
                <w:rFonts w:eastAsia="DengXian"/>
                <w:lang w:eastAsia="zh-CN"/>
              </w:rPr>
              <w:t>Considering the third sub-bullet, it may be better to delete the first sub-bullet to leave thing open and future proof.</w:t>
            </w:r>
          </w:p>
          <w:p w14:paraId="38E10726" w14:textId="77777777" w:rsidR="00CA1E11" w:rsidRDefault="00CA1E11">
            <w:pPr>
              <w:rPr>
                <w:rFonts w:eastAsia="DengXian"/>
                <w:lang w:eastAsia="zh-CN"/>
              </w:rPr>
            </w:pPr>
          </w:p>
        </w:tc>
      </w:tr>
      <w:tr w:rsidR="00CA1E11" w14:paraId="38E10737" w14:textId="77777777">
        <w:tc>
          <w:tcPr>
            <w:tcW w:w="2065" w:type="dxa"/>
          </w:tcPr>
          <w:p w14:paraId="38E10728" w14:textId="77777777" w:rsidR="00CA1E11" w:rsidRDefault="0006551F">
            <w:pPr>
              <w:rPr>
                <w:rFonts w:eastAsia="DengXian"/>
                <w:lang w:eastAsia="zh-CN"/>
              </w:rPr>
            </w:pPr>
            <w:r>
              <w:rPr>
                <w:rFonts w:eastAsia="DengXian"/>
                <w:lang w:eastAsia="zh-CN"/>
              </w:rPr>
              <w:t>OPPO</w:t>
            </w:r>
          </w:p>
        </w:tc>
        <w:tc>
          <w:tcPr>
            <w:tcW w:w="7562" w:type="dxa"/>
          </w:tcPr>
          <w:p w14:paraId="38E10729" w14:textId="77777777" w:rsidR="00CA1E11" w:rsidRDefault="0006551F">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8E1072A" w14:textId="77777777" w:rsidR="00CA1E11" w:rsidRDefault="0006551F">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38E1072B" w14:textId="77777777" w:rsidR="00CA1E11" w:rsidRDefault="0006551F">
            <w:pPr>
              <w:rPr>
                <w:rFonts w:eastAsia="DengXian"/>
                <w:lang w:eastAsia="zh-CN"/>
              </w:rPr>
            </w:pPr>
            <w:r>
              <w:rPr>
                <w:rFonts w:eastAsia="DengXian"/>
                <w:lang w:eastAsia="zh-CN"/>
              </w:rPr>
              <w:t>”</w:t>
            </w:r>
          </w:p>
          <w:p w14:paraId="38E1072C" w14:textId="77777777" w:rsidR="00CA1E11" w:rsidRDefault="00CA1E11">
            <w:pPr>
              <w:rPr>
                <w:rFonts w:eastAsia="DengXian"/>
                <w:lang w:eastAsia="zh-CN"/>
              </w:rPr>
            </w:pPr>
          </w:p>
          <w:p w14:paraId="38E1072D" w14:textId="77777777" w:rsidR="00CA1E11" w:rsidRDefault="0006551F">
            <w:pPr>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38E1072E" w14:textId="77777777" w:rsidR="00CA1E11" w:rsidRDefault="0006551F">
            <w:pPr>
              <w:spacing w:line="254"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lang w:eastAsia="zh-CN"/>
              </w:rPr>
              <w:t xml:space="preserve">and the </w:t>
            </w:r>
            <w:r>
              <w:rPr>
                <w:rFonts w:eastAsiaTheme="minorEastAsia" w:cs="Arial"/>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lang w:eastAsia="zh-CN"/>
              </w:rPr>
              <w:t>with</w:t>
            </w:r>
            <w:r>
              <w:rPr>
                <w:rFonts w:eastAsia="Calibri" w:cs="Arial"/>
              </w:rPr>
              <w:t xml:space="preserve"> </w:t>
            </w:r>
            <w:r>
              <w:rPr>
                <w:rFonts w:eastAsiaTheme="minorEastAsia" w:cs="Arial"/>
                <w:lang w:eastAsia="zh-CN"/>
              </w:rPr>
              <w:t>respect to</w:t>
            </w:r>
            <w:r>
              <w:rPr>
                <w:rFonts w:eastAsia="Calibri" w:cs="Arial"/>
              </w:rPr>
              <w:t xml:space="preserve"> </w:t>
            </w:r>
            <w:r>
              <w:rPr>
                <w:rFonts w:eastAsiaTheme="minorEastAsia" w:cs="Arial"/>
                <w:lang w:eastAsia="zh-CN"/>
              </w:rPr>
              <w:t xml:space="preserve">20ms and longer </w:t>
            </w:r>
            <w:r>
              <w:rPr>
                <w:rFonts w:eastAsia="Calibri" w:cs="Arial"/>
              </w:rPr>
              <w:t>periodicit</w:t>
            </w:r>
            <w:r>
              <w:rPr>
                <w:rFonts w:eastAsiaTheme="minorEastAsia" w:cs="Arial"/>
                <w:lang w:eastAsia="zh-CN"/>
              </w:rPr>
              <w:t>ies</w:t>
            </w:r>
            <w:r>
              <w:rPr>
                <w:rFonts w:eastAsia="Calibri" w:cs="Arial"/>
              </w:rPr>
              <w:t xml:space="preserve"> of sync signal(s)</w:t>
            </w:r>
            <w:r>
              <w:rPr>
                <w:rFonts w:eastAsiaTheme="minorEastAsia" w:cs="Arial"/>
                <w:lang w:eastAsia="zh-CN"/>
              </w:rPr>
              <w:t xml:space="preserve"> at least</w:t>
            </w:r>
            <w:r>
              <w:rPr>
                <w:rFonts w:eastAsia="Calibri" w:cs="Arial"/>
              </w:rPr>
              <w:t xml:space="preserve"> for initial access</w:t>
            </w:r>
            <w:r>
              <w:rPr>
                <w:rFonts w:eastAsiaTheme="minorEastAsia" w:cs="Arial"/>
                <w:lang w:eastAsia="zh-CN"/>
              </w:rPr>
              <w:t xml:space="preserve"> with the following consideration, but not limited to</w:t>
            </w:r>
            <w:r>
              <w:rPr>
                <w:rFonts w:eastAsia="Calibri" w:cs="Arial"/>
              </w:rPr>
              <w:t>:</w:t>
            </w:r>
          </w:p>
          <w:p w14:paraId="38E1072F" w14:textId="77777777" w:rsidR="00CA1E11" w:rsidRDefault="0006551F">
            <w:pPr>
              <w:tabs>
                <w:tab w:val="left" w:pos="0"/>
              </w:tabs>
              <w:spacing w:line="254" w:lineRule="auto"/>
              <w:rPr>
                <w:rFonts w:eastAsia="Calibri" w:cs="Arial"/>
                <w:lang w:eastAsia="zh-CN"/>
              </w:rPr>
            </w:pPr>
            <w:r>
              <w:rPr>
                <w:rFonts w:eastAsia="Calibri" w:cs="Arial"/>
                <w:lang w:eastAsia="zh-CN"/>
              </w:rPr>
              <w:t>BS assumptions:</w:t>
            </w:r>
          </w:p>
          <w:p w14:paraId="38E10730"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Cell-common signaling (e.g., sync signal(s),</w:t>
            </w:r>
            <w:r>
              <w:rPr>
                <w:rFonts w:eastAsiaTheme="minorEastAsia" w:cs="Arial"/>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38E10731" w14:textId="77777777" w:rsidR="00CA1E11" w:rsidRDefault="0006551F" w:rsidP="00317BDE">
            <w:pPr>
              <w:numPr>
                <w:ilvl w:val="1"/>
                <w:numId w:val="48"/>
              </w:numPr>
              <w:spacing w:after="0" w:line="254" w:lineRule="auto"/>
              <w:rPr>
                <w:rFonts w:eastAsia="Calibri" w:cs="Arial"/>
                <w:highlight w:val="cyan"/>
                <w:lang w:eastAsia="zh-CN"/>
              </w:rPr>
            </w:pPr>
            <w:r>
              <w:rPr>
                <w:rFonts w:eastAsia="Calibri" w:cs="Arial"/>
                <w:highlight w:val="cyan"/>
                <w:lang w:eastAsia="zh-CN"/>
              </w:rPr>
              <w:t>Clustered provisioning of different cell-common signaling,</w:t>
            </w:r>
          </w:p>
          <w:p w14:paraId="38E10732"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On-demand provisioning of different cell-common signaling,</w:t>
            </w:r>
          </w:p>
          <w:p w14:paraId="38E10733"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UE-specific signaling (for low, light, medium loads), e.g.,</w:t>
            </w:r>
          </w:p>
          <w:p w14:paraId="38E10734"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Clustered provisioning with cell-common signaling,</w:t>
            </w:r>
          </w:p>
          <w:p w14:paraId="38E10735"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Unclustered provisioning with cell-common signaling,</w:t>
            </w:r>
          </w:p>
          <w:p w14:paraId="38E10736" w14:textId="77777777" w:rsidR="00CA1E11" w:rsidRDefault="0006551F">
            <w:pPr>
              <w:rPr>
                <w:rFonts w:eastAsia="DengXian"/>
                <w:lang w:eastAsia="zh-CN"/>
              </w:rPr>
            </w:pPr>
            <w:r>
              <w:rPr>
                <w:rFonts w:eastAsia="DengXian"/>
                <w:lang w:eastAsia="zh-CN"/>
              </w:rPr>
              <w:t>……</w:t>
            </w:r>
          </w:p>
        </w:tc>
      </w:tr>
      <w:tr w:rsidR="00CA1E11" w14:paraId="38E1073A" w14:textId="77777777">
        <w:tc>
          <w:tcPr>
            <w:tcW w:w="2065" w:type="dxa"/>
          </w:tcPr>
          <w:p w14:paraId="38E10738" w14:textId="77777777" w:rsidR="00CA1E11" w:rsidRDefault="0006551F">
            <w:pPr>
              <w:rPr>
                <w:rFonts w:eastAsia="DengXian"/>
                <w:lang w:eastAsia="zh-CN"/>
              </w:rPr>
            </w:pPr>
            <w:r>
              <w:rPr>
                <w:rFonts w:eastAsia="DengXian"/>
                <w:lang w:eastAsia="zh-CN"/>
              </w:rPr>
              <w:t>Futurewei</w:t>
            </w:r>
          </w:p>
        </w:tc>
        <w:tc>
          <w:tcPr>
            <w:tcW w:w="7562" w:type="dxa"/>
          </w:tcPr>
          <w:p w14:paraId="38E10739" w14:textId="77777777" w:rsidR="00CA1E11" w:rsidRDefault="0006551F">
            <w:pPr>
              <w:rPr>
                <w:rFonts w:eastAsia="DengXian"/>
                <w:lang w:eastAsia="zh-CN"/>
              </w:rPr>
            </w:pPr>
            <w:r>
              <w:rPr>
                <w:rFonts w:eastAsia="DengXian"/>
                <w:lang w:eastAsia="zh-CN"/>
              </w:rPr>
              <w:t>Agree with companies suggestion to split the discussion on Paging and RACH and to further clarify the meaning of “PO and RO capacity scaling”.</w:t>
            </w:r>
          </w:p>
        </w:tc>
      </w:tr>
      <w:tr w:rsidR="00CA1E11" w14:paraId="38E1073D" w14:textId="77777777">
        <w:tc>
          <w:tcPr>
            <w:tcW w:w="2065" w:type="dxa"/>
          </w:tcPr>
          <w:p w14:paraId="38E1073B" w14:textId="77777777" w:rsidR="00CA1E11" w:rsidRDefault="0006551F">
            <w:pPr>
              <w:rPr>
                <w:rFonts w:eastAsia="DengXian"/>
                <w:lang w:eastAsia="zh-CN"/>
              </w:rPr>
            </w:pPr>
            <w:r>
              <w:rPr>
                <w:lang w:eastAsia="zh-TW"/>
              </w:rPr>
              <w:t>NEC</w:t>
            </w:r>
          </w:p>
        </w:tc>
        <w:tc>
          <w:tcPr>
            <w:tcW w:w="7562" w:type="dxa"/>
          </w:tcPr>
          <w:p w14:paraId="38E1073C" w14:textId="77777777" w:rsidR="00CA1E11" w:rsidRDefault="0006551F">
            <w:pPr>
              <w:rPr>
                <w:rFonts w:eastAsia="DengXian"/>
                <w:lang w:eastAsia="zh-CN"/>
              </w:rPr>
            </w:pPr>
            <w:r>
              <w:rPr>
                <w:lang w:eastAsia="zh-TW"/>
              </w:rPr>
              <w:t>We support this study along with the split companies are suggesting on paging and RACH. We also see a need to evolve mechanisms like Cell DTX/DRX to be tightly coupled with the adaptation of common channels and signals, including PRACH. Therefore, studying the clustering and joint adaptation of these resources is critical.</w:t>
            </w:r>
          </w:p>
        </w:tc>
      </w:tr>
      <w:tr w:rsidR="00CA1E11" w14:paraId="38E10741" w14:textId="77777777">
        <w:tc>
          <w:tcPr>
            <w:tcW w:w="2065" w:type="dxa"/>
          </w:tcPr>
          <w:p w14:paraId="38E1073E" w14:textId="77777777" w:rsidR="00CA1E11" w:rsidRDefault="0006551F">
            <w:pPr>
              <w:rPr>
                <w:lang w:eastAsia="zh-TW"/>
              </w:rPr>
            </w:pPr>
            <w:r>
              <w:rPr>
                <w:rFonts w:eastAsia="DengXian"/>
                <w:lang w:eastAsia="zh-CN"/>
              </w:rPr>
              <w:t>Panasonic</w:t>
            </w:r>
          </w:p>
        </w:tc>
        <w:tc>
          <w:tcPr>
            <w:tcW w:w="7562" w:type="dxa"/>
          </w:tcPr>
          <w:p w14:paraId="38E1073F" w14:textId="77777777" w:rsidR="00CA1E11" w:rsidRDefault="0006551F">
            <w:pPr>
              <w:rPr>
                <w:rFonts w:eastAsia="DengXian"/>
                <w:lang w:eastAsia="zh-CN"/>
              </w:rPr>
            </w:pPr>
            <w:r>
              <w:rPr>
                <w:rFonts w:eastAsia="DengXian"/>
                <w:lang w:eastAsia="zh-CN"/>
              </w:rPr>
              <w:t xml:space="preserve">We are in general okay with the proposal. </w:t>
            </w:r>
          </w:p>
          <w:p w14:paraId="38E10740" w14:textId="77777777" w:rsidR="00CA1E11" w:rsidRDefault="0006551F">
            <w:pPr>
              <w:rPr>
                <w:lang w:eastAsia="zh-TW"/>
              </w:rPr>
            </w:pPr>
            <w:r>
              <w:rPr>
                <w:rFonts w:eastAsia="DengXian"/>
                <w:lang w:eastAsia="zh-CN"/>
              </w:rPr>
              <w:t>Regarding the last bullet of “•</w:t>
            </w:r>
            <w:r>
              <w:rPr>
                <w:rFonts w:eastAsia="DengXian"/>
                <w:lang w:eastAsia="zh-CN"/>
              </w:rPr>
              <w:tab/>
              <w:t xml:space="preserve">PO and RO capacity scaling,”, as the meaning and details are not clear, we prefer to start from </w:t>
            </w:r>
            <w:r>
              <w:rPr>
                <w:rFonts w:eastAsia="DengXian"/>
                <w:b/>
                <w:bCs/>
                <w:lang w:eastAsia="zh-CN"/>
              </w:rPr>
              <w:t>PO and/or RO adaptation</w:t>
            </w:r>
            <w:r>
              <w:rPr>
                <w:rFonts w:eastAsia="DengXian"/>
                <w:lang w:eastAsia="zh-CN"/>
              </w:rPr>
              <w:t>. Then how it impacts the capacity and how it may achieve the gain can be further discussed.</w:t>
            </w:r>
          </w:p>
        </w:tc>
      </w:tr>
      <w:tr w:rsidR="00CA1E11" w14:paraId="38E10747" w14:textId="77777777">
        <w:tc>
          <w:tcPr>
            <w:tcW w:w="2065" w:type="dxa"/>
          </w:tcPr>
          <w:p w14:paraId="38E10742" w14:textId="77777777" w:rsidR="00CA1E11" w:rsidRDefault="0006551F">
            <w:pPr>
              <w:rPr>
                <w:rFonts w:eastAsia="DengXian"/>
                <w:lang w:eastAsia="zh-CN"/>
              </w:rPr>
            </w:pPr>
            <w:r>
              <w:rPr>
                <w:rFonts w:eastAsia="DengXian"/>
                <w:lang w:eastAsia="zh-CN"/>
              </w:rPr>
              <w:t>Tejas</w:t>
            </w:r>
          </w:p>
        </w:tc>
        <w:tc>
          <w:tcPr>
            <w:tcW w:w="7562" w:type="dxa"/>
          </w:tcPr>
          <w:p w14:paraId="38E10743" w14:textId="77777777" w:rsidR="00CA1E11" w:rsidRDefault="0006551F">
            <w:pPr>
              <w:rPr>
                <w:rFonts w:eastAsia="DengXian"/>
                <w:lang w:eastAsia="zh-CN"/>
              </w:rPr>
            </w:pPr>
            <w:r>
              <w:rPr>
                <w:rFonts w:eastAsia="DengXian"/>
                <w:lang w:eastAsia="zh-CN"/>
              </w:rPr>
              <w:t xml:space="preserve">We prefer to have separate proposals for RO and PO clustering. </w:t>
            </w:r>
          </w:p>
          <w:p w14:paraId="38E10744" w14:textId="77777777" w:rsidR="00CA1E11" w:rsidRDefault="0006551F">
            <w:pPr>
              <w:suppressAutoHyphens w:val="0"/>
              <w:spacing w:beforeAutospacing="1" w:afterAutospacing="1" w:line="240" w:lineRule="auto"/>
              <w:jc w:val="left"/>
              <w:rPr>
                <w:rFonts w:eastAsia="Times New Roman" w:cs="Arial"/>
                <w:lang w:eastAsia="en-US"/>
              </w:rPr>
            </w:pPr>
            <w:r>
              <w:rPr>
                <w:rFonts w:eastAsia="Times New Roman" w:cs="Arial"/>
                <w:lang w:eastAsia="en-US"/>
              </w:rPr>
              <w:t>PRACH clustering may be implemented in two ways:</w:t>
            </w:r>
          </w:p>
          <w:p w14:paraId="38E10745" w14:textId="77777777" w:rsidR="00CA1E11" w:rsidRDefault="0006551F" w:rsidP="00317BDE">
            <w:pPr>
              <w:numPr>
                <w:ilvl w:val="0"/>
                <w:numId w:val="49"/>
              </w:numPr>
              <w:suppressAutoHyphens w:val="0"/>
              <w:spacing w:beforeAutospacing="1" w:afterAutospacing="1" w:line="240" w:lineRule="auto"/>
              <w:jc w:val="left"/>
              <w:rPr>
                <w:rFonts w:eastAsia="Times New Roman" w:cs="Arial"/>
                <w:lang w:eastAsia="en-US"/>
              </w:rPr>
            </w:pPr>
            <w:r>
              <w:rPr>
                <w:rFonts w:eastAsia="Times New Roman" w:cs="Arial"/>
                <w:lang w:eastAsia="en-US"/>
              </w:rPr>
              <w:t>Clustered together with sync signal/SIB1, aligning PRACH opportunities with synchronization and broadcast signals.</w:t>
            </w:r>
          </w:p>
          <w:p w14:paraId="38E10746" w14:textId="77777777" w:rsidR="00CA1E11" w:rsidRDefault="0006551F">
            <w:pPr>
              <w:rPr>
                <w:rFonts w:eastAsia="DengXian"/>
                <w:lang w:eastAsia="zh-CN"/>
              </w:rPr>
            </w:pPr>
            <w:r>
              <w:rPr>
                <w:rFonts w:eastAsia="Times New Roman" w:cs="Arial"/>
                <w:lang w:eastAsia="en-US"/>
              </w:rPr>
              <w:t>Independently clustered, without dependency on SSB/SIB1 clustering, to provide greater flexibility in resource allocation.</w:t>
            </w:r>
          </w:p>
        </w:tc>
      </w:tr>
      <w:tr w:rsidR="00CA1E11" w14:paraId="38E1074A" w14:textId="77777777">
        <w:tc>
          <w:tcPr>
            <w:tcW w:w="2065" w:type="dxa"/>
          </w:tcPr>
          <w:p w14:paraId="38E10748" w14:textId="77777777" w:rsidR="00CA1E11" w:rsidRDefault="0006551F">
            <w:pPr>
              <w:rPr>
                <w:rFonts w:eastAsia="DengXian"/>
                <w:lang w:eastAsia="zh-CN"/>
              </w:rPr>
            </w:pPr>
            <w:r>
              <w:rPr>
                <w:rFonts w:eastAsia="DengXian"/>
                <w:lang w:eastAsia="zh-CN"/>
              </w:rPr>
              <w:t>Ofinno</w:t>
            </w:r>
          </w:p>
        </w:tc>
        <w:tc>
          <w:tcPr>
            <w:tcW w:w="7562" w:type="dxa"/>
          </w:tcPr>
          <w:p w14:paraId="38E10749" w14:textId="77777777" w:rsidR="00CA1E11" w:rsidRDefault="0006551F">
            <w:pPr>
              <w:rPr>
                <w:rFonts w:eastAsia="DengXian"/>
                <w:lang w:eastAsia="zh-CN"/>
              </w:rPr>
            </w:pPr>
            <w:r>
              <w:rPr>
                <w:rFonts w:eastAsia="DengXian"/>
                <w:lang w:eastAsia="zh-CN"/>
              </w:rPr>
              <w:t xml:space="preserve">Support the update from QC. </w:t>
            </w:r>
          </w:p>
        </w:tc>
      </w:tr>
      <w:tr w:rsidR="00CA1E11" w14:paraId="38E10761" w14:textId="77777777">
        <w:tc>
          <w:tcPr>
            <w:tcW w:w="2065" w:type="dxa"/>
          </w:tcPr>
          <w:p w14:paraId="38E1074B" w14:textId="77777777" w:rsidR="00CA1E11" w:rsidRDefault="0006551F">
            <w:pPr>
              <w:rPr>
                <w:rFonts w:eastAsia="DengXian"/>
                <w:lang w:eastAsia="zh-CN"/>
              </w:rPr>
            </w:pPr>
            <w:r>
              <w:rPr>
                <w:rFonts w:eastAsia="Malgun Gothic"/>
                <w:lang w:eastAsia="ko-KR"/>
              </w:rPr>
              <w:t>LG Electronics</w:t>
            </w:r>
          </w:p>
        </w:tc>
        <w:tc>
          <w:tcPr>
            <w:tcW w:w="7562" w:type="dxa"/>
          </w:tcPr>
          <w:p w14:paraId="38E1074C" w14:textId="77777777" w:rsidR="00CA1E11" w:rsidRDefault="0006551F">
            <w:pPr>
              <w:rPr>
                <w:rFonts w:eastAsia="Malgun Gothic"/>
                <w:lang w:eastAsia="ko-KR"/>
              </w:rPr>
            </w:pPr>
            <w:r>
              <w:rPr>
                <w:rFonts w:eastAsia="Malgun Gothic"/>
                <w:lang w:eastAsia="ko-KR"/>
              </w:rPr>
              <w:t>As pointed out by several companies, proposal for RO should be separated from that for PO. In this sense, we suggest some modifications, as follows.</w:t>
            </w:r>
          </w:p>
          <w:p w14:paraId="38E1074D" w14:textId="77777777" w:rsidR="00CA1E11" w:rsidRDefault="0006551F">
            <w:pPr>
              <w:rPr>
                <w:rStyle w:val="Strong"/>
                <w:rFonts w:eastAsia="Malgun Gothic"/>
                <w:lang w:eastAsia="ko-KR"/>
              </w:rPr>
            </w:pPr>
            <w:r>
              <w:rPr>
                <w:rStyle w:val="Strong"/>
                <w:rFonts w:eastAsia="Malgun Gothic"/>
                <w:highlight w:val="yellow"/>
                <w:lang w:eastAsia="ko-KR"/>
              </w:rPr>
              <w:t>Proposal for PRACH:</w:t>
            </w:r>
          </w:p>
          <w:p w14:paraId="38E1074E" w14:textId="77777777" w:rsidR="00CA1E11" w:rsidRDefault="0006551F">
            <w:pPr>
              <w:rPr>
                <w:rStyle w:val="Strong"/>
              </w:rPr>
            </w:pPr>
            <w:r>
              <w:rPr>
                <w:rStyle w:val="Strong"/>
              </w:rPr>
              <w:t xml:space="preserve">Study and evaluate energy efficiency of PRACH </w:t>
            </w:r>
            <w:r>
              <w:rPr>
                <w:rStyle w:val="Strong"/>
                <w:strike/>
                <w:color w:val="00B050"/>
              </w:rPr>
              <w:t>and paging</w:t>
            </w:r>
            <w:r>
              <w:rPr>
                <w:rStyle w:val="Strong"/>
                <w:color w:val="00B050"/>
              </w:rPr>
              <w:t xml:space="preserve"> </w:t>
            </w:r>
            <w:r>
              <w:rPr>
                <w:rStyle w:val="Strong"/>
              </w:rPr>
              <w:t>resources with respect to:</w:t>
            </w:r>
          </w:p>
          <w:p w14:paraId="38E1074F" w14:textId="77777777" w:rsidR="00CA1E11" w:rsidRDefault="0006551F" w:rsidP="00317BD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 xml:space="preserve">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0"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1" w14:textId="77777777" w:rsidR="00CA1E11" w:rsidRDefault="0006551F" w:rsidP="00317BD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periodicity and relation with sync signal or SIB-1 periodicity,</w:t>
            </w:r>
          </w:p>
          <w:p w14:paraId="38E10752"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753" w14:textId="77777777" w:rsidR="00CA1E11" w:rsidRDefault="0006551F" w:rsidP="00317BDE">
            <w:pPr>
              <w:pStyle w:val="ListParagraph"/>
              <w:numPr>
                <w:ilvl w:val="0"/>
                <w:numId w:val="46"/>
              </w:numPr>
              <w:rPr>
                <w:b/>
                <w:bCs/>
                <w:strike/>
                <w:color w:val="00B050"/>
                <w:lang w:val="en-GB"/>
              </w:rPr>
            </w:pPr>
            <w:r>
              <w:rPr>
                <w:b/>
                <w:bCs/>
                <w:strike/>
                <w:color w:val="00B050"/>
                <w:lang w:val="en-GB"/>
              </w:rPr>
              <w:t>Preamble sequence set size and paging procedures,</w:t>
            </w:r>
          </w:p>
          <w:p w14:paraId="38E10754" w14:textId="77777777" w:rsidR="00CA1E11" w:rsidRDefault="0006551F" w:rsidP="00317BDE">
            <w:pPr>
              <w:pStyle w:val="ListParagraph"/>
              <w:numPr>
                <w:ilvl w:val="0"/>
                <w:numId w:val="46"/>
              </w:numPr>
              <w:rPr>
                <w:b/>
                <w:bCs/>
                <w:strike/>
                <w:color w:val="00B050"/>
                <w:lang w:val="en-GB"/>
              </w:rPr>
            </w:pPr>
            <w:r>
              <w:rPr>
                <w:b/>
                <w:bCs/>
                <w:strike/>
                <w:color w:val="00B050"/>
                <w:lang w:val="en-GB"/>
              </w:rPr>
              <w:t>PO and RO capacity scaling,</w:t>
            </w:r>
          </w:p>
          <w:p w14:paraId="38E10755" w14:textId="77777777" w:rsidR="00CA1E11" w:rsidRDefault="0006551F" w:rsidP="00317BDE">
            <w:pPr>
              <w:pStyle w:val="ListParagraph"/>
              <w:numPr>
                <w:ilvl w:val="0"/>
                <w:numId w:val="46"/>
              </w:numPr>
              <w:rPr>
                <w:b/>
                <w:bCs/>
              </w:rPr>
            </w:pPr>
            <w:r>
              <w:rPr>
                <w:b/>
                <w:bCs/>
              </w:rPr>
              <w:t>Etc.</w:t>
            </w:r>
          </w:p>
          <w:p w14:paraId="38E10756" w14:textId="77777777" w:rsidR="00CA1E11" w:rsidRDefault="00CA1E11">
            <w:pPr>
              <w:rPr>
                <w:rFonts w:eastAsia="Malgun Gothic"/>
                <w:lang w:eastAsia="ko-KR"/>
              </w:rPr>
            </w:pPr>
          </w:p>
          <w:p w14:paraId="38E10757" w14:textId="77777777" w:rsidR="00CA1E11" w:rsidRDefault="0006551F">
            <w:pPr>
              <w:rPr>
                <w:rStyle w:val="Strong"/>
                <w:rFonts w:eastAsia="Malgun Gothic"/>
                <w:lang w:eastAsia="ko-KR"/>
              </w:rPr>
            </w:pPr>
            <w:r>
              <w:rPr>
                <w:rStyle w:val="Strong"/>
                <w:rFonts w:eastAsia="Malgun Gothic"/>
                <w:highlight w:val="yellow"/>
                <w:lang w:eastAsia="ko-KR"/>
              </w:rPr>
              <w:t>Proposal for PO:</w:t>
            </w:r>
          </w:p>
          <w:p w14:paraId="38E10758" w14:textId="77777777" w:rsidR="00CA1E11" w:rsidRDefault="0006551F">
            <w:pPr>
              <w:rPr>
                <w:rStyle w:val="Strong"/>
              </w:rPr>
            </w:pPr>
            <w:r>
              <w:rPr>
                <w:rStyle w:val="Strong"/>
              </w:rPr>
              <w:t xml:space="preserve">Study and evaluate energy efficiency of </w:t>
            </w:r>
            <w:r>
              <w:rPr>
                <w:rStyle w:val="Strong"/>
                <w:strike/>
                <w:color w:val="00B050"/>
              </w:rPr>
              <w:t>PRACH and</w:t>
            </w:r>
            <w:r>
              <w:rPr>
                <w:rStyle w:val="Strong"/>
                <w:color w:val="00B050"/>
              </w:rPr>
              <w:t xml:space="preserve"> </w:t>
            </w:r>
            <w:r>
              <w:rPr>
                <w:rStyle w:val="Strong"/>
              </w:rPr>
              <w:t>paging resources with respect to:</w:t>
            </w:r>
          </w:p>
          <w:p w14:paraId="38E10759" w14:textId="77777777" w:rsidR="00CA1E11" w:rsidRDefault="0006551F" w:rsidP="00317BD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A"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B" w14:textId="77777777" w:rsidR="00CA1E11" w:rsidRDefault="0006551F" w:rsidP="00317BD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w:t>
            </w:r>
            <w:r>
              <w:rPr>
                <w:rFonts w:eastAsia="Malgun Gothic"/>
                <w:b/>
                <w:bCs/>
                <w:color w:val="00B050"/>
                <w:lang w:val="en-GB" w:eastAsia="ko-KR"/>
              </w:rPr>
              <w:t>resource time pattern</w:t>
            </w:r>
            <w:r>
              <w:rPr>
                <w:b/>
                <w:bCs/>
                <w:lang w:val="en-GB"/>
              </w:rPr>
              <w:t xml:space="preserve"> </w:t>
            </w:r>
            <w:r>
              <w:rPr>
                <w:b/>
                <w:bCs/>
                <w:strike/>
                <w:color w:val="00B050"/>
                <w:lang w:val="en-GB"/>
              </w:rPr>
              <w:t>periodicity</w:t>
            </w:r>
            <w:r>
              <w:rPr>
                <w:b/>
                <w:bCs/>
                <w:color w:val="00B050"/>
                <w:lang w:val="en-GB"/>
              </w:rPr>
              <w:t xml:space="preserve"> </w:t>
            </w:r>
            <w:r>
              <w:rPr>
                <w:b/>
                <w:bCs/>
                <w:lang w:val="en-GB"/>
              </w:rPr>
              <w:t>and relation with sync signal or SIB-1 periodicity,</w:t>
            </w:r>
          </w:p>
          <w:p w14:paraId="38E1075C"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75D" w14:textId="77777777" w:rsidR="00CA1E11" w:rsidRDefault="0006551F" w:rsidP="00317BDE">
            <w:pPr>
              <w:pStyle w:val="ListParagraph"/>
              <w:numPr>
                <w:ilvl w:val="0"/>
                <w:numId w:val="46"/>
              </w:numPr>
              <w:rPr>
                <w:b/>
                <w:bCs/>
                <w:strike/>
                <w:color w:val="00B050"/>
                <w:lang w:val="en-GB"/>
              </w:rPr>
            </w:pPr>
            <w:r>
              <w:rPr>
                <w:b/>
                <w:bCs/>
                <w:strike/>
                <w:color w:val="00B050"/>
                <w:lang w:val="en-GB"/>
              </w:rPr>
              <w:t>Preamble sequence set size and paging procedures,</w:t>
            </w:r>
          </w:p>
          <w:p w14:paraId="38E1075E" w14:textId="77777777" w:rsidR="00CA1E11" w:rsidRDefault="0006551F" w:rsidP="00317BDE">
            <w:pPr>
              <w:pStyle w:val="ListParagraph"/>
              <w:numPr>
                <w:ilvl w:val="0"/>
                <w:numId w:val="46"/>
              </w:numPr>
              <w:rPr>
                <w:b/>
                <w:bCs/>
                <w:strike/>
                <w:color w:val="00B050"/>
                <w:lang w:val="en-GB"/>
              </w:rPr>
            </w:pPr>
            <w:r>
              <w:rPr>
                <w:b/>
                <w:bCs/>
                <w:strike/>
                <w:color w:val="00B050"/>
                <w:lang w:val="en-GB"/>
              </w:rPr>
              <w:t>PO and RO capacity scaling,</w:t>
            </w:r>
          </w:p>
          <w:p w14:paraId="38E1075F" w14:textId="77777777" w:rsidR="00CA1E11" w:rsidRDefault="0006551F" w:rsidP="00317BDE">
            <w:pPr>
              <w:pStyle w:val="ListParagraph"/>
              <w:numPr>
                <w:ilvl w:val="0"/>
                <w:numId w:val="46"/>
              </w:numPr>
              <w:rPr>
                <w:b/>
                <w:bCs/>
              </w:rPr>
            </w:pPr>
            <w:r>
              <w:rPr>
                <w:b/>
                <w:bCs/>
              </w:rPr>
              <w:t>Etc.</w:t>
            </w:r>
          </w:p>
          <w:p w14:paraId="38E10760" w14:textId="77777777" w:rsidR="00CA1E11" w:rsidRDefault="00CA1E11">
            <w:pPr>
              <w:rPr>
                <w:rFonts w:eastAsia="DengXian"/>
                <w:lang w:eastAsia="zh-CN"/>
              </w:rPr>
            </w:pPr>
          </w:p>
        </w:tc>
      </w:tr>
      <w:tr w:rsidR="00CA1E11" w14:paraId="38E10764" w14:textId="77777777">
        <w:tc>
          <w:tcPr>
            <w:tcW w:w="2065" w:type="dxa"/>
          </w:tcPr>
          <w:p w14:paraId="38E10762" w14:textId="77777777" w:rsidR="00CA1E11" w:rsidRDefault="0006551F">
            <w:pPr>
              <w:rPr>
                <w:rFonts w:eastAsia="Malgun Gothic"/>
                <w:lang w:eastAsia="ko-KR"/>
              </w:rPr>
            </w:pPr>
            <w:r>
              <w:rPr>
                <w:rFonts w:eastAsia="Malgun Gothic"/>
                <w:lang w:eastAsia="ko-KR"/>
              </w:rPr>
              <w:t>ETRI</w:t>
            </w:r>
          </w:p>
        </w:tc>
        <w:tc>
          <w:tcPr>
            <w:tcW w:w="7562" w:type="dxa"/>
          </w:tcPr>
          <w:p w14:paraId="38E10763" w14:textId="77777777" w:rsidR="00CA1E11" w:rsidRDefault="0006551F">
            <w:pPr>
              <w:rPr>
                <w:rFonts w:eastAsia="Malgun Gothic"/>
                <w:lang w:eastAsia="ko-KR"/>
              </w:rPr>
            </w:pPr>
            <w:r>
              <w:rPr>
                <w:rFonts w:eastAsia="Malgun Gothic"/>
                <w:lang w:eastAsia="ko-KR"/>
              </w:rPr>
              <w:t>We also prefer to discuss RO and PO separately. Support LGE’s modification.</w:t>
            </w:r>
          </w:p>
        </w:tc>
      </w:tr>
    </w:tbl>
    <w:p w14:paraId="38E10765" w14:textId="77777777" w:rsidR="00CA1E11" w:rsidRDefault="00CA1E11">
      <w:pPr>
        <w:rPr>
          <w:lang w:eastAsia="zh-TW"/>
        </w:rPr>
      </w:pPr>
    </w:p>
    <w:p w14:paraId="38E10766" w14:textId="77777777" w:rsidR="00CA1E11" w:rsidRDefault="0006551F">
      <w:pPr>
        <w:pStyle w:val="Heading2"/>
        <w:rPr>
          <w:lang w:val="en-US"/>
        </w:rPr>
      </w:pPr>
      <w:bookmarkStart w:id="18" w:name="_Ref214004106"/>
      <w:r>
        <w:rPr>
          <w:lang w:val="en-US"/>
        </w:rPr>
        <w:t>Cell DTX/DRX</w:t>
      </w:r>
      <w:bookmarkEnd w:id="18"/>
    </w:p>
    <w:p w14:paraId="38E10767" w14:textId="77777777" w:rsidR="00CA1E11" w:rsidRDefault="0006551F">
      <w:pPr>
        <w:pStyle w:val="Heading3"/>
        <w:rPr>
          <w:lang w:val="en-US"/>
        </w:rPr>
      </w:pPr>
      <w:r>
        <w:rPr>
          <w:lang w:val="en-US"/>
        </w:rPr>
        <w:t>Companies’ views</w:t>
      </w:r>
    </w:p>
    <w:p w14:paraId="38E10768" w14:textId="77777777" w:rsidR="00CA1E11" w:rsidRDefault="0006551F">
      <w:r>
        <w:t>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Spreadtrum,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38E10769" w14:textId="77777777" w:rsidR="00CA1E11" w:rsidRDefault="0006551F">
      <w:pPr>
        <w:pStyle w:val="Heading3"/>
        <w:rPr>
          <w:lang w:val="en-US" w:eastAsia="zh-TW"/>
        </w:rPr>
      </w:pPr>
      <w:r>
        <w:rPr>
          <w:lang w:val="en-US"/>
        </w:rPr>
        <w:t>FL comments and proposals</w:t>
      </w:r>
    </w:p>
    <w:p w14:paraId="38E1076A" w14:textId="77777777" w:rsidR="00CA1E11" w:rsidRDefault="0006551F">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38E1076B"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6C" w14:textId="77777777" w:rsidR="00CA1E11" w:rsidRDefault="0006551F">
      <w:pPr>
        <w:rPr>
          <w:rStyle w:val="Strong"/>
        </w:rPr>
      </w:pPr>
      <w:r>
        <w:rPr>
          <w:rStyle w:val="Strong"/>
        </w:rPr>
        <w:lastRenderedPageBreak/>
        <w:t>Study joint design of Cell DTX/DRX and UE DRX regarding, e.g.,</w:t>
      </w:r>
    </w:p>
    <w:p w14:paraId="38E1076D" w14:textId="77777777" w:rsidR="00CA1E11" w:rsidRDefault="0006551F" w:rsidP="00317BDE">
      <w:pPr>
        <w:pStyle w:val="ListParagraph"/>
        <w:numPr>
          <w:ilvl w:val="0"/>
          <w:numId w:val="50"/>
        </w:numPr>
        <w:rPr>
          <w:b/>
          <w:bCs/>
        </w:rPr>
      </w:pPr>
      <w:r>
        <w:rPr>
          <w:b/>
          <w:bCs/>
          <w:lang w:val="en-GB"/>
        </w:rPr>
        <w:t xml:space="preserve">Applicability to IDLE/INACTIVE resp. </w:t>
      </w:r>
      <w:r>
        <w:rPr>
          <w:b/>
          <w:bCs/>
        </w:rPr>
        <w:t>CONNECTED state,</w:t>
      </w:r>
    </w:p>
    <w:p w14:paraId="38E1076E"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6F" w14:textId="77777777" w:rsidR="00CA1E11" w:rsidRDefault="0006551F" w:rsidP="00317BDE">
      <w:pPr>
        <w:pStyle w:val="ListParagraph"/>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38E10770"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71" w14:textId="77777777" w:rsidR="00CA1E11" w:rsidRDefault="0006551F" w:rsidP="00317BDE">
      <w:pPr>
        <w:pStyle w:val="ListParagraph"/>
        <w:numPr>
          <w:ilvl w:val="0"/>
          <w:numId w:val="50"/>
        </w:numPr>
        <w:rPr>
          <w:b/>
          <w:bCs/>
        </w:rPr>
      </w:pPr>
      <w:r>
        <w:rPr>
          <w:b/>
          <w:bCs/>
        </w:rPr>
        <w:t>Flexible DTX/DRX pattern,</w:t>
      </w:r>
    </w:p>
    <w:p w14:paraId="38E10772" w14:textId="77777777" w:rsidR="00CA1E11" w:rsidRDefault="0006551F" w:rsidP="00317BDE">
      <w:pPr>
        <w:pStyle w:val="ListParagraph"/>
        <w:numPr>
          <w:ilvl w:val="0"/>
          <w:numId w:val="50"/>
        </w:numPr>
        <w:rPr>
          <w:b/>
          <w:bCs/>
          <w:lang w:val="en-GB"/>
        </w:rPr>
      </w:pPr>
      <w:r>
        <w:rPr>
          <w:b/>
          <w:bCs/>
          <w:lang w:val="en-GB"/>
        </w:rPr>
        <w:t>Interference issues in multi-TRP scenarios,</w:t>
      </w:r>
    </w:p>
    <w:p w14:paraId="38E10773" w14:textId="77777777" w:rsidR="00CA1E11" w:rsidRDefault="0006551F" w:rsidP="00317BDE">
      <w:pPr>
        <w:pStyle w:val="ListParagraph"/>
        <w:numPr>
          <w:ilvl w:val="0"/>
          <w:numId w:val="50"/>
        </w:numPr>
        <w:rPr>
          <w:b/>
          <w:bCs/>
          <w:lang w:val="en-GB"/>
        </w:rPr>
      </w:pPr>
      <w:r>
        <w:rPr>
          <w:b/>
          <w:bCs/>
          <w:lang w:val="en-GB"/>
        </w:rPr>
        <w:t>Fast UL wake-up mechanism for uplink data reception during gNB inactive period,</w:t>
      </w:r>
    </w:p>
    <w:p w14:paraId="38E10774" w14:textId="77777777" w:rsidR="00CA1E11" w:rsidRDefault="0006551F" w:rsidP="00317BDE">
      <w:pPr>
        <w:pStyle w:val="ListParagraph"/>
        <w:numPr>
          <w:ilvl w:val="0"/>
          <w:numId w:val="50"/>
        </w:numPr>
        <w:rPr>
          <w:b/>
          <w:bCs/>
          <w:color w:val="FF0000"/>
          <w:lang w:val="en-GB"/>
        </w:rPr>
      </w:pPr>
      <w:r>
        <w:rPr>
          <w:b/>
          <w:bCs/>
          <w:color w:val="FF0000"/>
          <w:lang w:val="en-US"/>
        </w:rPr>
        <w:t>Lower-layer features for UE PDCCH monitoring and measurement operations.</w:t>
      </w:r>
    </w:p>
    <w:p w14:paraId="38E10775" w14:textId="77777777" w:rsidR="00CA1E11" w:rsidRDefault="00CA1E11">
      <w:pPr>
        <w:rPr>
          <w:lang w:eastAsia="zh-TW"/>
        </w:rPr>
      </w:pPr>
    </w:p>
    <w:p w14:paraId="38E10776" w14:textId="77777777" w:rsidR="00CA1E11" w:rsidRPr="005C0AEF" w:rsidRDefault="0006551F">
      <w:pPr>
        <w:rPr>
          <w:b/>
          <w:bCs/>
          <w:lang w:eastAsia="zh-TW"/>
        </w:rPr>
      </w:pPr>
      <w:r w:rsidRPr="005C0AEF">
        <w:rPr>
          <w:b/>
          <w:bCs/>
          <w:lang w:eastAsia="zh-TW"/>
        </w:rPr>
        <w:t>FL comment after 1</w:t>
      </w:r>
      <w:r w:rsidRPr="005C0AEF">
        <w:rPr>
          <w:b/>
          <w:bCs/>
          <w:vertAlign w:val="superscript"/>
          <w:lang w:eastAsia="zh-TW"/>
        </w:rPr>
        <w:t>st</w:t>
      </w:r>
      <w:r w:rsidRPr="005C0AEF">
        <w:rPr>
          <w:b/>
          <w:bCs/>
          <w:lang w:eastAsia="zh-TW"/>
        </w:rPr>
        <w:t xml:space="preserve"> round:</w:t>
      </w:r>
    </w:p>
    <w:p w14:paraId="38E10777" w14:textId="77777777" w:rsidR="00CA1E11" w:rsidRDefault="0006551F">
      <w:pPr>
        <w:rPr>
          <w:lang w:eastAsia="zh-TW"/>
        </w:rPr>
      </w:pPr>
      <w:r>
        <w:rPr>
          <w:lang w:eastAsia="zh-TW"/>
        </w:rPr>
        <w:t>Companies are generally fine with the agreement, only details are commented upon. New, slightly updated proposal is provided below:</w:t>
      </w:r>
    </w:p>
    <w:p w14:paraId="38E10778" w14:textId="616822A3" w:rsidR="00CA1E11" w:rsidRDefault="0006551F">
      <w:pPr>
        <w:rPr>
          <w:rStyle w:val="Strong"/>
        </w:rPr>
      </w:pPr>
      <w:r w:rsidRPr="005C0AEF">
        <w:rPr>
          <w:rStyle w:val="Strong"/>
        </w:rPr>
        <w:t>FL Proposal </w:t>
      </w:r>
      <w:r w:rsidRPr="005C0AEF">
        <w:rPr>
          <w:rStyle w:val="Strong"/>
        </w:rPr>
        <w:fldChar w:fldCharType="begin"/>
      </w:r>
      <w:r w:rsidRPr="005C0AEF">
        <w:rPr>
          <w:rStyle w:val="Strong"/>
        </w:rPr>
        <w:instrText xml:space="preserve"> REF _Ref214004106 \r \h </w:instrText>
      </w:r>
      <w:r w:rsidR="005C0AEF">
        <w:rPr>
          <w:rStyle w:val="Strong"/>
        </w:rPr>
        <w:instrText xml:space="preserve"> \* MERGEFORMAT </w:instrText>
      </w:r>
      <w:r w:rsidRPr="005C0AEF">
        <w:rPr>
          <w:rStyle w:val="Strong"/>
        </w:rPr>
      </w:r>
      <w:r w:rsidRPr="005C0AEF">
        <w:rPr>
          <w:rStyle w:val="Strong"/>
        </w:rPr>
        <w:fldChar w:fldCharType="separate"/>
      </w:r>
      <w:r w:rsidRPr="005C0AEF">
        <w:rPr>
          <w:rStyle w:val="Strong"/>
        </w:rPr>
        <w:t>4.2</w:t>
      </w:r>
      <w:r w:rsidRPr="005C0AEF">
        <w:rPr>
          <w:rStyle w:val="Strong"/>
        </w:rPr>
        <w:fldChar w:fldCharType="end"/>
      </w:r>
      <w:r w:rsidRPr="005C0AEF">
        <w:rPr>
          <w:rStyle w:val="Strong"/>
        </w:rPr>
        <w:t>.1b:</w:t>
      </w:r>
    </w:p>
    <w:p w14:paraId="38E10779" w14:textId="77777777" w:rsidR="00CA1E11" w:rsidRDefault="0006551F">
      <w:pPr>
        <w:rPr>
          <w:rStyle w:val="Strong"/>
        </w:rPr>
      </w:pPr>
      <w:r>
        <w:rPr>
          <w:rStyle w:val="Strong"/>
        </w:rPr>
        <w:t>Study and evaluate Cell DTX/DRX for EE regarding, e.g.,</w:t>
      </w:r>
    </w:p>
    <w:p w14:paraId="38E1077A" w14:textId="77777777" w:rsidR="00CA1E11" w:rsidRDefault="0006551F" w:rsidP="00317BDE">
      <w:pPr>
        <w:pStyle w:val="ListParagraph"/>
        <w:numPr>
          <w:ilvl w:val="0"/>
          <w:numId w:val="50"/>
        </w:numPr>
        <w:rPr>
          <w:b/>
          <w:bCs/>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38E1077B" w14:textId="77777777" w:rsidR="00CA1E11" w:rsidRDefault="0006551F" w:rsidP="00317BDE">
      <w:pPr>
        <w:pStyle w:val="ListParagraph"/>
        <w:numPr>
          <w:ilvl w:val="0"/>
          <w:numId w:val="50"/>
        </w:numPr>
        <w:rPr>
          <w:b/>
          <w:bCs/>
        </w:rPr>
      </w:pPr>
      <w:r>
        <w:rPr>
          <w:b/>
          <w:bCs/>
          <w:lang w:val="en-GB"/>
        </w:rPr>
        <w:t xml:space="preserve">Applicability to </w:t>
      </w:r>
      <w:r>
        <w:rPr>
          <w:b/>
          <w:bCs/>
          <w:color w:val="FF0000"/>
          <w:lang w:val="en-GB"/>
        </w:rPr>
        <w:t>RRC states</w:t>
      </w:r>
      <w:r>
        <w:rPr>
          <w:b/>
          <w:bCs/>
        </w:rPr>
        <w:t>,</w:t>
      </w:r>
    </w:p>
    <w:p w14:paraId="38E1077C"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7D" w14:textId="77777777" w:rsidR="00CA1E11" w:rsidRDefault="0006551F" w:rsidP="00317BDE">
      <w:pPr>
        <w:pStyle w:val="ListParagraph"/>
        <w:numPr>
          <w:ilvl w:val="0"/>
          <w:numId w:val="50"/>
        </w:numPr>
        <w:rPr>
          <w:b/>
          <w:bCs/>
          <w:lang w:val="en-GB"/>
        </w:rPr>
      </w:pPr>
      <w:r>
        <w:rPr>
          <w:b/>
          <w:bCs/>
          <w:lang w:val="en-GB"/>
        </w:rPr>
        <w:t>SSB/SIB-1/PO/RO adaptation and clustering during active duration,</w:t>
      </w:r>
    </w:p>
    <w:p w14:paraId="38E1077E"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7F" w14:textId="77777777" w:rsidR="00CA1E11" w:rsidRDefault="0006551F" w:rsidP="00317BDE">
      <w:pPr>
        <w:pStyle w:val="ListParagraph"/>
        <w:numPr>
          <w:ilvl w:val="0"/>
          <w:numId w:val="50"/>
        </w:numPr>
        <w:rPr>
          <w:b/>
          <w:bCs/>
        </w:rPr>
      </w:pPr>
      <w:r>
        <w:rPr>
          <w:b/>
          <w:bCs/>
        </w:rPr>
        <w:t>Flexible DTX/DRX pattern,</w:t>
      </w:r>
    </w:p>
    <w:p w14:paraId="38E10780" w14:textId="77777777" w:rsidR="00CA1E11" w:rsidRPr="005C0AEF" w:rsidRDefault="0006551F" w:rsidP="00317BDE">
      <w:pPr>
        <w:pStyle w:val="ListParagraph"/>
        <w:numPr>
          <w:ilvl w:val="0"/>
          <w:numId w:val="50"/>
        </w:numPr>
        <w:rPr>
          <w:b/>
          <w:bCs/>
        </w:rPr>
      </w:pPr>
      <w:r>
        <w:rPr>
          <w:b/>
          <w:bCs/>
          <w:lang w:val="en-GB"/>
        </w:rPr>
        <w:t>Multi-TRP scenarios.</w:t>
      </w:r>
    </w:p>
    <w:p w14:paraId="6731A4B9" w14:textId="77777777" w:rsidR="005C0AEF" w:rsidRDefault="005C0AEF" w:rsidP="005C0AEF">
      <w:pPr>
        <w:rPr>
          <w:b/>
          <w:bCs/>
        </w:rPr>
      </w:pPr>
    </w:p>
    <w:p w14:paraId="3663A34E" w14:textId="23507A14" w:rsidR="005C0AEF" w:rsidRPr="00E864EB" w:rsidRDefault="005C0AEF" w:rsidP="005C0AEF">
      <w:pPr>
        <w:rPr>
          <w:b/>
          <w:bCs/>
          <w:color w:val="0066FF"/>
          <w:lang w:eastAsia="zh-TW"/>
        </w:rPr>
      </w:pPr>
      <w:r w:rsidRPr="00E864EB">
        <w:rPr>
          <w:b/>
          <w:bCs/>
          <w:color w:val="0066FF"/>
          <w:lang w:eastAsia="zh-TW"/>
        </w:rPr>
        <w:t>FL comment after final round:</w:t>
      </w:r>
    </w:p>
    <w:p w14:paraId="3B36578F" w14:textId="5BB6A8B7" w:rsidR="005C0AEF" w:rsidRPr="00E864EB" w:rsidRDefault="005C0AEF" w:rsidP="005C0AEF">
      <w:pPr>
        <w:rPr>
          <w:color w:val="0066FF"/>
          <w:lang w:eastAsia="zh-TW"/>
        </w:rPr>
      </w:pPr>
      <w:r w:rsidRPr="00E864EB">
        <w:rPr>
          <w:color w:val="0066FF"/>
          <w:lang w:eastAsia="zh-TW"/>
        </w:rPr>
        <w:t>It is FL’s view that the above proposal is agreeable among companies if time is given to discuss it. At the same time, the Chairman was clear that even without agreements, companies may come with a similar proposal in appropriate AIs in future contributions.</w:t>
      </w:r>
      <w:r w:rsidR="00EF426E">
        <w:rPr>
          <w:color w:val="0066FF"/>
          <w:lang w:eastAsia="zh-TW"/>
        </w:rPr>
        <w:t xml:space="preserve"> </w:t>
      </w:r>
      <w:r w:rsidR="00EF426E">
        <w:rPr>
          <w:color w:val="0066FF"/>
          <w:lang w:eastAsia="zh-TW"/>
        </w:rPr>
        <w:t xml:space="preserve">According to the Chairman’s draft agenda, </w:t>
      </w:r>
      <w:r w:rsidR="00EF426E" w:rsidRPr="00EF426E">
        <w:rPr>
          <w:color w:val="0066FF"/>
          <w:lang w:eastAsia="zh-TW"/>
        </w:rPr>
        <w:t xml:space="preserve">Cell DTX/DRX PHY aspects </w:t>
      </w:r>
      <w:r w:rsidR="0092775C">
        <w:rPr>
          <w:color w:val="0066FF"/>
          <w:lang w:eastAsia="zh-TW"/>
        </w:rPr>
        <w:t xml:space="preserve">will </w:t>
      </w:r>
      <w:r w:rsidR="00EF426E">
        <w:rPr>
          <w:color w:val="0066FF"/>
          <w:lang w:eastAsia="zh-TW"/>
        </w:rPr>
        <w:t>discuss</w:t>
      </w:r>
      <w:r w:rsidR="00EF426E" w:rsidRPr="00EF426E">
        <w:rPr>
          <w:color w:val="0066FF"/>
          <w:lang w:eastAsia="zh-TW"/>
        </w:rPr>
        <w:t xml:space="preserve"> transmission schemes of respective physical layer signal and channel.</w:t>
      </w:r>
      <w:r w:rsidRPr="00E864EB">
        <w:rPr>
          <w:color w:val="0066FF"/>
          <w:lang w:eastAsia="zh-TW"/>
        </w:rPr>
        <w:t xml:space="preserve"> </w:t>
      </w:r>
      <w:r w:rsidR="006D5BE4" w:rsidRPr="006D5BE4">
        <w:rPr>
          <w:b/>
          <w:bCs/>
          <w:color w:val="0066FF"/>
          <w:lang w:eastAsia="zh-TW"/>
        </w:rPr>
        <w:t>In FL’s understanding,</w:t>
      </w:r>
      <w:r w:rsidR="006D5BE4">
        <w:rPr>
          <w:b/>
          <w:bCs/>
          <w:color w:val="0066FF"/>
          <w:lang w:eastAsia="zh-TW"/>
        </w:rPr>
        <w:t xml:space="preserve"> </w:t>
      </w:r>
      <w:r w:rsidR="00C21F3F">
        <w:rPr>
          <w:b/>
          <w:bCs/>
          <w:color w:val="0066FF"/>
          <w:lang w:eastAsia="zh-TW"/>
        </w:rPr>
        <w:t>Cell DTX/DRX</w:t>
      </w:r>
      <w:r w:rsidR="00C21F3F" w:rsidRPr="006D5BE4">
        <w:rPr>
          <w:b/>
          <w:bCs/>
          <w:color w:val="0066FF"/>
          <w:lang w:eastAsia="zh-TW"/>
        </w:rPr>
        <w:t xml:space="preserve"> </w:t>
      </w:r>
      <w:r w:rsidR="00C21F3F">
        <w:rPr>
          <w:b/>
          <w:bCs/>
          <w:color w:val="0066FF"/>
          <w:lang w:eastAsia="zh-TW"/>
        </w:rPr>
        <w:t>will be further discussed in</w:t>
      </w:r>
      <w:r w:rsidR="00C21F3F" w:rsidRPr="006D5BE4">
        <w:rPr>
          <w:b/>
          <w:bCs/>
          <w:color w:val="0066FF"/>
          <w:lang w:eastAsia="zh-TW"/>
        </w:rPr>
        <w:t xml:space="preserve"> </w:t>
      </w:r>
      <w:r w:rsidR="00C21F3F">
        <w:rPr>
          <w:b/>
          <w:bCs/>
          <w:color w:val="0066FF"/>
          <w:lang w:eastAsia="zh-TW"/>
        </w:rPr>
        <w:t xml:space="preserve">RAN2 and PHY aspects in </w:t>
      </w:r>
      <w:r w:rsidR="00C21F3F">
        <w:rPr>
          <w:b/>
          <w:bCs/>
          <w:color w:val="0066FF"/>
          <w:lang w:eastAsia="zh-TW"/>
        </w:rPr>
        <w:t>A</w:t>
      </w:r>
      <w:r w:rsidR="00C21F3F">
        <w:rPr>
          <w:b/>
          <w:bCs/>
          <w:color w:val="0066FF"/>
          <w:lang w:eastAsia="zh-TW"/>
        </w:rPr>
        <w:t>Is relating to respective signal and channel,</w:t>
      </w:r>
      <w:r w:rsidR="006D5BE4" w:rsidRPr="006D5BE4">
        <w:rPr>
          <w:b/>
          <w:bCs/>
          <w:color w:val="0066FF"/>
          <w:lang w:eastAsia="zh-TW"/>
        </w:rPr>
        <w:t xml:space="preserve"> as summarized in Sec. </w:t>
      </w:r>
      <w:r w:rsidR="006D5BE4" w:rsidRPr="006D5BE4">
        <w:rPr>
          <w:b/>
          <w:bCs/>
          <w:color w:val="0066FF"/>
          <w:lang w:eastAsia="zh-TW"/>
        </w:rPr>
        <w:fldChar w:fldCharType="begin"/>
      </w:r>
      <w:r w:rsidR="006D5BE4" w:rsidRPr="006D5BE4">
        <w:rPr>
          <w:b/>
          <w:bCs/>
          <w:color w:val="0066FF"/>
          <w:lang w:eastAsia="zh-TW"/>
        </w:rPr>
        <w:instrText xml:space="preserve"> REF _Ref215747992 \r \h </w:instrText>
      </w:r>
      <w:r w:rsidR="006D5BE4" w:rsidRPr="006D5BE4">
        <w:rPr>
          <w:b/>
          <w:bCs/>
          <w:color w:val="0066FF"/>
          <w:lang w:eastAsia="zh-TW"/>
        </w:rPr>
      </w:r>
      <w:r w:rsidR="006D5BE4">
        <w:rPr>
          <w:b/>
          <w:bCs/>
          <w:color w:val="0066FF"/>
          <w:lang w:eastAsia="zh-TW"/>
        </w:rPr>
        <w:instrText xml:space="preserve"> \* MERGEFORMAT </w:instrText>
      </w:r>
      <w:r w:rsidR="006D5BE4" w:rsidRPr="006D5BE4">
        <w:rPr>
          <w:b/>
          <w:bCs/>
          <w:color w:val="0066FF"/>
          <w:lang w:eastAsia="zh-TW"/>
        </w:rPr>
        <w:fldChar w:fldCharType="separate"/>
      </w:r>
      <w:r w:rsidR="006D5BE4" w:rsidRPr="006D5BE4">
        <w:rPr>
          <w:b/>
          <w:bCs/>
          <w:color w:val="0066FF"/>
          <w:lang w:eastAsia="zh-TW"/>
        </w:rPr>
        <w:t>4.7</w:t>
      </w:r>
      <w:r w:rsidR="006D5BE4" w:rsidRPr="006D5BE4">
        <w:rPr>
          <w:b/>
          <w:bCs/>
          <w:color w:val="0066FF"/>
          <w:lang w:eastAsia="zh-TW"/>
        </w:rPr>
        <w:fldChar w:fldCharType="end"/>
      </w:r>
      <w:r w:rsidR="006D5BE4" w:rsidRPr="006D5BE4">
        <w:rPr>
          <w:b/>
          <w:bCs/>
          <w:color w:val="0066FF"/>
          <w:lang w:eastAsia="zh-TW"/>
        </w:rPr>
        <w:t>.</w:t>
      </w:r>
    </w:p>
    <w:p w14:paraId="03359F8B" w14:textId="77777777" w:rsidR="005C0AEF" w:rsidRPr="005C0AEF" w:rsidRDefault="005C0AEF" w:rsidP="005C0AEF">
      <w:pPr>
        <w:rPr>
          <w:b/>
          <w:bCs/>
        </w:rPr>
      </w:pPr>
    </w:p>
    <w:p w14:paraId="38E10781" w14:textId="77777777" w:rsidR="00CA1E11" w:rsidRDefault="0006551F">
      <w:pPr>
        <w:pStyle w:val="Heading3"/>
      </w:pPr>
      <w:r>
        <w:t>Companies’ comments</w:t>
      </w:r>
    </w:p>
    <w:p w14:paraId="38E1078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785" w14:textId="77777777">
        <w:tc>
          <w:tcPr>
            <w:tcW w:w="2065" w:type="dxa"/>
            <w:shd w:val="clear" w:color="auto" w:fill="FFC000"/>
          </w:tcPr>
          <w:p w14:paraId="38E10783" w14:textId="77777777" w:rsidR="00CA1E11" w:rsidRDefault="0006551F">
            <w:pPr>
              <w:rPr>
                <w:b/>
                <w:bCs/>
                <w:lang w:eastAsia="zh-TW"/>
              </w:rPr>
            </w:pPr>
            <w:r>
              <w:rPr>
                <w:b/>
                <w:bCs/>
                <w:lang w:eastAsia="zh-TW"/>
              </w:rPr>
              <w:t>Company</w:t>
            </w:r>
          </w:p>
        </w:tc>
        <w:tc>
          <w:tcPr>
            <w:tcW w:w="7562" w:type="dxa"/>
            <w:shd w:val="clear" w:color="auto" w:fill="FFC000"/>
          </w:tcPr>
          <w:p w14:paraId="38E10784" w14:textId="77777777" w:rsidR="00CA1E11" w:rsidRDefault="0006551F">
            <w:pPr>
              <w:rPr>
                <w:b/>
                <w:bCs/>
                <w:lang w:eastAsia="zh-TW"/>
              </w:rPr>
            </w:pPr>
            <w:r>
              <w:rPr>
                <w:b/>
                <w:bCs/>
                <w:lang w:eastAsia="zh-TW"/>
              </w:rPr>
              <w:t>Comment</w:t>
            </w:r>
          </w:p>
        </w:tc>
      </w:tr>
      <w:tr w:rsidR="00CA1E11" w14:paraId="38E10794" w14:textId="77777777">
        <w:tc>
          <w:tcPr>
            <w:tcW w:w="2065" w:type="dxa"/>
          </w:tcPr>
          <w:p w14:paraId="38E10786" w14:textId="77777777" w:rsidR="00CA1E11" w:rsidRDefault="0006551F">
            <w:pPr>
              <w:rPr>
                <w:rFonts w:eastAsia="DengXian"/>
                <w:lang w:eastAsia="zh-CN"/>
              </w:rPr>
            </w:pPr>
            <w:r>
              <w:rPr>
                <w:rFonts w:eastAsia="DengXian"/>
                <w:lang w:eastAsia="zh-CN"/>
              </w:rPr>
              <w:t>CMCC</w:t>
            </w:r>
          </w:p>
        </w:tc>
        <w:tc>
          <w:tcPr>
            <w:tcW w:w="7562" w:type="dxa"/>
          </w:tcPr>
          <w:p w14:paraId="38E10787" w14:textId="77777777" w:rsidR="00CA1E11" w:rsidRDefault="0006551F">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38E10788" w14:textId="77777777" w:rsidR="00CA1E11" w:rsidRDefault="0006551F">
            <w:pPr>
              <w:rPr>
                <w:rFonts w:eastAsia="DengXian"/>
                <w:lang w:eastAsia="zh-CN"/>
              </w:rPr>
            </w:pPr>
            <w:r>
              <w:rPr>
                <w:rFonts w:eastAsia="DengXian"/>
                <w:lang w:eastAsia="zh-CN"/>
              </w:rPr>
              <w:t>Therefore, we suggest the following revision:</w:t>
            </w:r>
          </w:p>
          <w:p w14:paraId="38E10789"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.1-rev1:</w:t>
            </w:r>
          </w:p>
          <w:p w14:paraId="38E1078A" w14:textId="77777777" w:rsidR="00CA1E11" w:rsidRDefault="0006551F">
            <w:pPr>
              <w:rPr>
                <w:rStyle w:val="Strong"/>
              </w:rPr>
            </w:pPr>
            <w:r>
              <w:rPr>
                <w:rStyle w:val="Strong"/>
              </w:rPr>
              <w:t>Study joint design of Cell DTX/DRX and UE DRX regarding, e.g.,</w:t>
            </w:r>
          </w:p>
          <w:p w14:paraId="38E1078B" w14:textId="77777777" w:rsidR="00CA1E11" w:rsidRDefault="0006551F" w:rsidP="00317BDE">
            <w:pPr>
              <w:pStyle w:val="ListParagraph"/>
              <w:numPr>
                <w:ilvl w:val="0"/>
                <w:numId w:val="50"/>
              </w:numPr>
              <w:rPr>
                <w:b/>
                <w:bCs/>
              </w:rPr>
            </w:pPr>
            <w:r>
              <w:rPr>
                <w:b/>
                <w:bCs/>
                <w:lang w:val="en-GB"/>
              </w:rPr>
              <w:t xml:space="preserve">Applicability to IDLE/INACTIVE resp. </w:t>
            </w:r>
            <w:r>
              <w:rPr>
                <w:b/>
                <w:bCs/>
              </w:rPr>
              <w:t>CONNECTED state,</w:t>
            </w:r>
          </w:p>
          <w:p w14:paraId="38E1078C"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8D" w14:textId="77777777" w:rsidR="00CA1E11" w:rsidRDefault="0006551F" w:rsidP="00317BDE">
            <w:pPr>
              <w:pStyle w:val="ListParagraph"/>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38E1078E"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8F" w14:textId="77777777" w:rsidR="00CA1E11" w:rsidRDefault="0006551F" w:rsidP="00317BDE">
            <w:pPr>
              <w:pStyle w:val="ListParagraph"/>
              <w:numPr>
                <w:ilvl w:val="0"/>
                <w:numId w:val="50"/>
              </w:numPr>
              <w:rPr>
                <w:b/>
                <w:bCs/>
              </w:rPr>
            </w:pPr>
            <w:r>
              <w:rPr>
                <w:b/>
                <w:bCs/>
              </w:rPr>
              <w:t>Flexible DTX/DRX pattern,</w:t>
            </w:r>
          </w:p>
          <w:p w14:paraId="38E10790" w14:textId="77777777" w:rsidR="00CA1E11" w:rsidRDefault="0006551F" w:rsidP="00317BDE">
            <w:pPr>
              <w:pStyle w:val="ListParagraph"/>
              <w:numPr>
                <w:ilvl w:val="0"/>
                <w:numId w:val="50"/>
              </w:numPr>
              <w:rPr>
                <w:b/>
                <w:bCs/>
                <w:lang w:val="en-GB"/>
              </w:rPr>
            </w:pPr>
            <w:r>
              <w:rPr>
                <w:b/>
                <w:bCs/>
                <w:lang w:val="en-GB"/>
              </w:rPr>
              <w:t>Interference issues in multi-TRP scenarios,</w:t>
            </w:r>
          </w:p>
          <w:p w14:paraId="38E10791" w14:textId="77777777" w:rsidR="00CA1E11" w:rsidRDefault="0006551F" w:rsidP="00317BDE">
            <w:pPr>
              <w:pStyle w:val="ListParagraph"/>
              <w:numPr>
                <w:ilvl w:val="0"/>
                <w:numId w:val="50"/>
              </w:numPr>
              <w:rPr>
                <w:b/>
                <w:bCs/>
                <w:lang w:val="en-GB"/>
              </w:rPr>
            </w:pPr>
            <w:r>
              <w:rPr>
                <w:b/>
                <w:bCs/>
                <w:lang w:val="en-GB"/>
              </w:rPr>
              <w:t>Fast UL wake-up mechanism for uplink data reception during gNB inactive period,</w:t>
            </w:r>
          </w:p>
          <w:p w14:paraId="38E10792" w14:textId="77777777" w:rsidR="00CA1E11" w:rsidRDefault="0006551F" w:rsidP="00317BDE">
            <w:pPr>
              <w:pStyle w:val="ListParagraph"/>
              <w:numPr>
                <w:ilvl w:val="0"/>
                <w:numId w:val="50"/>
              </w:numPr>
              <w:rPr>
                <w:b/>
                <w:bCs/>
                <w:color w:val="FF0000"/>
                <w:lang w:val="en-GB"/>
              </w:rPr>
            </w:pPr>
            <w:r>
              <w:rPr>
                <w:b/>
                <w:bCs/>
                <w:color w:val="FF0000"/>
                <w:lang w:val="en-US"/>
              </w:rPr>
              <w:t>Lower-layer features for UE PDCCH monitoring and measurement operations.</w:t>
            </w:r>
          </w:p>
          <w:p w14:paraId="38E10793" w14:textId="77777777" w:rsidR="00CA1E11" w:rsidRDefault="0006551F" w:rsidP="00317BDE">
            <w:pPr>
              <w:pStyle w:val="ListParagraph"/>
              <w:numPr>
                <w:ilvl w:val="0"/>
                <w:numId w:val="50"/>
              </w:numPr>
              <w:rPr>
                <w:b/>
                <w:bCs/>
                <w:color w:val="FF0000"/>
                <w:lang w:val="en-GB"/>
              </w:rPr>
            </w:pPr>
            <w:r>
              <w:rPr>
                <w:b/>
                <w:bCs/>
                <w:color w:val="FF0000"/>
                <w:lang w:val="en-US"/>
              </w:rPr>
              <w:t>Extend such joint configuration mechanism to a mutual beneficial feature combination framework.</w:t>
            </w:r>
          </w:p>
        </w:tc>
      </w:tr>
      <w:tr w:rsidR="00CA1E11" w14:paraId="38E10797" w14:textId="77777777">
        <w:tc>
          <w:tcPr>
            <w:tcW w:w="2065" w:type="dxa"/>
          </w:tcPr>
          <w:p w14:paraId="38E10795" w14:textId="77777777" w:rsidR="00CA1E11" w:rsidRDefault="0006551F">
            <w:pPr>
              <w:rPr>
                <w:rFonts w:eastAsia="DengXian"/>
                <w:lang w:eastAsia="zh-CN"/>
              </w:rPr>
            </w:pPr>
            <w:r>
              <w:rPr>
                <w:rFonts w:eastAsia="DengXian"/>
                <w:lang w:eastAsia="zh-CN"/>
              </w:rPr>
              <w:t>FAI</w:t>
            </w:r>
          </w:p>
        </w:tc>
        <w:tc>
          <w:tcPr>
            <w:tcW w:w="7562" w:type="dxa"/>
          </w:tcPr>
          <w:p w14:paraId="38E10796" w14:textId="77777777" w:rsidR="00CA1E11" w:rsidRDefault="0006551F">
            <w:pPr>
              <w:rPr>
                <w:rFonts w:eastAsia="DengXian"/>
                <w:lang w:eastAsia="zh-CN"/>
              </w:rPr>
            </w:pPr>
            <w:r>
              <w:rPr>
                <w:rFonts w:eastAsia="DengXian"/>
                <w:lang w:eastAsia="zh-CN"/>
              </w:rPr>
              <w:t>Support</w:t>
            </w:r>
          </w:p>
        </w:tc>
      </w:tr>
      <w:tr w:rsidR="00CA1E11" w14:paraId="38E1079E" w14:textId="77777777">
        <w:tc>
          <w:tcPr>
            <w:tcW w:w="2065" w:type="dxa"/>
          </w:tcPr>
          <w:p w14:paraId="38E10798" w14:textId="77777777" w:rsidR="00CA1E11" w:rsidRDefault="0006551F">
            <w:pPr>
              <w:rPr>
                <w:rFonts w:eastAsia="DengXian"/>
                <w:lang w:eastAsia="zh-CN"/>
              </w:rPr>
            </w:pPr>
            <w:r>
              <w:rPr>
                <w:rFonts w:eastAsia="Malgun Gothic"/>
                <w:lang w:eastAsia="ko-KR"/>
              </w:rPr>
              <w:t>Samsung</w:t>
            </w:r>
          </w:p>
        </w:tc>
        <w:tc>
          <w:tcPr>
            <w:tcW w:w="7562" w:type="dxa"/>
          </w:tcPr>
          <w:p w14:paraId="38E10799" w14:textId="77777777" w:rsidR="00CA1E11" w:rsidRDefault="0006551F">
            <w:pPr>
              <w:rPr>
                <w:rFonts w:eastAsia="DengXian"/>
                <w:lang w:eastAsia="zh-CN"/>
              </w:rPr>
            </w:pPr>
            <w:r>
              <w:rPr>
                <w:rFonts w:eastAsia="DengXian"/>
                <w:lang w:eastAsia="zh-CN"/>
              </w:rPr>
              <w:t>1) At this stage of the SI, it is not clear that we should study joint operation of cell DTX/DRX and UE DRX, as this presumes that both features will be supported, It is better to reword the main sentence of the proposal to remove UE DRX and add as one of the features to consider for cell DTX/DRX</w:t>
            </w:r>
          </w:p>
          <w:p w14:paraId="38E1079A" w14:textId="77777777" w:rsidR="00CA1E11" w:rsidRDefault="0006551F">
            <w:pPr>
              <w:rPr>
                <w:rStyle w:val="Strong"/>
              </w:rPr>
            </w:pPr>
            <w:r>
              <w:rPr>
                <w:rStyle w:val="Strong"/>
              </w:rPr>
              <w:t xml:space="preserve">Study </w:t>
            </w:r>
            <w:r>
              <w:rPr>
                <w:rStyle w:val="Strong"/>
                <w:strike/>
                <w:color w:val="FF0000"/>
              </w:rPr>
              <w:t>joint</w:t>
            </w:r>
            <w:r>
              <w:rPr>
                <w:rStyle w:val="Strong"/>
              </w:rPr>
              <w:t xml:space="preserve"> design of Cell DTX/DRX </w:t>
            </w:r>
            <w:r>
              <w:rPr>
                <w:rStyle w:val="Strong"/>
                <w:strike/>
                <w:color w:val="FF0000"/>
              </w:rPr>
              <w:t>and UE DRX regarding, e.g.</w:t>
            </w:r>
            <w:r>
              <w:rPr>
                <w:rStyle w:val="Strong"/>
                <w:color w:val="FF0000"/>
              </w:rPr>
              <w:t xml:space="preserve"> considering the following aspects</w:t>
            </w:r>
            <w:r>
              <w:rPr>
                <w:rStyle w:val="Strong"/>
              </w:rPr>
              <w:t>,</w:t>
            </w:r>
          </w:p>
          <w:p w14:paraId="38E1079B" w14:textId="77777777" w:rsidR="00CA1E11" w:rsidRDefault="0006551F" w:rsidP="00317BDE">
            <w:pPr>
              <w:pStyle w:val="ListParagraph"/>
              <w:numPr>
                <w:ilvl w:val="0"/>
                <w:numId w:val="50"/>
              </w:numPr>
              <w:suppressAutoHyphens w:val="0"/>
              <w:rPr>
                <w:b/>
                <w:bCs/>
                <w:color w:val="FF0000"/>
              </w:rPr>
            </w:pPr>
            <w:r>
              <w:rPr>
                <w:b/>
                <w:bCs/>
                <w:color w:val="FF0000"/>
                <w:lang w:val="en-US"/>
              </w:rPr>
              <w:t>UE DRX operation</w:t>
            </w:r>
            <w:r>
              <w:rPr>
                <w:b/>
                <w:bCs/>
                <w:color w:val="FF0000"/>
              </w:rPr>
              <w:t>,</w:t>
            </w:r>
          </w:p>
          <w:p w14:paraId="38E1079C" w14:textId="77777777" w:rsidR="00CA1E11" w:rsidRDefault="0006551F" w:rsidP="00317BDE">
            <w:pPr>
              <w:pStyle w:val="ListParagraph"/>
              <w:numPr>
                <w:ilvl w:val="0"/>
                <w:numId w:val="50"/>
              </w:numPr>
              <w:suppressAutoHyphens w:val="0"/>
              <w:rPr>
                <w:b/>
                <w:bCs/>
              </w:rPr>
            </w:pPr>
            <w:r>
              <w:rPr>
                <w:b/>
                <w:bCs/>
                <w:lang w:val="en-US"/>
              </w:rPr>
              <w:t>…</w:t>
            </w:r>
          </w:p>
          <w:p w14:paraId="38E1079D" w14:textId="77777777" w:rsidR="00CA1E11" w:rsidRDefault="0006551F">
            <w:pPr>
              <w:rPr>
                <w:rFonts w:eastAsia="DengXian"/>
                <w:lang w:eastAsia="zh-CN"/>
              </w:rPr>
            </w:pPr>
            <w:r>
              <w:rPr>
                <w:rStyle w:val="Strong"/>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CA1E11" w14:paraId="38E107B1" w14:textId="77777777">
        <w:tc>
          <w:tcPr>
            <w:tcW w:w="2065" w:type="dxa"/>
          </w:tcPr>
          <w:p w14:paraId="38E1079F" w14:textId="77777777" w:rsidR="00CA1E11" w:rsidRDefault="0006551F">
            <w:pPr>
              <w:rPr>
                <w:rFonts w:eastAsia="DengXian"/>
                <w:lang w:eastAsia="zh-CN"/>
              </w:rPr>
            </w:pPr>
            <w:r>
              <w:rPr>
                <w:rFonts w:eastAsia="DengXian"/>
                <w:lang w:eastAsia="zh-CN"/>
              </w:rPr>
              <w:t>vivo</w:t>
            </w:r>
          </w:p>
        </w:tc>
        <w:tc>
          <w:tcPr>
            <w:tcW w:w="7562" w:type="dxa"/>
          </w:tcPr>
          <w:p w14:paraId="38E107A0" w14:textId="77777777" w:rsidR="00CA1E11" w:rsidRDefault="0006551F">
            <w:pPr>
              <w:rPr>
                <w:rFonts w:eastAsia="DengXian"/>
                <w:lang w:eastAsia="zh-CN"/>
              </w:rPr>
            </w:pPr>
            <w:r>
              <w:rPr>
                <w:rFonts w:eastAsia="DengXian"/>
                <w:lang w:eastAsia="zh-CN"/>
              </w:rPr>
              <w:t>We have the following comments:</w:t>
            </w:r>
          </w:p>
          <w:p w14:paraId="38E107A1" w14:textId="77777777" w:rsidR="00CA1E11" w:rsidRDefault="0006551F">
            <w:pPr>
              <w:rPr>
                <w:rFonts w:eastAsia="DengXian"/>
                <w:lang w:eastAsia="zh-CN"/>
              </w:rPr>
            </w:pPr>
            <w:r>
              <w:rPr>
                <w:rFonts w:eastAsia="DengXian"/>
                <w:lang w:eastAsia="zh-CN"/>
              </w:rPr>
              <w:t>Comment#1: we don’t think cell DTX/DRX must be working together with UE DRX. So we suggest to put joint operation with UE DRX in sub-bullet.</w:t>
            </w:r>
          </w:p>
          <w:p w14:paraId="38E107A2" w14:textId="77777777" w:rsidR="00CA1E11" w:rsidRDefault="0006551F">
            <w:pPr>
              <w:rPr>
                <w:rFonts w:eastAsia="DengXian"/>
                <w:lang w:eastAsia="zh-CN"/>
              </w:rPr>
            </w:pPr>
            <w:r>
              <w:rPr>
                <w:rFonts w:eastAsia="DengXian"/>
                <w:lang w:eastAsia="zh-CN"/>
              </w:rPr>
              <w:t>Comment#2: For the third sub-bullet, inactive here should be active?</w:t>
            </w:r>
          </w:p>
          <w:p w14:paraId="38E107A3" w14:textId="77777777" w:rsidR="00CA1E11" w:rsidRDefault="0006551F">
            <w:pPr>
              <w:rPr>
                <w:rFonts w:eastAsia="DengXian"/>
                <w:lang w:eastAsia="zh-CN"/>
              </w:rPr>
            </w:pPr>
            <w:r>
              <w:rPr>
                <w:rFonts w:eastAsia="DengXian"/>
                <w:lang w:eastAsia="zh-CN"/>
              </w:rPr>
              <w:t>Comment#3: What does flexible DTX/DRX pattern mean here? Does it mean adaptation of DTX/DRX patterns?</w:t>
            </w:r>
          </w:p>
          <w:p w14:paraId="38E107A4" w14:textId="77777777" w:rsidR="00CA1E11" w:rsidRDefault="0006551F">
            <w:pPr>
              <w:rPr>
                <w:rFonts w:eastAsia="DengXian"/>
                <w:lang w:eastAsia="zh-CN"/>
              </w:rPr>
            </w:pPr>
            <w:r>
              <w:rPr>
                <w:rFonts w:eastAsia="DengXian"/>
                <w:lang w:eastAsia="zh-CN"/>
              </w:rPr>
              <w:t>Comment#4: What’s the interference issues mean? Suggest to remove this</w:t>
            </w:r>
          </w:p>
          <w:p w14:paraId="38E107A5" w14:textId="77777777" w:rsidR="00CA1E11" w:rsidRDefault="0006551F">
            <w:pPr>
              <w:rPr>
                <w:rFonts w:eastAsia="DengXian"/>
                <w:lang w:eastAsia="zh-CN"/>
              </w:rPr>
            </w:pPr>
            <w:r>
              <w:rPr>
                <w:rFonts w:eastAsia="DengXian"/>
                <w:lang w:eastAsia="zh-CN"/>
              </w:rPr>
              <w:t>Comment#5: Not clear what does the last bullet mean.</w:t>
            </w:r>
          </w:p>
          <w:p w14:paraId="38E107A6" w14:textId="77777777" w:rsidR="00CA1E11" w:rsidRDefault="0006551F">
            <w:pPr>
              <w:ind w:left="360" w:hanging="360"/>
              <w:rPr>
                <w:rFonts w:eastAsia="DengXian"/>
                <w:lang w:eastAsia="zh-CN"/>
              </w:rPr>
            </w:pPr>
            <w:r>
              <w:rPr>
                <w:rFonts w:eastAsia="DengXian"/>
                <w:lang w:eastAsia="zh-CN"/>
              </w:rPr>
              <w:t>So we suggest the following updates:</w:t>
            </w:r>
          </w:p>
          <w:p w14:paraId="38E107A7" w14:textId="77777777" w:rsidR="00CA1E11" w:rsidRDefault="0006551F">
            <w:pPr>
              <w:rPr>
                <w:rStyle w:val="Strong"/>
              </w:rPr>
            </w:pPr>
            <w:r>
              <w:rPr>
                <w:rStyle w:val="Strong"/>
              </w:rPr>
              <w:t xml:space="preserve">Study joint design of Cell DTX/DRX </w:t>
            </w:r>
            <w:r>
              <w:rPr>
                <w:rStyle w:val="Strong"/>
                <w:strike/>
                <w:color w:val="FF0000"/>
              </w:rPr>
              <w:t>and UE DRX</w:t>
            </w:r>
            <w:r>
              <w:rPr>
                <w:rStyle w:val="Strong"/>
              </w:rPr>
              <w:t xml:space="preserve"> regarding, e.g.,</w:t>
            </w:r>
          </w:p>
          <w:p w14:paraId="38E107A8" w14:textId="77777777" w:rsidR="00CA1E11" w:rsidRDefault="0006551F" w:rsidP="00317BDE">
            <w:pPr>
              <w:pStyle w:val="ListParagraph"/>
              <w:numPr>
                <w:ilvl w:val="0"/>
                <w:numId w:val="50"/>
              </w:numPr>
              <w:rPr>
                <w:b/>
                <w:bCs/>
              </w:rPr>
            </w:pPr>
            <w:r>
              <w:rPr>
                <w:b/>
                <w:bCs/>
                <w:lang w:val="en-US"/>
              </w:rPr>
              <w:t xml:space="preserve">Applicability to IDLE/INACTIVE resp. </w:t>
            </w:r>
            <w:r>
              <w:rPr>
                <w:b/>
                <w:bCs/>
              </w:rPr>
              <w:t>CONNECTED state,</w:t>
            </w:r>
          </w:p>
          <w:p w14:paraId="38E107A9" w14:textId="77777777" w:rsidR="00CA1E11" w:rsidRDefault="0006551F" w:rsidP="00317BDE">
            <w:pPr>
              <w:pStyle w:val="ListParagraph"/>
              <w:numPr>
                <w:ilvl w:val="0"/>
                <w:numId w:val="50"/>
              </w:numPr>
              <w:rPr>
                <w:b/>
                <w:bCs/>
                <w:lang w:val="en-US"/>
              </w:rPr>
            </w:pPr>
            <w:r>
              <w:rPr>
                <w:b/>
                <w:bCs/>
                <w:lang w:val="en-US"/>
              </w:rPr>
              <w:t>Signals and channels that are affected (turned off) during non-active duration, including idle/inactive and connected modes,</w:t>
            </w:r>
          </w:p>
          <w:p w14:paraId="38E107AA" w14:textId="77777777" w:rsidR="00CA1E11" w:rsidRDefault="0006551F" w:rsidP="00317BDE">
            <w:pPr>
              <w:pStyle w:val="ListParagraph"/>
              <w:numPr>
                <w:ilvl w:val="0"/>
                <w:numId w:val="50"/>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8E107AB" w14:textId="77777777" w:rsidR="00CA1E11" w:rsidRDefault="0006551F" w:rsidP="00317BDE">
            <w:pPr>
              <w:pStyle w:val="ListParagraph"/>
              <w:numPr>
                <w:ilvl w:val="0"/>
                <w:numId w:val="50"/>
              </w:numPr>
              <w:rPr>
                <w:b/>
                <w:bCs/>
                <w:lang w:val="en-US"/>
              </w:rPr>
            </w:pPr>
            <w:r>
              <w:rPr>
                <w:b/>
                <w:bCs/>
                <w:lang w:val="en-US"/>
              </w:rPr>
              <w:t>Impact on UE latency and synchronization, and other performance in connected mode,</w:t>
            </w:r>
          </w:p>
          <w:p w14:paraId="38E107AC" w14:textId="77777777" w:rsidR="00CA1E11" w:rsidRDefault="0006551F" w:rsidP="00317BDE">
            <w:pPr>
              <w:pStyle w:val="ListParagraph"/>
              <w:numPr>
                <w:ilvl w:val="0"/>
                <w:numId w:val="50"/>
              </w:numPr>
              <w:rPr>
                <w:b/>
                <w:bCs/>
              </w:rPr>
            </w:pPr>
            <w:r>
              <w:rPr>
                <w:b/>
                <w:bCs/>
              </w:rPr>
              <w:t>Flexible DTX/DRX pattern,</w:t>
            </w:r>
          </w:p>
          <w:p w14:paraId="38E107AD" w14:textId="77777777" w:rsidR="00CA1E11" w:rsidRDefault="0006551F" w:rsidP="00317BDE">
            <w:pPr>
              <w:pStyle w:val="ListParagraph"/>
              <w:numPr>
                <w:ilvl w:val="0"/>
                <w:numId w:val="50"/>
              </w:numPr>
              <w:rPr>
                <w:b/>
                <w:bCs/>
                <w:lang w:val="en-US"/>
              </w:rPr>
            </w:pPr>
            <w:r>
              <w:rPr>
                <w:b/>
                <w:bCs/>
                <w:strike/>
                <w:color w:val="FF0000"/>
                <w:lang w:val="en-US"/>
              </w:rPr>
              <w:t xml:space="preserve">Interference issues in </w:t>
            </w:r>
            <w:r>
              <w:rPr>
                <w:b/>
                <w:bCs/>
                <w:lang w:val="en-US"/>
              </w:rPr>
              <w:t>multi-TRP scenarios,</w:t>
            </w:r>
          </w:p>
          <w:p w14:paraId="38E107AE" w14:textId="77777777" w:rsidR="00CA1E11" w:rsidRDefault="0006551F" w:rsidP="00317BDE">
            <w:pPr>
              <w:pStyle w:val="ListParagraph"/>
              <w:numPr>
                <w:ilvl w:val="0"/>
                <w:numId w:val="50"/>
              </w:numPr>
              <w:rPr>
                <w:b/>
                <w:bCs/>
                <w:lang w:val="en-US"/>
              </w:rPr>
            </w:pPr>
            <w:r>
              <w:rPr>
                <w:b/>
                <w:bCs/>
                <w:lang w:val="en-US"/>
              </w:rPr>
              <w:t>Fast UL wake-up mechanism for uplink data reception during gNB inactive period,</w:t>
            </w:r>
          </w:p>
          <w:p w14:paraId="38E107AF" w14:textId="77777777" w:rsidR="00CA1E11" w:rsidRDefault="0006551F" w:rsidP="00317BDE">
            <w:pPr>
              <w:pStyle w:val="ListParagraph"/>
              <w:numPr>
                <w:ilvl w:val="0"/>
                <w:numId w:val="50"/>
              </w:numPr>
              <w:rPr>
                <w:b/>
                <w:bCs/>
                <w:color w:val="FF0000"/>
                <w:lang w:val="en-US"/>
              </w:rPr>
            </w:pPr>
            <w:r>
              <w:rPr>
                <w:b/>
                <w:bCs/>
                <w:color w:val="FF0000"/>
                <w:lang w:val="en-US"/>
              </w:rPr>
              <w:t>Lower-layer features for UE PDCCH monitoring and measurement operations.</w:t>
            </w:r>
          </w:p>
          <w:p w14:paraId="38E107B0" w14:textId="77777777" w:rsidR="00CA1E11" w:rsidRDefault="00CA1E11">
            <w:pPr>
              <w:ind w:left="360" w:hanging="360"/>
              <w:rPr>
                <w:rFonts w:eastAsia="DengXian"/>
                <w:lang w:eastAsia="zh-CN"/>
              </w:rPr>
            </w:pPr>
          </w:p>
        </w:tc>
      </w:tr>
      <w:tr w:rsidR="00CA1E11" w14:paraId="38E107B4" w14:textId="77777777">
        <w:tc>
          <w:tcPr>
            <w:tcW w:w="2065" w:type="dxa"/>
          </w:tcPr>
          <w:p w14:paraId="38E107B2" w14:textId="77777777" w:rsidR="00CA1E11" w:rsidRDefault="0006551F">
            <w:pPr>
              <w:rPr>
                <w:rFonts w:eastAsia="DengXian"/>
                <w:lang w:eastAsia="zh-CN"/>
              </w:rPr>
            </w:pPr>
            <w:r>
              <w:rPr>
                <w:rFonts w:eastAsia="DengXian"/>
                <w:lang w:eastAsia="zh-CN"/>
              </w:rPr>
              <w:t>Nokia</w:t>
            </w:r>
          </w:p>
        </w:tc>
        <w:tc>
          <w:tcPr>
            <w:tcW w:w="7562" w:type="dxa"/>
          </w:tcPr>
          <w:p w14:paraId="38E107B3" w14:textId="77777777" w:rsidR="00CA1E11" w:rsidRDefault="0006551F">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CA1E11" w14:paraId="38E107B7" w14:textId="77777777">
        <w:tc>
          <w:tcPr>
            <w:tcW w:w="2065" w:type="dxa"/>
          </w:tcPr>
          <w:p w14:paraId="38E107B5" w14:textId="77777777" w:rsidR="00CA1E11" w:rsidRDefault="0006551F">
            <w:pPr>
              <w:rPr>
                <w:rFonts w:eastAsia="DengXian"/>
                <w:lang w:eastAsia="zh-CN"/>
              </w:rPr>
            </w:pPr>
            <w:r>
              <w:rPr>
                <w:rFonts w:eastAsia="DengXian"/>
                <w:lang w:eastAsia="zh-CN"/>
              </w:rPr>
              <w:t>Spreadtrum</w:t>
            </w:r>
          </w:p>
        </w:tc>
        <w:tc>
          <w:tcPr>
            <w:tcW w:w="7562" w:type="dxa"/>
          </w:tcPr>
          <w:p w14:paraId="38E107B6" w14:textId="77777777" w:rsidR="00CA1E11" w:rsidRDefault="0006551F">
            <w:pPr>
              <w:rPr>
                <w:rStyle w:val="normaltextrun"/>
                <w:rFonts w:cs="Arial"/>
                <w:color w:val="000000"/>
                <w:shd w:val="clear" w:color="auto" w:fill="FFFFFF"/>
              </w:rPr>
            </w:pPr>
            <w:r>
              <w:rPr>
                <w:rFonts w:eastAsia="DengXian"/>
                <w:lang w:eastAsia="zh-CN"/>
              </w:rPr>
              <w:t>We are fine with the proposal.</w:t>
            </w:r>
          </w:p>
        </w:tc>
      </w:tr>
      <w:tr w:rsidR="00CA1E11" w14:paraId="38E107BA" w14:textId="77777777">
        <w:tc>
          <w:tcPr>
            <w:tcW w:w="2065" w:type="dxa"/>
          </w:tcPr>
          <w:p w14:paraId="38E107B8" w14:textId="77777777" w:rsidR="00CA1E11" w:rsidRDefault="0006551F">
            <w:pPr>
              <w:rPr>
                <w:rFonts w:eastAsia="DengXian"/>
                <w:lang w:eastAsia="zh-CN"/>
              </w:rPr>
            </w:pPr>
            <w:r>
              <w:rPr>
                <w:lang w:eastAsia="zh-TW"/>
              </w:rPr>
              <w:t>Ericsson</w:t>
            </w:r>
          </w:p>
        </w:tc>
        <w:tc>
          <w:tcPr>
            <w:tcW w:w="7562" w:type="dxa"/>
          </w:tcPr>
          <w:p w14:paraId="38E107B9" w14:textId="77777777" w:rsidR="00CA1E11" w:rsidRDefault="0006551F">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CA1E11" w14:paraId="38E107C0" w14:textId="77777777">
        <w:tc>
          <w:tcPr>
            <w:tcW w:w="2065" w:type="dxa"/>
          </w:tcPr>
          <w:p w14:paraId="38E107BB" w14:textId="77777777" w:rsidR="00CA1E11" w:rsidRDefault="0006551F">
            <w:pPr>
              <w:rPr>
                <w:rFonts w:eastAsia="DengXian"/>
                <w:lang w:eastAsia="zh-CN"/>
              </w:rPr>
            </w:pPr>
            <w:r>
              <w:rPr>
                <w:rFonts w:eastAsia="DengXian"/>
                <w:lang w:eastAsia="zh-CN"/>
              </w:rPr>
              <w:t>Google</w:t>
            </w:r>
          </w:p>
        </w:tc>
        <w:tc>
          <w:tcPr>
            <w:tcW w:w="7562" w:type="dxa"/>
          </w:tcPr>
          <w:p w14:paraId="38E107BC" w14:textId="77777777" w:rsidR="00CA1E11" w:rsidRDefault="0006551F">
            <w:pPr>
              <w:rPr>
                <w:rFonts w:eastAsia="DengXian"/>
                <w:lang w:eastAsia="zh-CN"/>
              </w:rPr>
            </w:pPr>
            <w:r>
              <w:rPr>
                <w:rFonts w:eastAsia="DengXian"/>
                <w:lang w:eastAsia="zh-CN"/>
              </w:rPr>
              <w:t xml:space="preserve">The following subbullet confuses us. Perhaps better wordings would be “mechanisms of fast waking up NW for uplink data reception during NW inactive period”. At least, we should not use “gNB” since we are talking about 6G. In addition, we feel it is more related to the section 4.3 UL WUS. </w:t>
            </w:r>
          </w:p>
          <w:p w14:paraId="38E107BD" w14:textId="77777777" w:rsidR="00CA1E11" w:rsidRDefault="00CA1E11">
            <w:pPr>
              <w:rPr>
                <w:rFonts w:eastAsia="DengXian"/>
                <w:lang w:eastAsia="zh-CN"/>
              </w:rPr>
            </w:pPr>
          </w:p>
          <w:p w14:paraId="38E107BE" w14:textId="77777777" w:rsidR="00CA1E11" w:rsidRDefault="0006551F" w:rsidP="00317BDE">
            <w:pPr>
              <w:pStyle w:val="ListParagraph"/>
              <w:numPr>
                <w:ilvl w:val="0"/>
                <w:numId w:val="50"/>
              </w:numPr>
              <w:rPr>
                <w:b/>
                <w:bCs/>
                <w:lang w:val="en-US"/>
              </w:rPr>
            </w:pPr>
            <w:r>
              <w:rPr>
                <w:b/>
                <w:bCs/>
                <w:lang w:val="en-US"/>
              </w:rPr>
              <w:t>Fast UL wake-up mechanism for uplink data reception during gNB inactive period,</w:t>
            </w:r>
          </w:p>
          <w:p w14:paraId="38E107BF" w14:textId="77777777" w:rsidR="00CA1E11" w:rsidRDefault="00CA1E11">
            <w:pPr>
              <w:rPr>
                <w:rFonts w:eastAsia="DengXian"/>
                <w:lang w:eastAsia="zh-CN"/>
              </w:rPr>
            </w:pPr>
          </w:p>
        </w:tc>
      </w:tr>
      <w:tr w:rsidR="00CA1E11" w14:paraId="38E107C3" w14:textId="77777777">
        <w:tc>
          <w:tcPr>
            <w:tcW w:w="2065" w:type="dxa"/>
          </w:tcPr>
          <w:p w14:paraId="38E107C1" w14:textId="77777777" w:rsidR="00CA1E11" w:rsidRDefault="0006551F">
            <w:pPr>
              <w:rPr>
                <w:lang w:eastAsia="zh-TW"/>
              </w:rPr>
            </w:pPr>
            <w:r>
              <w:rPr>
                <w:lang w:eastAsia="zh-TW"/>
              </w:rPr>
              <w:t>TCL</w:t>
            </w:r>
          </w:p>
        </w:tc>
        <w:tc>
          <w:tcPr>
            <w:tcW w:w="7562" w:type="dxa"/>
          </w:tcPr>
          <w:p w14:paraId="38E107C2" w14:textId="77777777" w:rsidR="00CA1E11" w:rsidRDefault="0006551F">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CA1E11" w14:paraId="38E107C6" w14:textId="77777777">
        <w:tc>
          <w:tcPr>
            <w:tcW w:w="2065" w:type="dxa"/>
          </w:tcPr>
          <w:p w14:paraId="38E107C4" w14:textId="77777777" w:rsidR="00CA1E11" w:rsidRDefault="0006551F">
            <w:pPr>
              <w:rPr>
                <w:lang w:eastAsia="zh-TW"/>
              </w:rPr>
            </w:pPr>
            <w:r>
              <w:rPr>
                <w:lang w:eastAsia="zh-TW"/>
              </w:rPr>
              <w:t>CEWiT</w:t>
            </w:r>
          </w:p>
        </w:tc>
        <w:tc>
          <w:tcPr>
            <w:tcW w:w="7562" w:type="dxa"/>
          </w:tcPr>
          <w:p w14:paraId="38E107C5" w14:textId="77777777" w:rsidR="00CA1E11" w:rsidRDefault="0006551F">
            <w:r>
              <w:t>Fine with the proposal in general. However, the sub-bullet “</w:t>
            </w:r>
            <w:r>
              <w:rPr>
                <w:b/>
                <w:bCs/>
                <w:color w:val="FF0000"/>
              </w:rPr>
              <w:t>Lower-layer features for UE PDCCH monitoring and measurement operations.</w:t>
            </w:r>
            <w:r>
              <w:t>” is not clear to us and needs clarification.</w:t>
            </w:r>
          </w:p>
        </w:tc>
      </w:tr>
      <w:tr w:rsidR="00CA1E11" w14:paraId="38E107D3" w14:textId="77777777">
        <w:tc>
          <w:tcPr>
            <w:tcW w:w="2065" w:type="dxa"/>
          </w:tcPr>
          <w:p w14:paraId="38E107C7" w14:textId="77777777" w:rsidR="00CA1E11" w:rsidRDefault="0006551F">
            <w:pPr>
              <w:rPr>
                <w:lang w:eastAsia="zh-TW"/>
              </w:rPr>
            </w:pPr>
            <w:r>
              <w:rPr>
                <w:rFonts w:eastAsiaTheme="minorEastAsia"/>
              </w:rPr>
              <w:t>DCM</w:t>
            </w:r>
          </w:p>
        </w:tc>
        <w:tc>
          <w:tcPr>
            <w:tcW w:w="7562" w:type="dxa"/>
          </w:tcPr>
          <w:p w14:paraId="38E107C8" w14:textId="77777777" w:rsidR="00CA1E11" w:rsidRDefault="0006551F">
            <w:pPr>
              <w:rPr>
                <w:rFonts w:eastAsiaTheme="minorEastAsia"/>
              </w:rPr>
            </w:pPr>
            <w:r>
              <w:rPr>
                <w:rFonts w:eastAsiaTheme="minorEastAsia"/>
              </w:rPr>
              <w:t>First of all, we think that the discussion on Cell DTX/DRX and UE DRX should be done in RAN2 since this includes the optimization on UE DRX as well, which was mainly discussed in RAN2 in NR. In operator’s perspective, UE DRX has already been deployed, so this feature should be a baseline. However, cell DTX/DRX should be reviewed in studying necessity of separated features and potential extension. In that sense, this discussion should be made in RAN2 domain.</w:t>
            </w:r>
          </w:p>
          <w:p w14:paraId="38E107C9" w14:textId="77777777" w:rsidR="00CA1E11" w:rsidRDefault="0006551F">
            <w:pPr>
              <w:rPr>
                <w:rFonts w:eastAsiaTheme="minorEastAsia"/>
              </w:rPr>
            </w:pPr>
            <w:r>
              <w:rPr>
                <w:rFonts w:eastAsiaTheme="minorEastAsia"/>
              </w:rPr>
              <w:t xml:space="preserve">For the last bullet, we would like to clarify the intention of it. If this bullet tries to capture how to reduce RS transmission from NW and to relax UE measurements during non-active period, we are fine with this bullet. </w:t>
            </w:r>
          </w:p>
          <w:p w14:paraId="38E107CA" w14:textId="77777777" w:rsidR="00CA1E11" w:rsidRDefault="0006551F">
            <w:pPr>
              <w:rPr>
                <w:rStyle w:val="Strong"/>
              </w:rPr>
            </w:pPr>
            <w:r>
              <w:rPr>
                <w:rStyle w:val="Strong"/>
              </w:rPr>
              <w:t>Study joint design of Cell DTX/DRX and UE DRX regarding, e.g.,</w:t>
            </w:r>
          </w:p>
          <w:p w14:paraId="38E107CB" w14:textId="77777777" w:rsidR="00CA1E11" w:rsidRDefault="0006551F" w:rsidP="00317BDE">
            <w:pPr>
              <w:pStyle w:val="ListParagraph"/>
              <w:numPr>
                <w:ilvl w:val="0"/>
                <w:numId w:val="51"/>
              </w:numPr>
              <w:rPr>
                <w:b/>
                <w:bCs/>
              </w:rPr>
            </w:pPr>
            <w:r>
              <w:rPr>
                <w:b/>
                <w:bCs/>
                <w:lang w:val="en-US"/>
              </w:rPr>
              <w:t xml:space="preserve">Applicability to IDLE/INACTIVE resp. </w:t>
            </w:r>
            <w:r>
              <w:rPr>
                <w:b/>
                <w:bCs/>
              </w:rPr>
              <w:t>CONNECTED state,</w:t>
            </w:r>
          </w:p>
          <w:p w14:paraId="38E107CC" w14:textId="77777777" w:rsidR="00CA1E11" w:rsidRDefault="0006551F" w:rsidP="00317BDE">
            <w:pPr>
              <w:pStyle w:val="ListParagraph"/>
              <w:numPr>
                <w:ilvl w:val="0"/>
                <w:numId w:val="51"/>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38E107CD"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CE"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7CF" w14:textId="77777777" w:rsidR="00CA1E11" w:rsidRDefault="0006551F" w:rsidP="00317BDE">
            <w:pPr>
              <w:pStyle w:val="ListParagraph"/>
              <w:numPr>
                <w:ilvl w:val="0"/>
                <w:numId w:val="51"/>
              </w:numPr>
              <w:rPr>
                <w:b/>
                <w:bCs/>
              </w:rPr>
            </w:pPr>
            <w:r>
              <w:rPr>
                <w:b/>
                <w:bCs/>
              </w:rPr>
              <w:t>Flexible DTX/DRX pattern,</w:t>
            </w:r>
          </w:p>
          <w:p w14:paraId="38E107D0"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7D1"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D2" w14:textId="77777777" w:rsidR="00CA1E11" w:rsidRDefault="0006551F">
            <w:r>
              <w:rPr>
                <w:b/>
                <w:bCs/>
                <w:color w:val="FF0000"/>
              </w:rPr>
              <w:t>Lower-layer features for UE PDCCH monitoring and measurement operations.</w:t>
            </w:r>
          </w:p>
        </w:tc>
      </w:tr>
      <w:tr w:rsidR="00CA1E11" w14:paraId="38E107E3" w14:textId="77777777">
        <w:tc>
          <w:tcPr>
            <w:tcW w:w="2065" w:type="dxa"/>
          </w:tcPr>
          <w:p w14:paraId="38E107D4" w14:textId="77777777" w:rsidR="00CA1E11" w:rsidRDefault="0006551F">
            <w:pPr>
              <w:rPr>
                <w:rFonts w:eastAsiaTheme="minorEastAsia"/>
              </w:rPr>
            </w:pPr>
            <w:r>
              <w:rPr>
                <w:lang w:eastAsia="zh-TW"/>
              </w:rPr>
              <w:t>Qualcomm</w:t>
            </w:r>
          </w:p>
        </w:tc>
        <w:tc>
          <w:tcPr>
            <w:tcW w:w="7562" w:type="dxa"/>
          </w:tcPr>
          <w:p w14:paraId="38E107D5" w14:textId="77777777" w:rsidR="00CA1E11" w:rsidRDefault="0006551F">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38E107D6"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D7" w14:textId="77777777" w:rsidR="00CA1E11" w:rsidRDefault="0006551F">
            <w:pPr>
              <w:rPr>
                <w:rStyle w:val="Strong"/>
              </w:rPr>
            </w:pPr>
            <w:r>
              <w:rPr>
                <w:rStyle w:val="Strong"/>
              </w:rPr>
              <w:t>Study joint design of Cell DTX/DRX and UE DRX regarding, e.g.,</w:t>
            </w:r>
          </w:p>
          <w:p w14:paraId="38E107D8" w14:textId="77777777" w:rsidR="00CA1E11" w:rsidRDefault="0006551F" w:rsidP="00317BDE">
            <w:pPr>
              <w:pStyle w:val="ListParagraph"/>
              <w:numPr>
                <w:ilvl w:val="0"/>
                <w:numId w:val="51"/>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38E107D9" w14:textId="77777777" w:rsidR="00CA1E11" w:rsidRDefault="0006551F" w:rsidP="00317BDE">
            <w:pPr>
              <w:pStyle w:val="ListParagraph"/>
              <w:numPr>
                <w:ilvl w:val="0"/>
                <w:numId w:val="51"/>
              </w:numPr>
              <w:rPr>
                <w:b/>
                <w:bCs/>
                <w:color w:val="00B050"/>
                <w:lang w:val="en-US"/>
              </w:rPr>
            </w:pPr>
            <w:r>
              <w:rPr>
                <w:b/>
                <w:bCs/>
                <w:color w:val="00B050"/>
                <w:lang w:val="en-US"/>
              </w:rPr>
              <w:t>UE behaviors during the inactive time of cell DTX/DRX and/or inactive time of UE DRX.</w:t>
            </w:r>
          </w:p>
          <w:p w14:paraId="38E107DA" w14:textId="77777777" w:rsidR="00CA1E11" w:rsidRDefault="0006551F" w:rsidP="00317BDE">
            <w:pPr>
              <w:pStyle w:val="ListParagraph"/>
              <w:numPr>
                <w:ilvl w:val="0"/>
                <w:numId w:val="51"/>
              </w:numPr>
              <w:rPr>
                <w:b/>
                <w:bCs/>
                <w:strike/>
                <w:color w:val="00B050"/>
                <w:lang w:val="en-US"/>
              </w:rPr>
            </w:pPr>
            <w:r>
              <w:rPr>
                <w:b/>
                <w:bCs/>
                <w:strike/>
                <w:color w:val="00B050"/>
                <w:lang w:val="en-US"/>
              </w:rPr>
              <w:t>Signals and channels that are affected (turned off) during non-active duration, including idle/inactive and connected modes,</w:t>
            </w:r>
          </w:p>
          <w:p w14:paraId="38E107DB" w14:textId="77777777" w:rsidR="00CA1E11" w:rsidRDefault="0006551F" w:rsidP="00317BDE">
            <w:pPr>
              <w:pStyle w:val="ListParagraph"/>
              <w:numPr>
                <w:ilvl w:val="0"/>
                <w:numId w:val="51"/>
              </w:numPr>
              <w:rPr>
                <w:b/>
                <w:bCs/>
                <w:strike/>
                <w:color w:val="00B050"/>
                <w:lang w:val="en-US"/>
              </w:rPr>
            </w:pPr>
            <w:r>
              <w:rPr>
                <w:b/>
                <w:bCs/>
                <w:strike/>
                <w:color w:val="00B050"/>
                <w:lang w:val="en-US"/>
              </w:rPr>
              <w:t>Common (idle mode) signal adaptation and clustering during inactive duration,</w:t>
            </w:r>
          </w:p>
          <w:p w14:paraId="38E107DC" w14:textId="77777777" w:rsidR="00CA1E11" w:rsidRDefault="0006551F" w:rsidP="00317BDE">
            <w:pPr>
              <w:pStyle w:val="ListParagraph"/>
              <w:numPr>
                <w:ilvl w:val="0"/>
                <w:numId w:val="51"/>
              </w:numPr>
              <w:rPr>
                <w:b/>
                <w:bCs/>
                <w:color w:val="00B050"/>
              </w:rPr>
            </w:pPr>
            <w:r>
              <w:rPr>
                <w:b/>
                <w:bCs/>
                <w:color w:val="00B050"/>
              </w:rPr>
              <w:t>Impact to UE/NW</w:t>
            </w:r>
          </w:p>
          <w:p w14:paraId="38E107DD" w14:textId="77777777" w:rsidR="00CA1E11" w:rsidRDefault="0006551F" w:rsidP="00317BDE">
            <w:pPr>
              <w:pStyle w:val="ListParagraph"/>
              <w:numPr>
                <w:ilvl w:val="0"/>
                <w:numId w:val="51"/>
              </w:numPr>
              <w:rPr>
                <w:b/>
                <w:bCs/>
                <w:strike/>
                <w:color w:val="00B050"/>
                <w:lang w:val="en-US"/>
              </w:rPr>
            </w:pPr>
            <w:r>
              <w:rPr>
                <w:b/>
                <w:bCs/>
                <w:strike/>
                <w:color w:val="00B050"/>
                <w:lang w:val="en-US"/>
              </w:rPr>
              <w:t>Impact on UE latency and synchronization, and other performance in connected mode,</w:t>
            </w:r>
          </w:p>
          <w:p w14:paraId="38E107DE" w14:textId="77777777" w:rsidR="00CA1E11" w:rsidRDefault="0006551F" w:rsidP="00317BDE">
            <w:pPr>
              <w:pStyle w:val="ListParagraph"/>
              <w:numPr>
                <w:ilvl w:val="0"/>
                <w:numId w:val="51"/>
              </w:numPr>
              <w:rPr>
                <w:b/>
                <w:bCs/>
                <w:strike/>
                <w:color w:val="00B050"/>
              </w:rPr>
            </w:pPr>
            <w:r>
              <w:rPr>
                <w:b/>
                <w:bCs/>
                <w:strike/>
                <w:color w:val="00B050"/>
              </w:rPr>
              <w:t>Flexible DTX/DRX pattern,</w:t>
            </w:r>
          </w:p>
          <w:p w14:paraId="38E107DF" w14:textId="77777777" w:rsidR="00CA1E11" w:rsidRDefault="0006551F" w:rsidP="00317BDE">
            <w:pPr>
              <w:pStyle w:val="ListParagraph"/>
              <w:numPr>
                <w:ilvl w:val="0"/>
                <w:numId w:val="51"/>
              </w:numPr>
              <w:rPr>
                <w:b/>
                <w:bCs/>
                <w:strike/>
                <w:color w:val="00B050"/>
                <w:lang w:val="en-US"/>
              </w:rPr>
            </w:pPr>
            <w:r>
              <w:rPr>
                <w:b/>
                <w:bCs/>
                <w:strike/>
                <w:color w:val="00B050"/>
                <w:lang w:val="en-US"/>
              </w:rPr>
              <w:t>Interference issues in multi-TRP scenarios,</w:t>
            </w:r>
          </w:p>
          <w:p w14:paraId="38E107E0"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E1" w14:textId="77777777" w:rsidR="00CA1E11" w:rsidRDefault="0006551F" w:rsidP="00317BDE">
            <w:pPr>
              <w:pStyle w:val="ListParagraph"/>
              <w:numPr>
                <w:ilvl w:val="0"/>
                <w:numId w:val="51"/>
              </w:numPr>
              <w:rPr>
                <w:b/>
                <w:bCs/>
                <w:strike/>
                <w:color w:val="00B050"/>
                <w:lang w:val="en-US"/>
              </w:rPr>
            </w:pPr>
            <w:r>
              <w:rPr>
                <w:b/>
                <w:bCs/>
                <w:strike/>
                <w:color w:val="00B050"/>
                <w:lang w:val="en-US"/>
              </w:rPr>
              <w:t>Lower-layer features for UE PDCCH monitoring and measurement operations.</w:t>
            </w:r>
          </w:p>
          <w:p w14:paraId="38E107E2" w14:textId="77777777" w:rsidR="00CA1E11" w:rsidRDefault="00CA1E11">
            <w:pPr>
              <w:rPr>
                <w:rFonts w:eastAsiaTheme="minorEastAsia"/>
              </w:rPr>
            </w:pPr>
          </w:p>
        </w:tc>
      </w:tr>
      <w:tr w:rsidR="00CA1E11" w14:paraId="38E107F4" w14:textId="77777777">
        <w:tc>
          <w:tcPr>
            <w:tcW w:w="2065" w:type="dxa"/>
          </w:tcPr>
          <w:p w14:paraId="38E107E4" w14:textId="77777777" w:rsidR="00CA1E11" w:rsidRDefault="0006551F">
            <w:pPr>
              <w:rPr>
                <w:lang w:eastAsia="zh-TW"/>
              </w:rPr>
            </w:pPr>
            <w:r>
              <w:rPr>
                <w:rFonts w:eastAsia="DengXian"/>
                <w:lang w:eastAsia="zh-CN"/>
              </w:rPr>
              <w:t>ZTE, Sanechips</w:t>
            </w:r>
          </w:p>
        </w:tc>
        <w:tc>
          <w:tcPr>
            <w:tcW w:w="7562" w:type="dxa"/>
          </w:tcPr>
          <w:p w14:paraId="38E107E5" w14:textId="77777777" w:rsidR="00CA1E11" w:rsidRDefault="0006551F">
            <w:pPr>
              <w:rPr>
                <w:rFonts w:eastAsia="DengXian"/>
                <w:lang w:eastAsia="zh-CN"/>
              </w:rPr>
            </w:pPr>
            <w:r>
              <w:rPr>
                <w:rFonts w:eastAsia="DengXian"/>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38E107E6" w14:textId="77777777" w:rsidR="00CA1E11" w:rsidRDefault="0006551F">
            <w:pPr>
              <w:rPr>
                <w:rFonts w:eastAsia="DengXian"/>
                <w:lang w:eastAsia="zh-CN"/>
              </w:rPr>
            </w:pPr>
            <w:r>
              <w:rPr>
                <w:rFonts w:eastAsia="DengXian"/>
                <w:lang w:eastAsia="zh-CN"/>
              </w:rPr>
              <w:t>Before discussing the joint design, the scheme of the cell DTX/DRX and  clustering transmission should be clarified. If cluster transmission is specified and Cell DRX/DTX is not needed, then the joint design of cell DRX/DTX and C-DRX does not exist.</w:t>
            </w:r>
          </w:p>
          <w:p w14:paraId="38E107E7" w14:textId="77777777" w:rsidR="00CA1E11" w:rsidRDefault="0006551F">
            <w:pPr>
              <w:rPr>
                <w:rFonts w:eastAsia="DengXian"/>
                <w:lang w:eastAsia="zh-CN"/>
              </w:rPr>
            </w:pPr>
            <w:r>
              <w:rPr>
                <w:rFonts w:eastAsia="DengXian"/>
                <w:lang w:eastAsia="zh-CN"/>
              </w:rPr>
              <w:t>Based on this, the proposal is suggested as follows:</w:t>
            </w:r>
          </w:p>
          <w:p w14:paraId="38E107E8" w14:textId="77777777" w:rsidR="00CA1E11" w:rsidRDefault="0006551F">
            <w:pPr>
              <w:rPr>
                <w:rStyle w:val="Strong"/>
              </w:rPr>
            </w:pPr>
            <w:r>
              <w:rPr>
                <w:rStyle w:val="Strong"/>
              </w:rPr>
              <w:t xml:space="preserve">Study </w:t>
            </w:r>
            <w:r>
              <w:rPr>
                <w:rStyle w:val="Strong"/>
                <w:rFonts w:eastAsia="SimSun"/>
                <w:color w:val="FF0000"/>
                <w:u w:val="single"/>
                <w:lang w:eastAsia="zh-CN"/>
              </w:rPr>
              <w:t>and evaluate</w:t>
            </w:r>
            <w:r>
              <w:rPr>
                <w:rStyle w:val="Strong"/>
                <w:rFonts w:eastAsia="SimSun"/>
                <w:lang w:eastAsia="zh-CN"/>
              </w:rPr>
              <w:t xml:space="preserve"> </w:t>
            </w:r>
            <w:r>
              <w:rPr>
                <w:rStyle w:val="Strong"/>
                <w:strike/>
                <w:color w:val="FF0000"/>
              </w:rPr>
              <w:t>joint design of</w:t>
            </w:r>
            <w:r>
              <w:rPr>
                <w:rStyle w:val="Strong"/>
              </w:rPr>
              <w:t xml:space="preserve"> Cell DTX/DRX </w:t>
            </w:r>
            <w:r>
              <w:rPr>
                <w:rStyle w:val="Strong"/>
                <w:strike/>
                <w:color w:val="FF0000"/>
              </w:rPr>
              <w:t>and UE DRX</w:t>
            </w:r>
            <w:r>
              <w:rPr>
                <w:rStyle w:val="Strong"/>
              </w:rPr>
              <w:t xml:space="preserve"> regarding, e.g.,</w:t>
            </w:r>
          </w:p>
          <w:p w14:paraId="38E107E9" w14:textId="77777777" w:rsidR="00CA1E11" w:rsidRDefault="0006551F" w:rsidP="00317BDE">
            <w:pPr>
              <w:pStyle w:val="ListParagraph"/>
              <w:numPr>
                <w:ilvl w:val="0"/>
                <w:numId w:val="51"/>
              </w:numPr>
              <w:rPr>
                <w:b/>
                <w:bCs/>
              </w:rPr>
            </w:pPr>
            <w:r>
              <w:rPr>
                <w:b/>
                <w:bCs/>
                <w:lang w:val="en-US"/>
              </w:rPr>
              <w:t xml:space="preserve">Applicability to IDLE/INACTIVE resp. </w:t>
            </w:r>
            <w:r>
              <w:rPr>
                <w:b/>
                <w:bCs/>
              </w:rPr>
              <w:t>CONNECTED state,</w:t>
            </w:r>
          </w:p>
          <w:p w14:paraId="38E107EA" w14:textId="77777777" w:rsidR="00CA1E11" w:rsidRDefault="0006551F" w:rsidP="00317BDE">
            <w:pPr>
              <w:pStyle w:val="ListParagraph"/>
              <w:numPr>
                <w:ilvl w:val="0"/>
                <w:numId w:val="51"/>
              </w:numPr>
              <w:rPr>
                <w:b/>
                <w:bCs/>
                <w:lang w:val="en-US"/>
              </w:rPr>
            </w:pPr>
            <w:r>
              <w:rPr>
                <w:b/>
                <w:bCs/>
                <w:lang w:val="en-US"/>
              </w:rPr>
              <w:t>Signals and channels that are affected (turned off) during non-active duration, including idle/inactive and connected modes,</w:t>
            </w:r>
          </w:p>
          <w:p w14:paraId="38E107EB"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EC"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7ED" w14:textId="77777777" w:rsidR="00CA1E11" w:rsidRDefault="0006551F" w:rsidP="00317BDE">
            <w:pPr>
              <w:pStyle w:val="ListParagraph"/>
              <w:numPr>
                <w:ilvl w:val="0"/>
                <w:numId w:val="51"/>
              </w:numPr>
              <w:rPr>
                <w:b/>
                <w:bCs/>
                <w:color w:val="FF0000"/>
                <w:u w:val="single"/>
              </w:rPr>
            </w:pPr>
            <w:r>
              <w:rPr>
                <w:rFonts w:eastAsia="SimSun"/>
                <w:b/>
                <w:bCs/>
                <w:color w:val="FF0000"/>
                <w:u w:val="single"/>
                <w:lang w:val="en-US" w:eastAsia="zh-CN"/>
              </w:rPr>
              <w:t>Impact on UE DRX</w:t>
            </w:r>
          </w:p>
          <w:p w14:paraId="38E107EE" w14:textId="77777777" w:rsidR="00CA1E11" w:rsidRDefault="0006551F" w:rsidP="00317BDE">
            <w:pPr>
              <w:pStyle w:val="ListParagraph"/>
              <w:numPr>
                <w:ilvl w:val="0"/>
                <w:numId w:val="51"/>
              </w:numPr>
              <w:rPr>
                <w:b/>
                <w:bCs/>
                <w:color w:val="FF0000"/>
                <w:u w:val="single"/>
                <w:lang w:val="en-US"/>
              </w:rPr>
            </w:pPr>
            <w:r>
              <w:rPr>
                <w:b/>
                <w:bCs/>
                <w:color w:val="FF0000"/>
                <w:u w:val="single"/>
                <w:lang w:val="en-US" w:eastAsia="zh-CN"/>
              </w:rPr>
              <w:t>The relationship with clustered transmission and adaptation of SSB</w:t>
            </w:r>
            <w:r>
              <w:rPr>
                <w:rFonts w:eastAsia="SimSun"/>
                <w:b/>
                <w:bCs/>
                <w:color w:val="FF0000"/>
                <w:u w:val="single"/>
                <w:lang w:val="en-US" w:eastAsia="zh-CN"/>
              </w:rPr>
              <w:t>\PO\RO</w:t>
            </w:r>
          </w:p>
          <w:p w14:paraId="38E107EF" w14:textId="77777777" w:rsidR="00CA1E11" w:rsidRDefault="0006551F" w:rsidP="00317BDE">
            <w:pPr>
              <w:pStyle w:val="ListParagraph"/>
              <w:numPr>
                <w:ilvl w:val="0"/>
                <w:numId w:val="51"/>
              </w:numPr>
              <w:rPr>
                <w:b/>
                <w:bCs/>
              </w:rPr>
            </w:pPr>
            <w:r>
              <w:rPr>
                <w:b/>
                <w:bCs/>
              </w:rPr>
              <w:t>Flexible DTX/DRX pattern,</w:t>
            </w:r>
          </w:p>
          <w:p w14:paraId="38E107F0"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7F1"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F2" w14:textId="77777777" w:rsidR="00CA1E11" w:rsidRDefault="0006551F" w:rsidP="00317BDE">
            <w:pPr>
              <w:pStyle w:val="ListParagraph"/>
              <w:numPr>
                <w:ilvl w:val="0"/>
                <w:numId w:val="51"/>
              </w:numPr>
              <w:rPr>
                <w:b/>
                <w:bCs/>
                <w:strike/>
                <w:color w:val="FF0000"/>
                <w:lang w:val="en-US"/>
              </w:rPr>
            </w:pPr>
            <w:r>
              <w:rPr>
                <w:b/>
                <w:bCs/>
                <w:strike/>
                <w:color w:val="FF0000"/>
                <w:lang w:val="en-US"/>
              </w:rPr>
              <w:t>Lower-layer features for UE PDCCH monitoring and measurement operations.</w:t>
            </w:r>
          </w:p>
          <w:p w14:paraId="38E107F3" w14:textId="77777777" w:rsidR="00CA1E11" w:rsidRDefault="00CA1E11">
            <w:pPr>
              <w:rPr>
                <w:rFonts w:eastAsiaTheme="minorEastAsia"/>
              </w:rPr>
            </w:pPr>
          </w:p>
        </w:tc>
      </w:tr>
      <w:tr w:rsidR="00CA1E11" w14:paraId="38E10805" w14:textId="77777777">
        <w:tc>
          <w:tcPr>
            <w:tcW w:w="2065" w:type="dxa"/>
          </w:tcPr>
          <w:p w14:paraId="38E107F5" w14:textId="77777777" w:rsidR="00CA1E11" w:rsidRDefault="0006551F">
            <w:pPr>
              <w:rPr>
                <w:rFonts w:eastAsia="DengXian"/>
                <w:lang w:eastAsia="zh-CN"/>
              </w:rPr>
            </w:pPr>
            <w:r>
              <w:rPr>
                <w:rFonts w:eastAsia="DengXian"/>
                <w:lang w:eastAsia="zh-CN"/>
              </w:rPr>
              <w:t>CATT</w:t>
            </w:r>
          </w:p>
        </w:tc>
        <w:tc>
          <w:tcPr>
            <w:tcW w:w="7562" w:type="dxa"/>
          </w:tcPr>
          <w:p w14:paraId="38E107F6" w14:textId="77777777" w:rsidR="00CA1E11" w:rsidRDefault="0006551F">
            <w:pPr>
              <w:rPr>
                <w:rFonts w:eastAsia="DengXian"/>
                <w:lang w:eastAsia="zh-CN"/>
              </w:rPr>
            </w:pPr>
            <w:r>
              <w:rPr>
                <w:rFonts w:eastAsia="DengXian"/>
                <w:lang w:eastAsia="zh-CN"/>
              </w:rPr>
              <w:t>We have following comments:</w:t>
            </w:r>
          </w:p>
          <w:p w14:paraId="38E107F7" w14:textId="77777777" w:rsidR="00CA1E11" w:rsidRDefault="0006551F">
            <w:pPr>
              <w:rPr>
                <w:rFonts w:eastAsia="DengXian"/>
                <w:lang w:eastAsia="zh-CN"/>
              </w:rPr>
            </w:pPr>
            <w:r>
              <w:rPr>
                <w:rFonts w:eastAsia="DengXian"/>
                <w:lang w:eastAsia="zh-CN"/>
              </w:rPr>
              <w:t>Comment#1: Please clarify the meaning of “resp.”. Is that Cell DTX/DRX in Connected state is extended to IDLE/INACTIVE state? Does it contain the pattern of Cell DTX/DRX in Connected state and/or the activation mechanism? The mechanism of Cell DTX/DRX in CONNECTED state can be extended to IDLE/INACTIVE state. However, detailed parameter and UE behaviors in IDLE/INACTIVE state should be further discussed, but not directly applied.</w:t>
            </w:r>
          </w:p>
          <w:p w14:paraId="38E107F8" w14:textId="77777777" w:rsidR="00CA1E11" w:rsidRDefault="0006551F">
            <w:pPr>
              <w:rPr>
                <w:rFonts w:eastAsia="DengXian"/>
                <w:bCs/>
                <w:lang w:eastAsia="zh-CN"/>
              </w:rPr>
            </w:pPr>
            <w:r>
              <w:rPr>
                <w:rFonts w:eastAsia="DengXian"/>
                <w:lang w:eastAsia="zh-CN"/>
              </w:rPr>
              <w:t xml:space="preserve">Comment#2: </w:t>
            </w:r>
            <w:r>
              <w:rPr>
                <w:rFonts w:eastAsia="DengXian"/>
                <w:bCs/>
                <w:lang w:eastAsia="zh-CN"/>
              </w:rPr>
              <w:t xml:space="preserve">For the signals and channels during non-active duration might be turned off or with the sparse periodicity or clustered transmission for adaptation, thus, “turned off” is only an example. </w:t>
            </w:r>
          </w:p>
          <w:p w14:paraId="38E107F9" w14:textId="77777777" w:rsidR="00CA1E11" w:rsidRDefault="0006551F">
            <w:pPr>
              <w:rPr>
                <w:rFonts w:eastAsia="DengXian"/>
                <w:bCs/>
                <w:lang w:eastAsia="zh-CN"/>
              </w:rPr>
            </w:pPr>
            <w:r>
              <w:rPr>
                <w:rFonts w:eastAsia="DengXian"/>
                <w:bCs/>
                <w:lang w:eastAsia="zh-CN"/>
              </w:rPr>
              <w:t>Comment#3: The wording “non-active duration” in the second sub-bullet and “inactive duration” in the third sub-bullet should be aligned.</w:t>
            </w:r>
          </w:p>
          <w:p w14:paraId="38E107FA" w14:textId="77777777" w:rsidR="00CA1E11" w:rsidRDefault="0006551F">
            <w:pPr>
              <w:rPr>
                <w:rFonts w:eastAsia="DengXian"/>
                <w:lang w:eastAsia="zh-CN"/>
              </w:rPr>
            </w:pPr>
            <w:r>
              <w:rPr>
                <w:rFonts w:eastAsia="DengXian"/>
                <w:lang w:eastAsia="zh-CN"/>
              </w:rPr>
              <w:t>Thus, we preferred updated proposal as following:</w:t>
            </w:r>
          </w:p>
          <w:p w14:paraId="38E107FB"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FC" w14:textId="77777777" w:rsidR="00CA1E11" w:rsidRDefault="0006551F">
            <w:pPr>
              <w:rPr>
                <w:rStyle w:val="Strong"/>
              </w:rPr>
            </w:pPr>
            <w:r>
              <w:rPr>
                <w:rStyle w:val="Strong"/>
              </w:rPr>
              <w:t>Study joint design of Cell DTX/DRX and UE DRX regarding, e.g.,</w:t>
            </w:r>
          </w:p>
          <w:p w14:paraId="38E107FD" w14:textId="77777777" w:rsidR="00CA1E11" w:rsidRDefault="0006551F" w:rsidP="00317BDE">
            <w:pPr>
              <w:pStyle w:val="ListParagraph"/>
              <w:numPr>
                <w:ilvl w:val="0"/>
                <w:numId w:val="51"/>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38E107FE" w14:textId="77777777" w:rsidR="00CA1E11" w:rsidRDefault="0006551F" w:rsidP="00317BDE">
            <w:pPr>
              <w:pStyle w:val="ListParagraph"/>
              <w:numPr>
                <w:ilvl w:val="0"/>
                <w:numId w:val="51"/>
              </w:numPr>
              <w:rPr>
                <w:b/>
                <w:bCs/>
                <w:lang w:val="en-US"/>
              </w:rPr>
            </w:pPr>
            <w:r>
              <w:rPr>
                <w:b/>
                <w:bCs/>
                <w:lang w:val="en-US"/>
              </w:rPr>
              <w:t xml:space="preserve">Signals and channels that are affected </w:t>
            </w:r>
            <w:r>
              <w:rPr>
                <w:b/>
                <w:bCs/>
                <w:color w:val="FF0000"/>
                <w:lang w:val="en-US"/>
              </w:rPr>
              <w:t>(</w:t>
            </w:r>
            <w:r>
              <w:rPr>
                <w:rFonts w:eastAsia="DengXian"/>
                <w:b/>
                <w:bCs/>
                <w:color w:val="FF0000"/>
                <w:lang w:val="en-US" w:eastAsia="zh-CN"/>
              </w:rPr>
              <w:t>e.g.</w:t>
            </w:r>
            <w:r>
              <w:rPr>
                <w:rFonts w:eastAsia="DengXian"/>
                <w:b/>
                <w:bCs/>
                <w:lang w:val="en-US" w:eastAsia="zh-CN"/>
              </w:rPr>
              <w:t xml:space="preserve"> </w:t>
            </w:r>
            <w:r>
              <w:rPr>
                <w:b/>
                <w:bCs/>
                <w:lang w:val="en-US"/>
              </w:rPr>
              <w:t>turned off</w:t>
            </w:r>
            <w:r>
              <w:rPr>
                <w:rFonts w:eastAsia="DengXian" w:cstheme="minorBidi"/>
                <w:bCs/>
                <w:color w:val="FF0000"/>
                <w:lang w:val="en-US" w:eastAsia="zh-CN"/>
              </w:rPr>
              <w:t xml:space="preserve"> </w:t>
            </w:r>
            <w:r>
              <w:rPr>
                <w:b/>
                <w:bCs/>
                <w:color w:val="FF0000"/>
                <w:lang w:val="en-US"/>
              </w:rPr>
              <w:t>or sparse periodicity</w:t>
            </w:r>
            <w:r>
              <w:rPr>
                <w:b/>
                <w:bCs/>
                <w:lang w:val="en-US"/>
              </w:rPr>
              <w:t>) during non-active duration, including idle/inactive and connected modes,</w:t>
            </w:r>
          </w:p>
          <w:p w14:paraId="38E107FF"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8E10800"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801" w14:textId="77777777" w:rsidR="00CA1E11" w:rsidRDefault="0006551F" w:rsidP="00317BDE">
            <w:pPr>
              <w:pStyle w:val="ListParagraph"/>
              <w:numPr>
                <w:ilvl w:val="0"/>
                <w:numId w:val="51"/>
              </w:numPr>
              <w:rPr>
                <w:b/>
                <w:bCs/>
              </w:rPr>
            </w:pPr>
            <w:r>
              <w:rPr>
                <w:b/>
                <w:bCs/>
              </w:rPr>
              <w:t>Flexible DTX/DRX pattern,</w:t>
            </w:r>
          </w:p>
          <w:p w14:paraId="38E10802"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803" w14:textId="77777777" w:rsidR="00CA1E11" w:rsidRDefault="0006551F" w:rsidP="00317BDE">
            <w:pPr>
              <w:pStyle w:val="ListParagraph"/>
              <w:numPr>
                <w:ilvl w:val="0"/>
                <w:numId w:val="51"/>
              </w:numPr>
              <w:rPr>
                <w:rFonts w:eastAsia="DengXian"/>
                <w:lang w:val="en-US" w:eastAsia="zh-CN"/>
              </w:rPr>
            </w:pPr>
            <w:r>
              <w:rPr>
                <w:b/>
                <w:bCs/>
                <w:lang w:val="en-US"/>
              </w:rPr>
              <w:t>Fast UL wake-up mechanism for uplink data reception during gNB inactive period,</w:t>
            </w:r>
          </w:p>
          <w:p w14:paraId="38E10804" w14:textId="77777777" w:rsidR="00CA1E11" w:rsidRDefault="0006551F">
            <w:pPr>
              <w:rPr>
                <w:rFonts w:eastAsia="DengXian"/>
                <w:lang w:eastAsia="zh-CN"/>
              </w:rPr>
            </w:pPr>
            <w:r>
              <w:rPr>
                <w:b/>
                <w:bCs/>
              </w:rPr>
              <w:t>Lower-layer features for UE PDCCH monitoring and measurement operations.</w:t>
            </w:r>
          </w:p>
        </w:tc>
      </w:tr>
      <w:tr w:rsidR="00CA1E11" w14:paraId="38E10815" w14:textId="77777777">
        <w:tc>
          <w:tcPr>
            <w:tcW w:w="2065" w:type="dxa"/>
          </w:tcPr>
          <w:p w14:paraId="38E10806" w14:textId="77777777" w:rsidR="00CA1E11" w:rsidRDefault="0006551F">
            <w:pPr>
              <w:rPr>
                <w:rFonts w:eastAsia="DengXian"/>
                <w:lang w:eastAsia="zh-CN"/>
              </w:rPr>
            </w:pPr>
            <w:r>
              <w:rPr>
                <w:rFonts w:eastAsia="Malgun Gothic"/>
                <w:lang w:eastAsia="ko-KR"/>
              </w:rPr>
              <w:t>Apple</w:t>
            </w:r>
          </w:p>
        </w:tc>
        <w:tc>
          <w:tcPr>
            <w:tcW w:w="7562" w:type="dxa"/>
          </w:tcPr>
          <w:p w14:paraId="38E10807" w14:textId="77777777" w:rsidR="00CA1E11" w:rsidRDefault="0006551F">
            <w:pPr>
              <w:rPr>
                <w:rStyle w:val="Strong"/>
                <w:b w:val="0"/>
              </w:rPr>
            </w:pPr>
            <w:r>
              <w:rPr>
                <w:rStyle w:val="Strong"/>
                <w:b w:val="0"/>
              </w:rPr>
              <w:t>We prefer to separate the discussion for CONNECTED and IDLE/INACTIVE mode.</w:t>
            </w:r>
          </w:p>
          <w:p w14:paraId="38E10808" w14:textId="77777777" w:rsidR="00CA1E11" w:rsidRDefault="0006551F">
            <w:pPr>
              <w:rPr>
                <w:rStyle w:val="Strong"/>
                <w:b w:val="0"/>
              </w:rPr>
            </w:pPr>
            <w:r>
              <w:rPr>
                <w:rStyle w:val="Strong"/>
                <w:b w:val="0"/>
              </w:rPr>
              <w:t xml:space="preserve">In general, we are supportive of joint design of cell DTX/DRX and UE DRX/DTX in CONNECTED mode. </w:t>
            </w:r>
          </w:p>
          <w:p w14:paraId="38E10809" w14:textId="77777777" w:rsidR="00CA1E11" w:rsidRDefault="0006551F">
            <w:pPr>
              <w:rPr>
                <w:rStyle w:val="Strong"/>
                <w:b w:val="0"/>
              </w:rPr>
            </w:pPr>
            <w:r>
              <w:rPr>
                <w:rStyle w:val="Strong"/>
                <w:b w:val="0"/>
              </w:rPr>
              <w:t>However, for IDLE/INACTIVE mode, we think this is naturally determined by configuration of PRACH and Paging.</w:t>
            </w:r>
          </w:p>
          <w:p w14:paraId="38E1080A" w14:textId="77777777" w:rsidR="00CA1E11" w:rsidRDefault="0006551F">
            <w:pPr>
              <w:rPr>
                <w:rStyle w:val="Strong"/>
                <w:b w:val="0"/>
              </w:rPr>
            </w:pPr>
            <w:r>
              <w:rPr>
                <w:rStyle w:val="Strong"/>
                <w:b w:val="0"/>
              </w:rPr>
              <w:t xml:space="preserve">We suggest to the following updates to discuss separately for CONNECTED and IDLE/INACTIVE mode: </w:t>
            </w:r>
          </w:p>
          <w:p w14:paraId="38E1080B" w14:textId="77777777" w:rsidR="00CA1E11" w:rsidRDefault="0006551F">
            <w:pPr>
              <w:rPr>
                <w:b/>
                <w:bCs/>
                <w:sz w:val="22"/>
              </w:rPr>
            </w:pPr>
            <w:r>
              <w:rPr>
                <w:b/>
                <w:bCs/>
                <w:sz w:val="22"/>
              </w:rPr>
              <w:t xml:space="preserve">Study joint design of Cell DTX/DRX and UE DTX/DRX </w:t>
            </w:r>
            <w:r>
              <w:rPr>
                <w:b/>
                <w:bCs/>
                <w:color w:val="FF0000"/>
                <w:sz w:val="22"/>
              </w:rPr>
              <w:t xml:space="preserve">in CONNECTED mode </w:t>
            </w:r>
            <w:r>
              <w:rPr>
                <w:b/>
                <w:bCs/>
                <w:sz w:val="22"/>
              </w:rPr>
              <w:t xml:space="preserve"> regarding,e.g.</w:t>
            </w:r>
          </w:p>
          <w:p w14:paraId="38E1080C" w14:textId="77777777" w:rsidR="00CA1E11" w:rsidRDefault="0006551F" w:rsidP="00317BDE">
            <w:pPr>
              <w:pStyle w:val="ListParagraph"/>
              <w:numPr>
                <w:ilvl w:val="0"/>
                <w:numId w:val="52"/>
              </w:numPr>
              <w:rPr>
                <w:b/>
                <w:bCs/>
                <w:strike/>
                <w:color w:val="FF0000"/>
                <w:sz w:val="22"/>
              </w:rPr>
            </w:pPr>
            <w:r>
              <w:rPr>
                <w:b/>
                <w:bCs/>
                <w:strike/>
                <w:color w:val="FF0000"/>
                <w:sz w:val="22"/>
                <w:lang w:val="en-US"/>
              </w:rPr>
              <w:t>Applicability to IDLE/INACTIVE resp. CONNECTED state</w:t>
            </w:r>
          </w:p>
          <w:p w14:paraId="38E1080D" w14:textId="77777777" w:rsidR="00CA1E11" w:rsidRDefault="0006551F" w:rsidP="00317BDE">
            <w:pPr>
              <w:pStyle w:val="ListParagraph"/>
              <w:numPr>
                <w:ilvl w:val="0"/>
                <w:numId w:val="52"/>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sparse tx/rx</w:t>
            </w:r>
            <w:r>
              <w:rPr>
                <w:b/>
                <w:bCs/>
                <w:sz w:val="22"/>
                <w:lang w:val="en-US"/>
              </w:rPr>
              <w:t>) during non-active duration</w:t>
            </w:r>
          </w:p>
          <w:p w14:paraId="38E1080E" w14:textId="77777777" w:rsidR="00CA1E11" w:rsidRDefault="0006551F" w:rsidP="00317BDE">
            <w:pPr>
              <w:pStyle w:val="ListParagraph"/>
              <w:numPr>
                <w:ilvl w:val="0"/>
                <w:numId w:val="52"/>
              </w:numPr>
              <w:rPr>
                <w:b/>
                <w:bCs/>
                <w:strike/>
                <w:color w:val="FF0000"/>
                <w:sz w:val="22"/>
                <w:lang w:val="en-US"/>
              </w:rPr>
            </w:pPr>
            <w:r>
              <w:rPr>
                <w:b/>
                <w:bCs/>
                <w:strike/>
                <w:color w:val="FF0000"/>
                <w:sz w:val="22"/>
                <w:lang w:val="en-US"/>
              </w:rPr>
              <w:t>Common (idle mode) signal adaptation and clustering</w:t>
            </w:r>
            <w:r>
              <w:rPr>
                <w:b/>
                <w:bCs/>
                <w:strike/>
                <w:color w:val="FF0000"/>
                <w:sz w:val="22"/>
                <w:lang w:val="en-US"/>
              </w:rPr>
              <w:t>during inactive duration,</w:t>
            </w:r>
          </w:p>
          <w:p w14:paraId="38E1080F"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810" w14:textId="77777777" w:rsidR="00CA1E11" w:rsidRDefault="0006551F" w:rsidP="00317BDE">
            <w:pPr>
              <w:pStyle w:val="ListParagraph"/>
              <w:numPr>
                <w:ilvl w:val="0"/>
                <w:numId w:val="51"/>
              </w:numPr>
              <w:rPr>
                <w:b/>
                <w:bCs/>
              </w:rPr>
            </w:pPr>
            <w:r>
              <w:rPr>
                <w:b/>
                <w:bCs/>
              </w:rPr>
              <w:t>Flexible DTX/DRX pattern,</w:t>
            </w:r>
          </w:p>
          <w:p w14:paraId="38E10811"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812" w14:textId="77777777" w:rsidR="00CA1E11" w:rsidRDefault="0006551F" w:rsidP="00317BDE">
            <w:pPr>
              <w:pStyle w:val="ListParagraph"/>
              <w:numPr>
                <w:ilvl w:val="0"/>
                <w:numId w:val="51"/>
              </w:numPr>
              <w:rPr>
                <w:rFonts w:eastAsia="DengXian"/>
                <w:bCs/>
                <w:sz w:val="22"/>
                <w:lang w:val="en-US" w:eastAsia="zh-CN"/>
              </w:rPr>
            </w:pPr>
            <w:r>
              <w:rPr>
                <w:b/>
                <w:bCs/>
                <w:lang w:val="en-US"/>
              </w:rPr>
              <w:t>Fast UL wake-up mechanism for uplink data reception during gNB inactive period,</w:t>
            </w:r>
          </w:p>
          <w:p w14:paraId="38E10813" w14:textId="77777777" w:rsidR="00CA1E11" w:rsidRDefault="0006551F">
            <w:pPr>
              <w:pStyle w:val="ListParagraph"/>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38E10814" w14:textId="77777777" w:rsidR="00CA1E11" w:rsidRDefault="0006551F">
            <w:pPr>
              <w:rPr>
                <w:b/>
                <w:bCs/>
              </w:rPr>
            </w:pPr>
            <w:r>
              <w:rPr>
                <w:rFonts w:eastAsia="DengXian"/>
                <w:bCs/>
                <w:color w:val="FF0000"/>
                <w:sz w:val="22"/>
                <w:lang w:eastAsia="zh-CN"/>
              </w:rPr>
              <w:t>Study applicability of cell DTX/DRX impact to common signals/channels for UEs in IDLE/INACTIVE mode,</w:t>
            </w:r>
          </w:p>
        </w:tc>
      </w:tr>
      <w:tr w:rsidR="00CA1E11" w14:paraId="38E10818" w14:textId="77777777">
        <w:tc>
          <w:tcPr>
            <w:tcW w:w="2065" w:type="dxa"/>
          </w:tcPr>
          <w:p w14:paraId="38E10816" w14:textId="77777777" w:rsidR="00CA1E11" w:rsidRDefault="0006551F">
            <w:pPr>
              <w:rPr>
                <w:rFonts w:eastAsia="Malgun Gothic"/>
                <w:lang w:eastAsia="ko-KR"/>
              </w:rPr>
            </w:pPr>
            <w:r>
              <w:rPr>
                <w:rFonts w:eastAsia="DengXian"/>
                <w:lang w:eastAsia="zh-CN"/>
              </w:rPr>
              <w:t>Xiaomi</w:t>
            </w:r>
          </w:p>
        </w:tc>
        <w:tc>
          <w:tcPr>
            <w:tcW w:w="7562" w:type="dxa"/>
          </w:tcPr>
          <w:p w14:paraId="38E10817" w14:textId="77777777" w:rsidR="00CA1E11" w:rsidRDefault="0006551F">
            <w:pPr>
              <w:rPr>
                <w:rStyle w:val="Strong"/>
                <w:b w:val="0"/>
              </w:rPr>
            </w:pPr>
            <w:r>
              <w:rPr>
                <w:rFonts w:eastAsia="DengXian"/>
                <w:lang w:eastAsia="zh-CN"/>
              </w:rPr>
              <w:t>We are not sure how the last three sub-bullets connect to energy efficiency. More clarification is appreciated.</w:t>
            </w:r>
          </w:p>
        </w:tc>
      </w:tr>
      <w:tr w:rsidR="00CA1E11" w14:paraId="38E1081B" w14:textId="77777777">
        <w:tc>
          <w:tcPr>
            <w:tcW w:w="2065" w:type="dxa"/>
          </w:tcPr>
          <w:p w14:paraId="38E10819" w14:textId="77777777" w:rsidR="00CA1E11" w:rsidRDefault="0006551F">
            <w:pPr>
              <w:rPr>
                <w:rFonts w:eastAsia="SimSun"/>
                <w:lang w:eastAsia="zh-CN"/>
              </w:rPr>
            </w:pPr>
            <w:r>
              <w:rPr>
                <w:rFonts w:eastAsia="SimSun"/>
                <w:lang w:eastAsia="zh-CN"/>
              </w:rPr>
              <w:t>OPPO</w:t>
            </w:r>
          </w:p>
        </w:tc>
        <w:tc>
          <w:tcPr>
            <w:tcW w:w="7562" w:type="dxa"/>
          </w:tcPr>
          <w:p w14:paraId="38E1081A" w14:textId="77777777" w:rsidR="00CA1E11" w:rsidRDefault="0006551F">
            <w:pPr>
              <w:rPr>
                <w:rStyle w:val="Strong"/>
                <w:rFonts w:eastAsia="SimSun"/>
                <w:b w:val="0"/>
                <w:lang w:eastAsia="zh-CN"/>
              </w:rPr>
            </w:pPr>
            <w:r>
              <w:rPr>
                <w:rStyle w:val="Strong"/>
                <w:rFonts w:eastAsia="SimSun"/>
                <w:lang w:eastAsia="zh-CN"/>
              </w:rPr>
              <w:t>OK</w:t>
            </w:r>
          </w:p>
        </w:tc>
      </w:tr>
      <w:tr w:rsidR="00CA1E11" w14:paraId="38E1081E" w14:textId="77777777">
        <w:tc>
          <w:tcPr>
            <w:tcW w:w="2065" w:type="dxa"/>
          </w:tcPr>
          <w:p w14:paraId="38E1081C" w14:textId="77777777" w:rsidR="00CA1E11" w:rsidRDefault="0006551F">
            <w:pPr>
              <w:rPr>
                <w:rFonts w:eastAsia="Malgun Gothic"/>
                <w:lang w:eastAsia="ko-KR"/>
              </w:rPr>
            </w:pPr>
            <w:r>
              <w:rPr>
                <w:rFonts w:eastAsia="Malgun Gothic"/>
                <w:lang w:eastAsia="ko-KR"/>
              </w:rPr>
              <w:t>Futurewei</w:t>
            </w:r>
          </w:p>
        </w:tc>
        <w:tc>
          <w:tcPr>
            <w:tcW w:w="7562" w:type="dxa"/>
          </w:tcPr>
          <w:p w14:paraId="38E1081D" w14:textId="77777777" w:rsidR="00CA1E11" w:rsidRDefault="0006551F">
            <w:pPr>
              <w:rPr>
                <w:rStyle w:val="Strong"/>
                <w:b w:val="0"/>
              </w:rPr>
            </w:pPr>
            <w:r>
              <w:rPr>
                <w:rStyle w:val="Strong"/>
                <w:b w:val="0"/>
              </w:rPr>
              <w:t xml:space="preserve">We are OK </w:t>
            </w:r>
          </w:p>
        </w:tc>
      </w:tr>
      <w:tr w:rsidR="00CA1E11" w14:paraId="38E10821" w14:textId="77777777">
        <w:tc>
          <w:tcPr>
            <w:tcW w:w="2065" w:type="dxa"/>
          </w:tcPr>
          <w:p w14:paraId="38E1081F" w14:textId="77777777" w:rsidR="00CA1E11" w:rsidRDefault="0006551F">
            <w:pPr>
              <w:rPr>
                <w:rFonts w:eastAsia="SimSun"/>
                <w:lang w:eastAsia="zh-CN"/>
              </w:rPr>
            </w:pPr>
            <w:r>
              <w:rPr>
                <w:lang w:eastAsia="zh-TW"/>
              </w:rPr>
              <w:t>NEC</w:t>
            </w:r>
          </w:p>
        </w:tc>
        <w:tc>
          <w:tcPr>
            <w:tcW w:w="7562" w:type="dxa"/>
          </w:tcPr>
          <w:p w14:paraId="38E10820" w14:textId="77777777" w:rsidR="00CA1E11" w:rsidRDefault="0006551F">
            <w:pPr>
              <w:rPr>
                <w:rStyle w:val="Strong"/>
                <w:rFonts w:eastAsia="SimSun"/>
                <w:lang w:eastAsia="zh-CN"/>
              </w:rPr>
            </w:pPr>
            <w:r>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CA1E11" w14:paraId="38E1082F" w14:textId="77777777">
        <w:tc>
          <w:tcPr>
            <w:tcW w:w="2065" w:type="dxa"/>
          </w:tcPr>
          <w:p w14:paraId="38E10822" w14:textId="77777777" w:rsidR="00CA1E11" w:rsidRDefault="0006551F">
            <w:pPr>
              <w:rPr>
                <w:lang w:eastAsia="zh-TW"/>
              </w:rPr>
            </w:pPr>
            <w:r>
              <w:rPr>
                <w:rFonts w:eastAsia="Malgun Gothic"/>
                <w:lang w:eastAsia="ko-KR"/>
              </w:rPr>
              <w:t>Panasonic</w:t>
            </w:r>
          </w:p>
        </w:tc>
        <w:tc>
          <w:tcPr>
            <w:tcW w:w="7562" w:type="dxa"/>
          </w:tcPr>
          <w:p w14:paraId="38E10823" w14:textId="77777777" w:rsidR="00CA1E11" w:rsidRDefault="0006551F">
            <w:pPr>
              <w:rPr>
                <w:rStyle w:val="Strong"/>
                <w:b w:val="0"/>
              </w:rPr>
            </w:pPr>
            <w:r>
              <w:rPr>
                <w:rStyle w:val="Strong"/>
                <w:b w:val="0"/>
              </w:rPr>
              <w:t>We are in general okay to study joint design for Cell DTX/DRX and UE DRX. However, we would like to stress following aspects:</w:t>
            </w:r>
          </w:p>
          <w:p w14:paraId="38E10824"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We are okay to study a unified framework for IDLE and CONNECTED state. But not sure yet how to apply a same pattern/setting to both RRC states. Thus, the first bullet needs to be clarified and updated to:</w:t>
            </w:r>
          </w:p>
          <w:p w14:paraId="38E10825"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Applicability to IDLE/INACTIVE and/or CONNECTED states</w:t>
            </w:r>
          </w:p>
          <w:p w14:paraId="38E10826"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4</w:t>
            </w:r>
            <w:r>
              <w:rPr>
                <w:rStyle w:val="Strong"/>
                <w:b w:val="0"/>
                <w:vertAlign w:val="superscript"/>
                <w:lang w:val="en-US"/>
              </w:rPr>
              <w:t>th</w:t>
            </w:r>
            <w:r>
              <w:rPr>
                <w:rStyle w:val="Strong"/>
                <w:b w:val="0"/>
                <w:lang w:val="en-US"/>
              </w:rPr>
              <w:t xml:space="preserve"> bullet, as latency may potentially impacted for all kinds of service, just limiting to “UE latency” and “connected mode” is not preferable. We propose to modify to</w:t>
            </w:r>
          </w:p>
          <w:p w14:paraId="38E10827" w14:textId="77777777" w:rsidR="00CA1E11" w:rsidRDefault="0006551F" w:rsidP="00317BDE">
            <w:pPr>
              <w:pStyle w:val="ListParagraph"/>
              <w:numPr>
                <w:ilvl w:val="2"/>
                <w:numId w:val="51"/>
              </w:numPr>
              <w:tabs>
                <w:tab w:val="left" w:pos="1080"/>
              </w:tabs>
              <w:ind w:left="1080"/>
              <w:rPr>
                <w:bCs/>
                <w:lang w:val="en-US"/>
              </w:rPr>
            </w:pPr>
            <w:r>
              <w:rPr>
                <w:b/>
                <w:bCs/>
                <w:lang w:val="en-GB"/>
              </w:rPr>
              <w:t>Impact on latency, synchronization, and other performance, if applicable</w:t>
            </w:r>
          </w:p>
          <w:p w14:paraId="38E10828"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5</w:t>
            </w:r>
            <w:r>
              <w:rPr>
                <w:rStyle w:val="Strong"/>
                <w:b w:val="0"/>
                <w:vertAlign w:val="superscript"/>
                <w:lang w:val="en-US"/>
              </w:rPr>
              <w:t>th</w:t>
            </w:r>
            <w:r>
              <w:rPr>
                <w:rStyle w:val="Strong"/>
                <w:b w:val="0"/>
                <w:lang w:val="en-US"/>
              </w:rPr>
              <w:t xml:space="preserve"> bullet, we do not understand how to interpret the “flexible DTX/DRX pattern” at this moment considering it may imply both Cell and UE side and even both RRC states. Therefore, we prefer the below update:</w:t>
            </w:r>
          </w:p>
          <w:p w14:paraId="38E10829"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DTX/DRX pattern adaptation</w:t>
            </w:r>
          </w:p>
          <w:p w14:paraId="38E1082A"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6</w:t>
            </w:r>
            <w:r>
              <w:rPr>
                <w:rStyle w:val="Strong"/>
                <w:b w:val="0"/>
                <w:vertAlign w:val="superscript"/>
                <w:lang w:val="en-US"/>
              </w:rPr>
              <w:t>th</w:t>
            </w:r>
            <w:r>
              <w:rPr>
                <w:rStyle w:val="Strong"/>
                <w:b w:val="0"/>
                <w:lang w:val="en-US"/>
              </w:rPr>
              <w:t xml:space="preserve"> bullet, we think we should look at the scenario first and then to see whether any issue.</w:t>
            </w:r>
          </w:p>
          <w:p w14:paraId="38E1082B"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Whether/how to apply to multi-TRP scenarios and potential issues.</w:t>
            </w:r>
          </w:p>
          <w:p w14:paraId="38E1082C" w14:textId="77777777" w:rsidR="00CA1E11" w:rsidRDefault="0006551F" w:rsidP="00317BDE">
            <w:pPr>
              <w:pStyle w:val="ListParagraph"/>
              <w:numPr>
                <w:ilvl w:val="1"/>
                <w:numId w:val="51"/>
              </w:numPr>
              <w:tabs>
                <w:tab w:val="left" w:pos="450"/>
              </w:tabs>
              <w:ind w:left="450"/>
              <w:rPr>
                <w:rStyle w:val="Strong"/>
                <w:b w:val="0"/>
                <w:lang w:val="en-US"/>
              </w:rPr>
            </w:pPr>
            <w:r>
              <w:rPr>
                <w:rStyle w:val="Strong"/>
                <w:bCs w:val="0"/>
                <w:lang w:val="en-US"/>
              </w:rPr>
              <w:t>We do not think the 7</w:t>
            </w:r>
            <w:r>
              <w:rPr>
                <w:rStyle w:val="Strong"/>
                <w:bCs w:val="0"/>
                <w:vertAlign w:val="superscript"/>
                <w:lang w:val="en-US"/>
              </w:rPr>
              <w:t>th</w:t>
            </w:r>
            <w:r>
              <w:rPr>
                <w:rStyle w:val="Strong"/>
                <w:bCs w:val="0"/>
                <w:lang w:val="en-US"/>
              </w:rPr>
              <w:t xml:space="preserve"> bullet</w:t>
            </w:r>
            <w:r>
              <w:rPr>
                <w:rStyle w:val="Strong"/>
                <w:b w:val="0"/>
                <w:lang w:val="en-US"/>
              </w:rPr>
              <w:t xml:space="preserve"> regarding fast UL wake-up </w:t>
            </w:r>
            <w:r>
              <w:rPr>
                <w:rStyle w:val="Strong"/>
                <w:bCs w:val="0"/>
                <w:lang w:val="en-US"/>
              </w:rPr>
              <w:t>is needed</w:t>
            </w:r>
            <w:r>
              <w:rPr>
                <w:rStyle w:val="Strong"/>
                <w:b w:val="0"/>
                <w:lang w:val="en-US"/>
              </w:rPr>
              <w:t xml:space="preserve"> for this proposal, as it is too detailed level and can anyway be studied as part of the scheme.</w:t>
            </w:r>
          </w:p>
          <w:p w14:paraId="38E1082D"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last bullet, PDCCH monitoring aspect is already covered by the second bullet so no need to mention. For measurement, we think it should be studied but no need to highlight whether it is low-layer or high-layer measurement, as L1/L3 measurement (in NR context) may both be affected. So we propose to change to:</w:t>
            </w:r>
          </w:p>
          <w:p w14:paraId="38E1082E" w14:textId="77777777" w:rsidR="00CA1E11" w:rsidRDefault="0006551F">
            <w:pPr>
              <w:rPr>
                <w:lang w:eastAsia="zh-TW"/>
              </w:rPr>
            </w:pPr>
            <w:r>
              <w:rPr>
                <w:rStyle w:val="Strong"/>
                <w:bCs w:val="0"/>
              </w:rPr>
              <w:t></w:t>
            </w:r>
            <w:r>
              <w:rPr>
                <w:rStyle w:val="Strong"/>
                <w:bCs w:val="0"/>
              </w:rPr>
              <w:tab/>
              <w:t>Measurement operations</w:t>
            </w:r>
          </w:p>
        </w:tc>
      </w:tr>
      <w:tr w:rsidR="00CA1E11" w14:paraId="38E10832" w14:textId="77777777">
        <w:tc>
          <w:tcPr>
            <w:tcW w:w="2065" w:type="dxa"/>
          </w:tcPr>
          <w:p w14:paraId="38E10830" w14:textId="77777777" w:rsidR="00CA1E11" w:rsidRDefault="0006551F">
            <w:pPr>
              <w:rPr>
                <w:rFonts w:eastAsia="Malgun Gothic"/>
                <w:lang w:eastAsia="ko-KR"/>
              </w:rPr>
            </w:pPr>
            <w:r>
              <w:rPr>
                <w:rFonts w:eastAsia="Malgun Gothic"/>
                <w:lang w:eastAsia="ko-KR"/>
              </w:rPr>
              <w:t>Tejas</w:t>
            </w:r>
          </w:p>
        </w:tc>
        <w:tc>
          <w:tcPr>
            <w:tcW w:w="7562" w:type="dxa"/>
          </w:tcPr>
          <w:p w14:paraId="38E10831" w14:textId="77777777" w:rsidR="00CA1E11" w:rsidRDefault="0006551F">
            <w:pPr>
              <w:rPr>
                <w:rStyle w:val="Strong"/>
                <w:b w:val="0"/>
              </w:rPr>
            </w:pPr>
            <w:r>
              <w:rPr>
                <w:rStyle w:val="Strong"/>
                <w:b w:val="0"/>
              </w:rPr>
              <w:t>Support</w:t>
            </w:r>
          </w:p>
        </w:tc>
      </w:tr>
      <w:tr w:rsidR="00CA1E11" w14:paraId="38E10837" w14:textId="77777777">
        <w:tc>
          <w:tcPr>
            <w:tcW w:w="2065" w:type="dxa"/>
          </w:tcPr>
          <w:p w14:paraId="38E10833" w14:textId="77777777" w:rsidR="00CA1E11" w:rsidRDefault="0006551F">
            <w:pPr>
              <w:rPr>
                <w:rFonts w:eastAsia="Malgun Gothic"/>
                <w:lang w:eastAsia="ko-KR"/>
              </w:rPr>
            </w:pPr>
            <w:r>
              <w:rPr>
                <w:rFonts w:eastAsia="Malgun Gothic"/>
                <w:lang w:eastAsia="ko-KR"/>
              </w:rPr>
              <w:t>Ofinno</w:t>
            </w:r>
          </w:p>
        </w:tc>
        <w:tc>
          <w:tcPr>
            <w:tcW w:w="7562" w:type="dxa"/>
          </w:tcPr>
          <w:p w14:paraId="38E10834" w14:textId="77777777" w:rsidR="00CA1E11" w:rsidRDefault="0006551F">
            <w:pPr>
              <w:rPr>
                <w:rStyle w:val="Strong"/>
                <w:b w:val="0"/>
              </w:rPr>
            </w:pPr>
            <w:r>
              <w:rPr>
                <w:rStyle w:val="Strong"/>
                <w:b w:val="0"/>
              </w:rPr>
              <w:t>Not sure that this bullet “•</w:t>
            </w:r>
            <w:r>
              <w:rPr>
                <w:rStyle w:val="Strong"/>
                <w:b w:val="0"/>
              </w:rPr>
              <w:tab/>
              <w:t xml:space="preserve">SSB/SIB-1/PO/RO adaptation and clustering during active duration,” is really needed at this time. We should not mix the discussion too much if we can avoid it. We can discuss those aspects later. </w:t>
            </w:r>
          </w:p>
          <w:p w14:paraId="38E10835" w14:textId="77777777" w:rsidR="00CA1E11" w:rsidRDefault="0006551F">
            <w:pPr>
              <w:rPr>
                <w:rStyle w:val="Strong"/>
                <w:b w:val="0"/>
              </w:rPr>
            </w:pPr>
            <w:r>
              <w:rPr>
                <w:rStyle w:val="Strong"/>
                <w:b w:val="0"/>
              </w:rPr>
              <w:t xml:space="preserve">For flexible DTX/DRX pattern we are also not so clear what this includes so prefer to remove it for now. </w:t>
            </w:r>
          </w:p>
          <w:p w14:paraId="38E10836" w14:textId="77777777" w:rsidR="00CA1E11" w:rsidRDefault="0006551F">
            <w:pPr>
              <w:rPr>
                <w:rStyle w:val="Strong"/>
                <w:b w:val="0"/>
              </w:rPr>
            </w:pPr>
            <w:r>
              <w:rPr>
                <w:rStyle w:val="Strong"/>
                <w:b w:val="0"/>
              </w:rPr>
              <w:t>Please change WUS to DL WUS.</w:t>
            </w:r>
          </w:p>
        </w:tc>
      </w:tr>
      <w:tr w:rsidR="00CA1E11" w14:paraId="38E1083A" w14:textId="77777777">
        <w:tc>
          <w:tcPr>
            <w:tcW w:w="2065" w:type="dxa"/>
          </w:tcPr>
          <w:p w14:paraId="38E10838" w14:textId="77777777" w:rsidR="00CA1E11" w:rsidRDefault="0006551F">
            <w:pPr>
              <w:rPr>
                <w:rFonts w:eastAsia="Malgun Gothic"/>
                <w:lang w:eastAsia="ko-KR"/>
              </w:rPr>
            </w:pPr>
            <w:r>
              <w:rPr>
                <w:rFonts w:eastAsia="Malgun Gothic"/>
                <w:lang w:eastAsia="ko-KR"/>
              </w:rPr>
              <w:t>LG Electronics</w:t>
            </w:r>
          </w:p>
        </w:tc>
        <w:tc>
          <w:tcPr>
            <w:tcW w:w="7562" w:type="dxa"/>
          </w:tcPr>
          <w:p w14:paraId="38E10839" w14:textId="77777777" w:rsidR="00CA1E11" w:rsidRDefault="0006551F">
            <w:pPr>
              <w:rPr>
                <w:rStyle w:val="Strong"/>
                <w:b w:val="0"/>
              </w:rPr>
            </w:pPr>
            <w:r>
              <w:rPr>
                <w:rStyle w:val="Strong"/>
                <w:rFonts w:eastAsia="Malgun Gothic"/>
                <w:b w:val="0"/>
                <w:lang w:eastAsia="ko-KR"/>
              </w:rPr>
              <w:t>We share the same view with ZTE and ZTE’s modification is okay for us.</w:t>
            </w:r>
          </w:p>
        </w:tc>
      </w:tr>
      <w:tr w:rsidR="00CA1E11" w14:paraId="38E1083E" w14:textId="77777777">
        <w:tc>
          <w:tcPr>
            <w:tcW w:w="2065" w:type="dxa"/>
          </w:tcPr>
          <w:p w14:paraId="38E1083B" w14:textId="77777777" w:rsidR="00CA1E11" w:rsidRDefault="0006551F">
            <w:pPr>
              <w:rPr>
                <w:rFonts w:eastAsia="Malgun Gothic"/>
                <w:lang w:eastAsia="ko-KR"/>
              </w:rPr>
            </w:pPr>
            <w:r>
              <w:rPr>
                <w:rFonts w:eastAsia="Malgun Gothic"/>
                <w:lang w:eastAsia="ko-KR"/>
              </w:rPr>
              <w:t>ETRI</w:t>
            </w:r>
          </w:p>
        </w:tc>
        <w:tc>
          <w:tcPr>
            <w:tcW w:w="7562" w:type="dxa"/>
          </w:tcPr>
          <w:p w14:paraId="38E1083C" w14:textId="77777777" w:rsidR="00CA1E11" w:rsidRDefault="0006551F">
            <w:pPr>
              <w:rPr>
                <w:rFonts w:eastAsia="Malgun Gothic"/>
                <w:bCs/>
                <w:lang w:eastAsia="ko-KR"/>
              </w:rPr>
            </w:pPr>
            <w:r>
              <w:rPr>
                <w:rFonts w:eastAsia="Malgun Gothic"/>
                <w:bCs/>
                <w:lang w:eastAsia="ko-KR"/>
              </w:rPr>
              <w:t>1) We prefer to separately discuss IDLE/INACTIVE mode DTX/DRX and CONNECTED mode DTX/DRX, since basic cell and UE operations and impacted signals/channels are different. For example, in idle/inactive operation, cell-common DTX/DRX operation would be sufficient and we do not need to consider joint operation with UE DRX. For connected mode, UE-specific DRX operation should be considered.</w:t>
            </w:r>
          </w:p>
          <w:p w14:paraId="38E1083D" w14:textId="77777777" w:rsidR="00CA1E11" w:rsidRDefault="0006551F">
            <w:pPr>
              <w:rPr>
                <w:rStyle w:val="Strong"/>
                <w:rFonts w:eastAsia="Malgun Gothic"/>
                <w:b w:val="0"/>
                <w:lang w:eastAsia="ko-KR"/>
              </w:rPr>
            </w:pPr>
            <w:r>
              <w:rPr>
                <w:rFonts w:eastAsia="Malgun Gothic"/>
                <w:bCs/>
                <w:lang w:eastAsia="ko-KR"/>
              </w:rPr>
              <w:t>2) One main motivation of idle mode cell DTX/DRX operation in 5G NR was coverage extension for NTN DL beam hopping scenario. Do we need to consider NTN aspects as well in the study?</w:t>
            </w:r>
          </w:p>
        </w:tc>
      </w:tr>
    </w:tbl>
    <w:p w14:paraId="38E1083F" w14:textId="77777777" w:rsidR="00CA1E11" w:rsidRDefault="00CA1E11">
      <w:pPr>
        <w:rPr>
          <w:lang w:eastAsia="zh-TW"/>
        </w:rPr>
      </w:pPr>
    </w:p>
    <w:p w14:paraId="38E10840" w14:textId="77777777" w:rsidR="00CA1E11" w:rsidRDefault="0006551F">
      <w:pPr>
        <w:pStyle w:val="Heading2"/>
        <w:rPr>
          <w:lang w:val="en-US"/>
        </w:rPr>
      </w:pPr>
      <w:bookmarkStart w:id="19" w:name="_Ref213850891"/>
      <w:r>
        <w:rPr>
          <w:lang w:val="en-US"/>
        </w:rPr>
        <w:t>UL WUS</w:t>
      </w:r>
      <w:bookmarkEnd w:id="19"/>
    </w:p>
    <w:p w14:paraId="38E10841" w14:textId="77777777" w:rsidR="00CA1E11" w:rsidRDefault="0006551F">
      <w:pPr>
        <w:pStyle w:val="Heading3"/>
        <w:rPr>
          <w:lang w:val="en-US"/>
        </w:rPr>
      </w:pPr>
      <w:r>
        <w:rPr>
          <w:lang w:val="en-US"/>
        </w:rPr>
        <w:t>Companies’ views</w:t>
      </w:r>
    </w:p>
    <w:p w14:paraId="38E10842" w14:textId="77777777" w:rsidR="00CA1E11" w:rsidRDefault="0006551F">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xml:space="preserve">.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t>
      </w:r>
      <w:r>
        <w:lastRenderedPageBreak/>
        <w:t>when periodic SSB is absent, and mitigating the inherent trade-off involving increased UE power consumption due to the need to transmit the signal and potentially increased access latency due to the time required for the MR to wake up.</w:t>
      </w:r>
    </w:p>
    <w:p w14:paraId="38E10843" w14:textId="77777777" w:rsidR="00CA1E11" w:rsidRDefault="0006551F">
      <w:pPr>
        <w:keepNext/>
        <w:jc w:val="center"/>
      </w:pPr>
      <w:r>
        <w:rPr>
          <w:noProof/>
        </w:rPr>
        <mc:AlternateContent>
          <mc:Choice Requires="wps">
            <w:drawing>
              <wp:anchor distT="0" distB="3175" distL="0" distR="3175" simplePos="0" relativeHeight="20" behindDoc="0" locked="0" layoutInCell="0" allowOverlap="1" wp14:anchorId="38E1100F" wp14:editId="38E11010">
                <wp:simplePos x="0" y="0"/>
                <wp:positionH relativeFrom="column">
                  <wp:posOffset>0</wp:posOffset>
                </wp:positionH>
                <wp:positionV relativeFrom="paragraph">
                  <wp:posOffset>635</wp:posOffset>
                </wp:positionV>
                <wp:extent cx="635000" cy="635000"/>
                <wp:effectExtent l="0" t="0" r="0" b="0"/>
                <wp:wrapNone/>
                <wp:docPr id="12" name="AutoShape 5"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F4EF12B" id="AutoShape 5" o:spid="_x0000_s1026" style="position:absolute;margin-left:0;margin-top:.05pt;width:50pt;height:50pt;z-index:2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1" wp14:editId="38E11012">
            <wp:extent cx="3046730" cy="1240155"/>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21"/>
                    <a:stretch>
                      <a:fillRect/>
                    </a:stretch>
                  </pic:blipFill>
                  <pic:spPr bwMode="auto">
                    <a:xfrm>
                      <a:off x="0" y="0"/>
                      <a:ext cx="3046730" cy="1240155"/>
                    </a:xfrm>
                    <a:prstGeom prst="rect">
                      <a:avLst/>
                    </a:prstGeom>
                  </pic:spPr>
                </pic:pic>
              </a:graphicData>
            </a:graphic>
          </wp:inline>
        </w:drawing>
      </w:r>
      <w:r>
        <w:rPr>
          <w:noProof/>
        </w:rPr>
        <mc:AlternateContent>
          <mc:Choice Requires="wps">
            <w:drawing>
              <wp:anchor distT="0" distB="3175" distL="0" distR="3175" simplePos="0" relativeHeight="279" behindDoc="0" locked="0" layoutInCell="0" allowOverlap="1" wp14:anchorId="38E11013" wp14:editId="38E11014">
                <wp:simplePos x="0" y="0"/>
                <wp:positionH relativeFrom="column">
                  <wp:posOffset>0</wp:posOffset>
                </wp:positionH>
                <wp:positionV relativeFrom="paragraph">
                  <wp:posOffset>635</wp:posOffset>
                </wp:positionV>
                <wp:extent cx="635000" cy="635000"/>
                <wp:effectExtent l="0" t="0" r="0" b="0"/>
                <wp:wrapNone/>
                <wp:docPr id="14"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37EAE6D" id="AutoShape 3" o:spid="_x0000_s1026" style="position:absolute;margin-left:0;margin-top:.05pt;width:50pt;height:50pt;z-index:279;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5" wp14:editId="38E11016">
            <wp:extent cx="3055620" cy="168846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noChangeArrowheads="1"/>
                    </pic:cNvPicPr>
                  </pic:nvPicPr>
                  <pic:blipFill>
                    <a:blip r:embed="rId22"/>
                    <a:stretch>
                      <a:fillRect/>
                    </a:stretch>
                  </pic:blipFill>
                  <pic:spPr bwMode="auto">
                    <a:xfrm>
                      <a:off x="0" y="0"/>
                      <a:ext cx="3055620" cy="1688465"/>
                    </a:xfrm>
                    <a:prstGeom prst="rect">
                      <a:avLst/>
                    </a:prstGeom>
                  </pic:spPr>
                </pic:pic>
              </a:graphicData>
            </a:graphic>
          </wp:inline>
        </w:drawing>
      </w:r>
    </w:p>
    <w:p w14:paraId="38E10844" w14:textId="77777777" w:rsidR="00CA1E11" w:rsidRDefault="0006551F">
      <w:pPr>
        <w:pStyle w:val="Caption"/>
        <w:jc w:val="center"/>
      </w:pPr>
      <w:bookmarkStart w:id="20" w:name="_Ref214025204"/>
      <w:r>
        <w:t xml:space="preserve">Figure </w:t>
      </w:r>
      <w:r>
        <w:fldChar w:fldCharType="begin"/>
      </w:r>
      <w:r>
        <w:instrText xml:space="preserve"> SEQ Figure \* ARABIC </w:instrText>
      </w:r>
      <w:r>
        <w:fldChar w:fldCharType="separate"/>
      </w:r>
      <w:r>
        <w:t>2</w:t>
      </w:r>
      <w:r>
        <w:fldChar w:fldCharType="end"/>
      </w:r>
      <w:bookmarkEnd w:id="20"/>
      <w:r>
        <w:t>: Illustration of standalone OD-SIB1 case1a (left) and case2a (right). (vivo)</w:t>
      </w:r>
    </w:p>
    <w:p w14:paraId="38E10845" w14:textId="77777777" w:rsidR="00CA1E11" w:rsidRDefault="0006551F">
      <w:pPr>
        <w:pStyle w:val="Heading3"/>
        <w:rPr>
          <w:lang w:val="en-US" w:eastAsia="zh-TW"/>
        </w:rPr>
      </w:pPr>
      <w:r>
        <w:rPr>
          <w:lang w:val="en-US"/>
        </w:rPr>
        <w:t>FL comments and proposals</w:t>
      </w:r>
    </w:p>
    <w:p w14:paraId="38E10846" w14:textId="77777777" w:rsidR="00CA1E11" w:rsidRDefault="0006551F">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38E10847"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_Ref213850891 \r \h </w:instrText>
      </w:r>
      <w:r>
        <w:rPr>
          <w:rStyle w:val="Strong"/>
        </w:rPr>
      </w:r>
      <w:r>
        <w:rPr>
          <w:rStyle w:val="Strong"/>
        </w:rPr>
        <w:fldChar w:fldCharType="separate"/>
      </w:r>
      <w:r>
        <w:rPr>
          <w:rStyle w:val="Strong"/>
        </w:rPr>
        <w:t>4.3</w:t>
      </w:r>
      <w:r>
        <w:rPr>
          <w:rStyle w:val="Strong"/>
        </w:rPr>
        <w:fldChar w:fldCharType="end"/>
      </w:r>
      <w:r>
        <w:rPr>
          <w:rStyle w:val="Strong"/>
        </w:rPr>
        <w:t>.1:</w:t>
      </w:r>
    </w:p>
    <w:p w14:paraId="38E10848" w14:textId="77777777" w:rsidR="00CA1E11" w:rsidRDefault="0006551F">
      <w:pPr>
        <w:rPr>
          <w:rStyle w:val="Strong"/>
        </w:rPr>
      </w:pPr>
      <w:r>
        <w:rPr>
          <w:rStyle w:val="Strong"/>
        </w:rPr>
        <w:t>Study UL WUS for requesting on-demand sync signals and/or on-demand SIB-1, at least for UEs in RRC IDLE during initial access and cell reselection.</w:t>
      </w:r>
    </w:p>
    <w:p w14:paraId="38E10849" w14:textId="77777777" w:rsidR="00CA1E11" w:rsidRDefault="00CA1E11">
      <w:pPr>
        <w:rPr>
          <w:b/>
          <w:bCs/>
          <w:highlight w:val="yellow"/>
          <w:lang w:eastAsia="zh-TW"/>
        </w:rPr>
      </w:pPr>
    </w:p>
    <w:p w14:paraId="38E1084A" w14:textId="77777777" w:rsidR="00CA1E11" w:rsidRPr="0072267A" w:rsidRDefault="0006551F">
      <w:pPr>
        <w:rPr>
          <w:b/>
          <w:bCs/>
          <w:lang w:eastAsia="zh-TW"/>
        </w:rPr>
      </w:pPr>
      <w:r w:rsidRPr="0072267A">
        <w:rPr>
          <w:b/>
          <w:bCs/>
          <w:lang w:eastAsia="zh-TW"/>
        </w:rPr>
        <w:t>FL comment after 1</w:t>
      </w:r>
      <w:r w:rsidRPr="0072267A">
        <w:rPr>
          <w:b/>
          <w:bCs/>
          <w:vertAlign w:val="superscript"/>
          <w:lang w:eastAsia="zh-TW"/>
        </w:rPr>
        <w:t>st</w:t>
      </w:r>
      <w:r w:rsidRPr="0072267A">
        <w:rPr>
          <w:b/>
          <w:bCs/>
          <w:lang w:eastAsia="zh-TW"/>
        </w:rPr>
        <w:t xml:space="preserve"> round:</w:t>
      </w:r>
    </w:p>
    <w:p w14:paraId="38E1084B" w14:textId="77777777" w:rsidR="00CA1E11" w:rsidRDefault="0006551F">
      <w:pPr>
        <w:rPr>
          <w:lang w:eastAsia="zh-TW"/>
        </w:rPr>
      </w:pPr>
      <w:r>
        <w:rPr>
          <w:lang w:eastAsia="zh-TW"/>
        </w:rPr>
        <w:t>There is a majority in favor of this proposal but also a minority opposing it and questioning the need for it, partly because it is included in other agreements. Some modifications are made to the above but considering the opposition, this proposal will be downprioritized.</w:t>
      </w:r>
    </w:p>
    <w:p w14:paraId="38E1084C" w14:textId="71FB28C9" w:rsidR="00CA1E11" w:rsidRDefault="0006551F">
      <w:pPr>
        <w:rPr>
          <w:rStyle w:val="Strong"/>
        </w:rPr>
      </w:pPr>
      <w:r w:rsidRPr="0072267A">
        <w:rPr>
          <w:rStyle w:val="Strong"/>
        </w:rPr>
        <w:t xml:space="preserve">FL Proposal </w:t>
      </w:r>
      <w:r w:rsidRPr="0072267A">
        <w:rPr>
          <w:rStyle w:val="Strong"/>
        </w:rPr>
        <w:fldChar w:fldCharType="begin"/>
      </w:r>
      <w:r w:rsidRPr="0072267A">
        <w:rPr>
          <w:rStyle w:val="Strong"/>
        </w:rPr>
        <w:instrText xml:space="preserve"> REF _Ref213850891 \r \h </w:instrText>
      </w:r>
      <w:r w:rsidR="0072267A">
        <w:rPr>
          <w:rStyle w:val="Strong"/>
        </w:rPr>
        <w:instrText xml:space="preserve"> \* MERGEFORMAT </w:instrText>
      </w:r>
      <w:r w:rsidRPr="0072267A">
        <w:rPr>
          <w:rStyle w:val="Strong"/>
        </w:rPr>
      </w:r>
      <w:r w:rsidRPr="0072267A">
        <w:rPr>
          <w:rStyle w:val="Strong"/>
        </w:rPr>
        <w:fldChar w:fldCharType="separate"/>
      </w:r>
      <w:r w:rsidRPr="0072267A">
        <w:rPr>
          <w:rStyle w:val="Strong"/>
        </w:rPr>
        <w:t>4.3</w:t>
      </w:r>
      <w:r w:rsidRPr="0072267A">
        <w:rPr>
          <w:rStyle w:val="Strong"/>
        </w:rPr>
        <w:fldChar w:fldCharType="end"/>
      </w:r>
      <w:r w:rsidRPr="0072267A">
        <w:rPr>
          <w:rStyle w:val="Strong"/>
        </w:rPr>
        <w:t>.1:</w:t>
      </w:r>
    </w:p>
    <w:p w14:paraId="38E1084D" w14:textId="77777777" w:rsidR="00CA1E11" w:rsidRDefault="0006551F">
      <w:pPr>
        <w:rPr>
          <w:rStyle w:val="Strong"/>
        </w:rPr>
      </w:pPr>
      <w:r>
        <w:rPr>
          <w:rStyle w:val="Strong"/>
        </w:rPr>
        <w:t xml:space="preserve">Study UL WUS </w:t>
      </w:r>
      <w:r>
        <w:rPr>
          <w:rStyle w:val="Strong"/>
          <w:color w:val="FF0000"/>
        </w:rPr>
        <w:t xml:space="preserve">at least </w:t>
      </w:r>
      <w:r>
        <w:rPr>
          <w:rStyle w:val="Strong"/>
        </w:rPr>
        <w:t xml:space="preserve">for requesting on-demand sync signals, on-demand SIB-1 </w:t>
      </w:r>
      <w:r>
        <w:rPr>
          <w:rStyle w:val="Strong"/>
          <w:color w:val="FF0000"/>
        </w:rPr>
        <w:t>and/or PRACH transmission</w:t>
      </w:r>
      <w:r>
        <w:rPr>
          <w:rStyle w:val="Strong"/>
        </w:rPr>
        <w:t>, at least for UEs in RRC IDLE</w:t>
      </w:r>
      <w:r>
        <w:rPr>
          <w:rStyle w:val="Strong"/>
          <w:color w:val="FF0000"/>
        </w:rPr>
        <w:t>/INACTIVE</w:t>
      </w:r>
      <w:r>
        <w:rPr>
          <w:rStyle w:val="Strong"/>
        </w:rPr>
        <w:t xml:space="preserve"> during initial access and cell reselection.</w:t>
      </w:r>
    </w:p>
    <w:p w14:paraId="1ED21EBC" w14:textId="77777777" w:rsidR="001D5DA8" w:rsidRDefault="001D5DA8">
      <w:pPr>
        <w:rPr>
          <w:rStyle w:val="Strong"/>
        </w:rPr>
      </w:pPr>
    </w:p>
    <w:p w14:paraId="4037235A" w14:textId="3C824DBC" w:rsidR="001D5DA8" w:rsidRPr="00E864EB" w:rsidRDefault="001D5DA8">
      <w:pPr>
        <w:rPr>
          <w:b/>
          <w:bCs/>
          <w:color w:val="0066FF"/>
          <w:lang w:eastAsia="zh-TW"/>
        </w:rPr>
      </w:pPr>
      <w:r w:rsidRPr="00E864EB">
        <w:rPr>
          <w:b/>
          <w:bCs/>
          <w:color w:val="0066FF"/>
          <w:lang w:eastAsia="zh-TW"/>
        </w:rPr>
        <w:t>FL comment after final round:</w:t>
      </w:r>
    </w:p>
    <w:p w14:paraId="572675A1" w14:textId="308DA0DF" w:rsidR="001D5DA8" w:rsidRPr="003613F1" w:rsidRDefault="001D5DA8">
      <w:pPr>
        <w:rPr>
          <w:b/>
          <w:bCs/>
          <w:color w:val="0066FF"/>
          <w:lang w:eastAsia="zh-TW"/>
        </w:rPr>
      </w:pPr>
      <w:r w:rsidRPr="00E864EB">
        <w:rPr>
          <w:color w:val="0066FF"/>
          <w:lang w:eastAsia="zh-TW"/>
        </w:rPr>
        <w:t>In FL’s understanding, UL WUS</w:t>
      </w:r>
      <w:r w:rsidR="006D5BE4">
        <w:rPr>
          <w:color w:val="0066FF"/>
          <w:lang w:eastAsia="zh-TW"/>
        </w:rPr>
        <w:t>, contrary to general UE</w:t>
      </w:r>
      <w:r w:rsidR="003613F1">
        <w:rPr>
          <w:color w:val="0066FF"/>
          <w:lang w:eastAsia="zh-TW"/>
        </w:rPr>
        <w:t>-</w:t>
      </w:r>
      <w:r w:rsidR="006D5BE4">
        <w:rPr>
          <w:color w:val="0066FF"/>
          <w:lang w:eastAsia="zh-TW"/>
        </w:rPr>
        <w:t>initiated  on-demand sync or on-demand SIB</w:t>
      </w:r>
      <w:r w:rsidRPr="00E864EB">
        <w:rPr>
          <w:color w:val="0066FF"/>
          <w:lang w:eastAsia="zh-TW"/>
        </w:rPr>
        <w:t xml:space="preserve"> </w:t>
      </w:r>
      <w:r w:rsidR="006D5BE4">
        <w:rPr>
          <w:color w:val="0066FF"/>
          <w:lang w:eastAsia="zh-TW"/>
        </w:rPr>
        <w:t xml:space="preserve">requests, </w:t>
      </w:r>
      <w:r w:rsidRPr="00E864EB">
        <w:rPr>
          <w:color w:val="0066FF"/>
          <w:lang w:eastAsia="zh-TW"/>
        </w:rPr>
        <w:t xml:space="preserve">is explicitly intended for waking up the BS from sleep. </w:t>
      </w:r>
      <w:r w:rsidR="006D5BE4">
        <w:rPr>
          <w:color w:val="0066FF"/>
          <w:lang w:eastAsia="zh-TW"/>
        </w:rPr>
        <w:t xml:space="preserve">That assumes that the BS has a corresponding low-power </w:t>
      </w:r>
      <w:r w:rsidR="003613F1">
        <w:rPr>
          <w:color w:val="0066FF"/>
          <w:lang w:eastAsia="zh-TW"/>
        </w:rPr>
        <w:t>active (receiving and/or transmitting)</w:t>
      </w:r>
      <w:r w:rsidR="006D5BE4">
        <w:rPr>
          <w:color w:val="0066FF"/>
          <w:lang w:eastAsia="zh-TW"/>
        </w:rPr>
        <w:t xml:space="preserve"> mode. Such a mode is currently not included in the BS power consumption models and until it is, it is difficult to assess the benefits with UL WUS. </w:t>
      </w:r>
      <w:r w:rsidR="003613F1">
        <w:rPr>
          <w:color w:val="0066FF"/>
          <w:lang w:eastAsia="zh-TW"/>
        </w:rPr>
        <w:t>Without LPR,</w:t>
      </w:r>
      <w:r w:rsidRPr="00E864EB">
        <w:rPr>
          <w:color w:val="0066FF"/>
          <w:lang w:eastAsia="zh-TW"/>
        </w:rPr>
        <w:t xml:space="preserve"> a BS would only be reachable while it is awake, defying the purpose with the UL WUS. </w:t>
      </w:r>
      <w:r w:rsidR="00EF426E">
        <w:rPr>
          <w:color w:val="0066FF"/>
          <w:lang w:eastAsia="zh-TW"/>
        </w:rPr>
        <w:t>According to the Chairman’s draft agenda, AI 11.</w:t>
      </w:r>
      <w:r w:rsidR="007079CB">
        <w:rPr>
          <w:color w:val="0066FF"/>
          <w:lang w:eastAsia="zh-TW"/>
        </w:rPr>
        <w:t>6.2</w:t>
      </w:r>
      <w:r w:rsidR="00EF426E">
        <w:rPr>
          <w:color w:val="0066FF"/>
          <w:lang w:eastAsia="zh-TW"/>
        </w:rPr>
        <w:t xml:space="preserve"> will </w:t>
      </w:r>
      <w:r w:rsidR="00EF426E">
        <w:rPr>
          <w:color w:val="0066FF"/>
          <w:lang w:eastAsia="zh-TW"/>
        </w:rPr>
        <w:t>discuss</w:t>
      </w:r>
      <w:r w:rsidR="00EF426E">
        <w:rPr>
          <w:color w:val="0066FF"/>
          <w:lang w:eastAsia="zh-TW"/>
        </w:rPr>
        <w:t xml:space="preserve"> </w:t>
      </w:r>
      <w:r w:rsidR="00EF426E">
        <w:rPr>
          <w:color w:val="0066FF"/>
          <w:lang w:eastAsia="zh-TW"/>
        </w:rPr>
        <w:t>“</w:t>
      </w:r>
      <w:r w:rsidR="00EF426E" w:rsidRPr="00EF426E">
        <w:rPr>
          <w:color w:val="0066FF"/>
          <w:lang w:eastAsia="zh-TW"/>
        </w:rPr>
        <w:t>feasibility and necessity of uplink WUS</w:t>
      </w:r>
      <w:r w:rsidR="00EF426E">
        <w:rPr>
          <w:color w:val="0066FF"/>
          <w:lang w:eastAsia="zh-TW"/>
        </w:rPr>
        <w:t xml:space="preserve">.” </w:t>
      </w:r>
      <w:r w:rsidR="00C21F3F" w:rsidRPr="006D5BE4">
        <w:rPr>
          <w:b/>
          <w:bCs/>
          <w:color w:val="0066FF"/>
          <w:lang w:eastAsia="zh-TW"/>
        </w:rPr>
        <w:t>In FL’s understanding,</w:t>
      </w:r>
      <w:r w:rsidR="00C21F3F">
        <w:rPr>
          <w:b/>
          <w:bCs/>
          <w:color w:val="0066FF"/>
          <w:lang w:eastAsia="zh-TW"/>
        </w:rPr>
        <w:t xml:space="preserve"> </w:t>
      </w:r>
      <w:r w:rsidR="00C21F3F">
        <w:rPr>
          <w:b/>
          <w:bCs/>
          <w:color w:val="0066FF"/>
          <w:lang w:eastAsia="zh-TW"/>
        </w:rPr>
        <w:t>UL WUS</w:t>
      </w:r>
      <w:r w:rsidR="00C21F3F" w:rsidRPr="006D5BE4">
        <w:rPr>
          <w:b/>
          <w:bCs/>
          <w:color w:val="0066FF"/>
          <w:lang w:eastAsia="zh-TW"/>
        </w:rPr>
        <w:t xml:space="preserve"> </w:t>
      </w:r>
      <w:r w:rsidR="00C21F3F">
        <w:rPr>
          <w:b/>
          <w:bCs/>
          <w:color w:val="0066FF"/>
          <w:lang w:eastAsia="zh-TW"/>
        </w:rPr>
        <w:t>will be further discussed in</w:t>
      </w:r>
      <w:r w:rsidR="006D5BE4" w:rsidRPr="006D5BE4">
        <w:rPr>
          <w:b/>
          <w:bCs/>
          <w:color w:val="0066FF"/>
          <w:lang w:eastAsia="zh-TW"/>
        </w:rPr>
        <w:t xml:space="preserve"> </w:t>
      </w:r>
      <w:r w:rsidR="00C21F3F">
        <w:rPr>
          <w:b/>
          <w:bCs/>
          <w:color w:val="0066FF"/>
          <w:lang w:eastAsia="zh-TW"/>
        </w:rPr>
        <w:t xml:space="preserve">AI 11.6.2 </w:t>
      </w:r>
      <w:r w:rsidR="006D5BE4" w:rsidRPr="006D5BE4">
        <w:rPr>
          <w:b/>
          <w:bCs/>
          <w:color w:val="0066FF"/>
          <w:lang w:eastAsia="zh-TW"/>
        </w:rPr>
        <w:t xml:space="preserve">as summarized in Sec. </w:t>
      </w:r>
      <w:r w:rsidR="006D5BE4" w:rsidRPr="006D5BE4">
        <w:rPr>
          <w:b/>
          <w:bCs/>
          <w:color w:val="0066FF"/>
          <w:lang w:eastAsia="zh-TW"/>
        </w:rPr>
        <w:fldChar w:fldCharType="begin"/>
      </w:r>
      <w:r w:rsidR="006D5BE4" w:rsidRPr="006D5BE4">
        <w:rPr>
          <w:b/>
          <w:bCs/>
          <w:color w:val="0066FF"/>
          <w:lang w:eastAsia="zh-TW"/>
        </w:rPr>
        <w:instrText xml:space="preserve"> REF _Ref215747992 \r \h </w:instrText>
      </w:r>
      <w:r w:rsidR="006D5BE4" w:rsidRPr="006D5BE4">
        <w:rPr>
          <w:b/>
          <w:bCs/>
          <w:color w:val="0066FF"/>
          <w:lang w:eastAsia="zh-TW"/>
        </w:rPr>
      </w:r>
      <w:r w:rsidR="006D5BE4">
        <w:rPr>
          <w:b/>
          <w:bCs/>
          <w:color w:val="0066FF"/>
          <w:lang w:eastAsia="zh-TW"/>
        </w:rPr>
        <w:instrText xml:space="preserve"> \* MERGEFORMAT </w:instrText>
      </w:r>
      <w:r w:rsidR="006D5BE4" w:rsidRPr="006D5BE4">
        <w:rPr>
          <w:b/>
          <w:bCs/>
          <w:color w:val="0066FF"/>
          <w:lang w:eastAsia="zh-TW"/>
        </w:rPr>
        <w:fldChar w:fldCharType="separate"/>
      </w:r>
      <w:r w:rsidR="006D5BE4" w:rsidRPr="006D5BE4">
        <w:rPr>
          <w:b/>
          <w:bCs/>
          <w:color w:val="0066FF"/>
          <w:lang w:eastAsia="zh-TW"/>
        </w:rPr>
        <w:t>4.7</w:t>
      </w:r>
      <w:r w:rsidR="006D5BE4" w:rsidRPr="006D5BE4">
        <w:rPr>
          <w:b/>
          <w:bCs/>
          <w:color w:val="0066FF"/>
          <w:lang w:eastAsia="zh-TW"/>
        </w:rPr>
        <w:fldChar w:fldCharType="end"/>
      </w:r>
      <w:r w:rsidR="006D5BE4" w:rsidRPr="006D5BE4">
        <w:rPr>
          <w:b/>
          <w:bCs/>
          <w:color w:val="0066FF"/>
          <w:lang w:eastAsia="zh-TW"/>
        </w:rPr>
        <w:t>.</w:t>
      </w:r>
    </w:p>
    <w:p w14:paraId="38E1084E" w14:textId="77777777" w:rsidR="00CA1E11" w:rsidRDefault="0006551F">
      <w:pPr>
        <w:pStyle w:val="Heading3"/>
      </w:pPr>
      <w:r>
        <w:t>Companies’ comments</w:t>
      </w:r>
    </w:p>
    <w:p w14:paraId="38E1084F"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52" w14:textId="77777777">
        <w:tc>
          <w:tcPr>
            <w:tcW w:w="2065" w:type="dxa"/>
            <w:shd w:val="clear" w:color="auto" w:fill="FFC000"/>
          </w:tcPr>
          <w:p w14:paraId="38E10850" w14:textId="77777777" w:rsidR="00CA1E11" w:rsidRDefault="0006551F">
            <w:pPr>
              <w:rPr>
                <w:b/>
                <w:bCs/>
                <w:lang w:eastAsia="zh-TW"/>
              </w:rPr>
            </w:pPr>
            <w:r>
              <w:rPr>
                <w:b/>
                <w:bCs/>
                <w:lang w:eastAsia="zh-TW"/>
              </w:rPr>
              <w:t>Company</w:t>
            </w:r>
          </w:p>
        </w:tc>
        <w:tc>
          <w:tcPr>
            <w:tcW w:w="7562" w:type="dxa"/>
            <w:shd w:val="clear" w:color="auto" w:fill="FFC000"/>
          </w:tcPr>
          <w:p w14:paraId="38E10851" w14:textId="77777777" w:rsidR="00CA1E11" w:rsidRDefault="0006551F">
            <w:pPr>
              <w:rPr>
                <w:b/>
                <w:bCs/>
                <w:lang w:eastAsia="zh-TW"/>
              </w:rPr>
            </w:pPr>
            <w:r>
              <w:rPr>
                <w:b/>
                <w:bCs/>
                <w:lang w:eastAsia="zh-TW"/>
              </w:rPr>
              <w:t>Comment</w:t>
            </w:r>
          </w:p>
        </w:tc>
      </w:tr>
      <w:tr w:rsidR="00CA1E11" w14:paraId="38E10855" w14:textId="77777777">
        <w:tc>
          <w:tcPr>
            <w:tcW w:w="2065" w:type="dxa"/>
          </w:tcPr>
          <w:p w14:paraId="38E10853" w14:textId="77777777" w:rsidR="00CA1E11" w:rsidRDefault="0006551F">
            <w:pPr>
              <w:rPr>
                <w:rFonts w:eastAsia="DengXian"/>
                <w:lang w:eastAsia="zh-CN"/>
              </w:rPr>
            </w:pPr>
            <w:r>
              <w:rPr>
                <w:rFonts w:eastAsia="DengXian"/>
                <w:lang w:eastAsia="zh-CN"/>
              </w:rPr>
              <w:t>CMCC</w:t>
            </w:r>
          </w:p>
        </w:tc>
        <w:tc>
          <w:tcPr>
            <w:tcW w:w="7562" w:type="dxa"/>
          </w:tcPr>
          <w:p w14:paraId="38E10854" w14:textId="77777777" w:rsidR="00CA1E11" w:rsidRDefault="0006551F">
            <w:pPr>
              <w:rPr>
                <w:rFonts w:eastAsia="DengXian"/>
                <w:lang w:eastAsia="zh-CN"/>
              </w:rPr>
            </w:pPr>
            <w:r>
              <w:rPr>
                <w:rFonts w:eastAsia="DengXian"/>
                <w:lang w:eastAsia="zh-CN"/>
              </w:rPr>
              <w:t>Support the proposal</w:t>
            </w:r>
          </w:p>
        </w:tc>
      </w:tr>
      <w:tr w:rsidR="00CA1E11" w14:paraId="38E10858" w14:textId="77777777">
        <w:tc>
          <w:tcPr>
            <w:tcW w:w="2065" w:type="dxa"/>
          </w:tcPr>
          <w:p w14:paraId="38E10856" w14:textId="77777777" w:rsidR="00CA1E11" w:rsidRDefault="0006551F">
            <w:pPr>
              <w:rPr>
                <w:rFonts w:eastAsia="DengXian"/>
                <w:lang w:eastAsia="zh-CN"/>
              </w:rPr>
            </w:pPr>
            <w:r>
              <w:rPr>
                <w:rFonts w:eastAsia="DengXian"/>
                <w:lang w:eastAsia="zh-CN"/>
              </w:rPr>
              <w:t>FAI</w:t>
            </w:r>
          </w:p>
        </w:tc>
        <w:tc>
          <w:tcPr>
            <w:tcW w:w="7562" w:type="dxa"/>
          </w:tcPr>
          <w:p w14:paraId="38E10857" w14:textId="77777777" w:rsidR="00CA1E11" w:rsidRDefault="0006551F">
            <w:pPr>
              <w:rPr>
                <w:rFonts w:eastAsia="DengXian"/>
                <w:lang w:eastAsia="zh-CN"/>
              </w:rPr>
            </w:pPr>
            <w:r>
              <w:rPr>
                <w:rFonts w:eastAsia="DengXian"/>
                <w:lang w:eastAsia="zh-CN"/>
              </w:rPr>
              <w:t>Support</w:t>
            </w:r>
          </w:p>
        </w:tc>
      </w:tr>
      <w:tr w:rsidR="00CA1E11" w14:paraId="38E1085B" w14:textId="77777777">
        <w:tc>
          <w:tcPr>
            <w:tcW w:w="2065" w:type="dxa"/>
          </w:tcPr>
          <w:p w14:paraId="38E10859" w14:textId="77777777" w:rsidR="00CA1E11" w:rsidRDefault="0006551F">
            <w:pPr>
              <w:rPr>
                <w:rFonts w:eastAsia="DengXian"/>
                <w:lang w:eastAsia="zh-CN"/>
              </w:rPr>
            </w:pPr>
            <w:r>
              <w:rPr>
                <w:rFonts w:eastAsia="Malgun Gothic"/>
                <w:lang w:eastAsia="ko-KR"/>
              </w:rPr>
              <w:t>Samsung</w:t>
            </w:r>
          </w:p>
        </w:tc>
        <w:tc>
          <w:tcPr>
            <w:tcW w:w="7562" w:type="dxa"/>
          </w:tcPr>
          <w:p w14:paraId="38E1085A" w14:textId="77777777" w:rsidR="00CA1E11" w:rsidRDefault="0006551F">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CA1E11" w14:paraId="38E10860" w14:textId="77777777">
        <w:tc>
          <w:tcPr>
            <w:tcW w:w="2065" w:type="dxa"/>
          </w:tcPr>
          <w:p w14:paraId="38E1085C" w14:textId="77777777" w:rsidR="00CA1E11" w:rsidRDefault="0006551F">
            <w:pPr>
              <w:rPr>
                <w:rFonts w:eastAsia="DengXian"/>
                <w:lang w:eastAsia="zh-CN"/>
              </w:rPr>
            </w:pPr>
            <w:r>
              <w:rPr>
                <w:rFonts w:eastAsia="DengXian"/>
                <w:lang w:eastAsia="zh-CN"/>
              </w:rPr>
              <w:t>vivo</w:t>
            </w:r>
          </w:p>
        </w:tc>
        <w:tc>
          <w:tcPr>
            <w:tcW w:w="7562" w:type="dxa"/>
          </w:tcPr>
          <w:p w14:paraId="38E1085D" w14:textId="77777777" w:rsidR="00CA1E11" w:rsidRDefault="0006551F">
            <w:pPr>
              <w:rPr>
                <w:rFonts w:eastAsia="DengXian"/>
                <w:lang w:eastAsia="zh-CN"/>
              </w:rPr>
            </w:pPr>
            <w:r>
              <w:rPr>
                <w:rFonts w:eastAsia="DengXian"/>
                <w:lang w:eastAsia="zh-CN"/>
              </w:rPr>
              <w:t>Inactive state should also be included here. So we suggest the following updates:</w:t>
            </w:r>
          </w:p>
          <w:p w14:paraId="38E1085E" w14:textId="77777777" w:rsidR="00CA1E11" w:rsidRDefault="0006551F">
            <w:pPr>
              <w:rPr>
                <w:lang w:eastAsia="zh-TW"/>
              </w:rPr>
            </w:pPr>
            <w:r>
              <w:rPr>
                <w:rStyle w:val="Strong"/>
              </w:rPr>
              <w:t>Study UL WUS for requesting on-demand sync signals and/or on-demand SIB-1, at least for UEs in RRC IDLE</w:t>
            </w:r>
            <w:r>
              <w:rPr>
                <w:rStyle w:val="Strong"/>
                <w:color w:val="FF0000"/>
                <w:u w:val="single"/>
              </w:rPr>
              <w:t>/INACTIVE</w:t>
            </w:r>
            <w:r>
              <w:rPr>
                <w:rStyle w:val="Strong"/>
              </w:rPr>
              <w:t xml:space="preserve"> during initial access and cell reselection.</w:t>
            </w:r>
          </w:p>
          <w:p w14:paraId="38E1085F" w14:textId="77777777" w:rsidR="00CA1E11" w:rsidRDefault="00CA1E11">
            <w:pPr>
              <w:rPr>
                <w:rFonts w:eastAsia="DengXian"/>
                <w:lang w:eastAsia="zh-CN"/>
              </w:rPr>
            </w:pPr>
          </w:p>
        </w:tc>
      </w:tr>
      <w:tr w:rsidR="00CA1E11" w14:paraId="38E10863" w14:textId="77777777">
        <w:tc>
          <w:tcPr>
            <w:tcW w:w="2065" w:type="dxa"/>
          </w:tcPr>
          <w:p w14:paraId="38E10861" w14:textId="77777777" w:rsidR="00CA1E11" w:rsidRDefault="0006551F">
            <w:pPr>
              <w:rPr>
                <w:rFonts w:eastAsia="DengXian"/>
                <w:lang w:eastAsia="zh-CN"/>
              </w:rPr>
            </w:pPr>
            <w:r>
              <w:rPr>
                <w:rFonts w:eastAsia="DengXian"/>
                <w:lang w:eastAsia="zh-CN"/>
              </w:rPr>
              <w:t>Nokia</w:t>
            </w:r>
          </w:p>
        </w:tc>
        <w:tc>
          <w:tcPr>
            <w:tcW w:w="7562" w:type="dxa"/>
          </w:tcPr>
          <w:p w14:paraId="38E10862" w14:textId="77777777" w:rsidR="00CA1E11" w:rsidRDefault="0006551F">
            <w:pPr>
              <w:rPr>
                <w:rFonts w:eastAsia="DengXian"/>
                <w:lang w:eastAsia="zh-CN"/>
              </w:rPr>
            </w:pPr>
            <w:r>
              <w:rPr>
                <w:rFonts w:eastAsia="DengXian"/>
                <w:lang w:eastAsia="zh-CN"/>
              </w:rPr>
              <w:t>OK</w:t>
            </w:r>
          </w:p>
        </w:tc>
      </w:tr>
      <w:tr w:rsidR="00CA1E11" w14:paraId="38E10866" w14:textId="77777777">
        <w:tc>
          <w:tcPr>
            <w:tcW w:w="2065" w:type="dxa"/>
          </w:tcPr>
          <w:p w14:paraId="38E10864" w14:textId="77777777" w:rsidR="00CA1E11" w:rsidRDefault="0006551F">
            <w:pPr>
              <w:rPr>
                <w:rFonts w:eastAsia="DengXian"/>
                <w:lang w:eastAsia="zh-CN"/>
              </w:rPr>
            </w:pPr>
            <w:r>
              <w:rPr>
                <w:lang w:eastAsia="zh-TW"/>
              </w:rPr>
              <w:t>Ericsson</w:t>
            </w:r>
          </w:p>
        </w:tc>
        <w:tc>
          <w:tcPr>
            <w:tcW w:w="7562" w:type="dxa"/>
          </w:tcPr>
          <w:p w14:paraId="38E10865" w14:textId="77777777" w:rsidR="00CA1E11" w:rsidRDefault="0006551F">
            <w:pPr>
              <w:rPr>
                <w:rFonts w:eastAsia="DengXian"/>
                <w:lang w:eastAsia="zh-CN"/>
              </w:rPr>
            </w:pPr>
            <w:r>
              <w:t>At RAN1#122-bis it was agreed to study both on-demand sync signals and on-demand SIB-1. Do we need this proposal?</w:t>
            </w:r>
          </w:p>
        </w:tc>
      </w:tr>
      <w:tr w:rsidR="00CA1E11" w14:paraId="38E10869" w14:textId="77777777">
        <w:tc>
          <w:tcPr>
            <w:tcW w:w="2065" w:type="dxa"/>
          </w:tcPr>
          <w:p w14:paraId="38E10867" w14:textId="77777777" w:rsidR="00CA1E11" w:rsidRDefault="0006551F">
            <w:pPr>
              <w:rPr>
                <w:rFonts w:eastAsia="DengXian"/>
                <w:lang w:eastAsia="zh-CN"/>
              </w:rPr>
            </w:pPr>
            <w:r>
              <w:rPr>
                <w:rFonts w:eastAsia="DengXian"/>
                <w:lang w:eastAsia="zh-CN"/>
              </w:rPr>
              <w:t>Google</w:t>
            </w:r>
          </w:p>
        </w:tc>
        <w:tc>
          <w:tcPr>
            <w:tcW w:w="7562" w:type="dxa"/>
          </w:tcPr>
          <w:p w14:paraId="38E10868" w14:textId="77777777" w:rsidR="00CA1E11" w:rsidRDefault="0006551F">
            <w:pPr>
              <w:rPr>
                <w:rFonts w:eastAsia="DengXian"/>
                <w:lang w:eastAsia="zh-CN"/>
              </w:rPr>
            </w:pPr>
            <w:r>
              <w:rPr>
                <w:rFonts w:eastAsia="DengXian"/>
                <w:lang w:eastAsia="zh-CN"/>
              </w:rPr>
              <w:t xml:space="preserve">We are supportive of this proposal. </w:t>
            </w:r>
          </w:p>
        </w:tc>
      </w:tr>
      <w:tr w:rsidR="00CA1E11" w14:paraId="38E1086D" w14:textId="77777777">
        <w:tc>
          <w:tcPr>
            <w:tcW w:w="2065" w:type="dxa"/>
          </w:tcPr>
          <w:p w14:paraId="38E1086A" w14:textId="77777777" w:rsidR="00CA1E11" w:rsidRDefault="0006551F">
            <w:pPr>
              <w:rPr>
                <w:lang w:eastAsia="zh-TW"/>
              </w:rPr>
            </w:pPr>
            <w:r>
              <w:rPr>
                <w:lang w:eastAsia="zh-TW"/>
              </w:rPr>
              <w:t>TCL</w:t>
            </w:r>
          </w:p>
        </w:tc>
        <w:tc>
          <w:tcPr>
            <w:tcW w:w="7562" w:type="dxa"/>
          </w:tcPr>
          <w:p w14:paraId="38E1086B" w14:textId="77777777" w:rsidR="00CA1E11" w:rsidRDefault="0006551F">
            <w:pPr>
              <w:rPr>
                <w:lang w:eastAsia="zh-TW"/>
              </w:rPr>
            </w:pPr>
            <w:r>
              <w:rPr>
                <w:lang w:eastAsia="zh-TW"/>
              </w:rPr>
              <w:t xml:space="preserve">Except for the function of requesting on-demand sync signals and/or on-demand SIB-1, other potential functions should not excluded in 6G day-1. Thus, we suggest to revise the main bullet as </w:t>
            </w:r>
          </w:p>
          <w:p w14:paraId="38E1086C" w14:textId="77777777" w:rsidR="00CA1E11" w:rsidRDefault="0006551F">
            <w:r>
              <w:rPr>
                <w:rStyle w:val="Strong"/>
              </w:rPr>
              <w:t xml:space="preserve">Study UL WUS </w:t>
            </w:r>
            <w:r>
              <w:rPr>
                <w:rStyle w:val="Strong"/>
                <w:color w:val="FF0000"/>
              </w:rPr>
              <w:t>at least</w:t>
            </w:r>
            <w:r>
              <w:rPr>
                <w:rStyle w:val="Strong"/>
              </w:rPr>
              <w:t xml:space="preserve"> for requesting on-demand sync signals and/or on-demand SIB-1, at least for UEs in RRC IDLE during initial access and cell reselection.</w:t>
            </w:r>
          </w:p>
        </w:tc>
      </w:tr>
      <w:tr w:rsidR="00CA1E11" w14:paraId="38E10870" w14:textId="77777777">
        <w:tc>
          <w:tcPr>
            <w:tcW w:w="2065" w:type="dxa"/>
            <w:tcBorders>
              <w:top w:val="nil"/>
              <w:bottom w:val="nil"/>
            </w:tcBorders>
          </w:tcPr>
          <w:p w14:paraId="38E1086E" w14:textId="77777777" w:rsidR="00CA1E11" w:rsidRDefault="0006551F">
            <w:pPr>
              <w:rPr>
                <w:lang w:eastAsia="zh-TW"/>
              </w:rPr>
            </w:pPr>
            <w:r>
              <w:rPr>
                <w:lang w:eastAsia="zh-TW"/>
              </w:rPr>
              <w:t>CEWiT</w:t>
            </w:r>
          </w:p>
        </w:tc>
        <w:tc>
          <w:tcPr>
            <w:tcW w:w="7562" w:type="dxa"/>
            <w:tcBorders>
              <w:top w:val="nil"/>
              <w:bottom w:val="nil"/>
            </w:tcBorders>
          </w:tcPr>
          <w:p w14:paraId="38E1086F" w14:textId="77777777" w:rsidR="00CA1E11" w:rsidRDefault="0006551F">
            <w:pPr>
              <w:rPr>
                <w:lang w:eastAsia="zh-TW"/>
              </w:rPr>
            </w:pPr>
            <w:r>
              <w:rPr>
                <w:lang w:eastAsia="zh-TW"/>
              </w:rPr>
              <w:t>Share similar views with TCL</w:t>
            </w:r>
          </w:p>
        </w:tc>
      </w:tr>
      <w:tr w:rsidR="00CA1E11" w14:paraId="38E10875" w14:textId="77777777">
        <w:tc>
          <w:tcPr>
            <w:tcW w:w="2065" w:type="dxa"/>
            <w:tcBorders>
              <w:top w:val="nil"/>
            </w:tcBorders>
          </w:tcPr>
          <w:p w14:paraId="38E10871" w14:textId="77777777" w:rsidR="00CA1E11" w:rsidRDefault="0006551F">
            <w:pPr>
              <w:rPr>
                <w:lang w:eastAsia="zh-TW"/>
              </w:rPr>
            </w:pPr>
            <w:r>
              <w:rPr>
                <w:rFonts w:eastAsiaTheme="minorEastAsia"/>
              </w:rPr>
              <w:t>DCM</w:t>
            </w:r>
          </w:p>
        </w:tc>
        <w:tc>
          <w:tcPr>
            <w:tcW w:w="7562" w:type="dxa"/>
            <w:tcBorders>
              <w:top w:val="nil"/>
            </w:tcBorders>
          </w:tcPr>
          <w:p w14:paraId="38E10872" w14:textId="77777777" w:rsidR="00CA1E11" w:rsidRDefault="0006551F">
            <w:pPr>
              <w:rPr>
                <w:rFonts w:eastAsiaTheme="minorEastAsia"/>
              </w:rPr>
            </w:pPr>
            <w:r>
              <w:rPr>
                <w:rFonts w:eastAsiaTheme="minorEastAsia"/>
              </w:rPr>
              <w:t>In our view, we should at least study UL WUS for requesting on-demand SIB-1, at least for UEs in RRC IDLE as this has proved to be positive effect on NES during Rel-19 discussion.</w:t>
            </w:r>
          </w:p>
          <w:p w14:paraId="38E10873" w14:textId="77777777" w:rsidR="00CA1E11" w:rsidRDefault="0006551F">
            <w:pPr>
              <w:rPr>
                <w:rFonts w:eastAsiaTheme="minorEastAsia"/>
              </w:rPr>
            </w:pPr>
            <w:r>
              <w:rPr>
                <w:rFonts w:eastAsiaTheme="minorEastAsia"/>
              </w:rPr>
              <w:t xml:space="preserve">On the other hand, for the case of UL WUS for OD-SSB we should first discuss what scenarios to be applicable for the use of this technique. </w:t>
            </w:r>
          </w:p>
          <w:p w14:paraId="38E10874" w14:textId="77777777" w:rsidR="00CA1E11" w:rsidRDefault="0006551F">
            <w:pPr>
              <w:rPr>
                <w:lang w:eastAsia="zh-TW"/>
              </w:rPr>
            </w:pPr>
            <w:r>
              <w:rPr>
                <w:rFonts w:eastAsiaTheme="minorEastAsia"/>
              </w:rPr>
              <w:t xml:space="preserve">Also, we should study NW triggered based OD-SSB transmission. </w:t>
            </w:r>
          </w:p>
        </w:tc>
      </w:tr>
      <w:tr w:rsidR="00CA1E11" w14:paraId="38E10878" w14:textId="77777777">
        <w:tc>
          <w:tcPr>
            <w:tcW w:w="2065" w:type="dxa"/>
          </w:tcPr>
          <w:p w14:paraId="38E10876" w14:textId="77777777" w:rsidR="00CA1E11" w:rsidRDefault="0006551F">
            <w:pPr>
              <w:rPr>
                <w:rFonts w:eastAsiaTheme="minorEastAsia"/>
              </w:rPr>
            </w:pPr>
            <w:r>
              <w:rPr>
                <w:lang w:eastAsia="zh-TW"/>
              </w:rPr>
              <w:t>Qualcomm</w:t>
            </w:r>
          </w:p>
        </w:tc>
        <w:tc>
          <w:tcPr>
            <w:tcW w:w="7562" w:type="dxa"/>
          </w:tcPr>
          <w:p w14:paraId="38E10877" w14:textId="77777777" w:rsidR="00CA1E11" w:rsidRDefault="0006551F">
            <w:pPr>
              <w:rPr>
                <w:rFonts w:eastAsiaTheme="minorEastAsia"/>
              </w:rPr>
            </w:pPr>
            <w:r>
              <w:rPr>
                <w:lang w:eastAsia="zh-TW"/>
              </w:rPr>
              <w:t xml:space="preserve">We are fine with the proposal </w:t>
            </w:r>
          </w:p>
        </w:tc>
      </w:tr>
      <w:tr w:rsidR="00CA1E11" w14:paraId="38E1087B" w14:textId="77777777">
        <w:tc>
          <w:tcPr>
            <w:tcW w:w="2065" w:type="dxa"/>
          </w:tcPr>
          <w:p w14:paraId="38E10879" w14:textId="77777777" w:rsidR="00CA1E11" w:rsidRDefault="0006551F">
            <w:pPr>
              <w:rPr>
                <w:lang w:eastAsia="zh-TW"/>
              </w:rPr>
            </w:pPr>
            <w:r>
              <w:rPr>
                <w:rFonts w:eastAsia="SimSun"/>
                <w:lang w:eastAsia="zh-CN"/>
              </w:rPr>
              <w:t>ZTE, Sanechips</w:t>
            </w:r>
          </w:p>
        </w:tc>
        <w:tc>
          <w:tcPr>
            <w:tcW w:w="7562" w:type="dxa"/>
          </w:tcPr>
          <w:p w14:paraId="38E1087A" w14:textId="77777777" w:rsidR="00CA1E11" w:rsidRDefault="0006551F">
            <w:pPr>
              <w:rPr>
                <w:lang w:eastAsia="zh-TW"/>
              </w:rPr>
            </w:pPr>
            <w:r>
              <w:rPr>
                <w:rFonts w:eastAsia="SimSun"/>
                <w:lang w:eastAsia="zh-CN"/>
              </w:rPr>
              <w:t>Similar update as vivo.</w:t>
            </w:r>
          </w:p>
        </w:tc>
      </w:tr>
      <w:tr w:rsidR="00CA1E11" w14:paraId="38E10881" w14:textId="77777777">
        <w:tc>
          <w:tcPr>
            <w:tcW w:w="2065" w:type="dxa"/>
          </w:tcPr>
          <w:p w14:paraId="38E1087C" w14:textId="77777777" w:rsidR="00CA1E11" w:rsidRDefault="0006551F">
            <w:pPr>
              <w:rPr>
                <w:rFonts w:eastAsia="SimSun"/>
                <w:lang w:eastAsia="zh-CN"/>
              </w:rPr>
            </w:pPr>
            <w:r>
              <w:rPr>
                <w:rFonts w:eastAsia="SimSun"/>
                <w:lang w:eastAsia="zh-CN"/>
              </w:rPr>
              <w:t>CATT</w:t>
            </w:r>
          </w:p>
        </w:tc>
        <w:tc>
          <w:tcPr>
            <w:tcW w:w="7562" w:type="dxa"/>
          </w:tcPr>
          <w:p w14:paraId="38E1087D" w14:textId="77777777" w:rsidR="00CA1E11" w:rsidRDefault="0006551F">
            <w:pPr>
              <w:rPr>
                <w:rFonts w:eastAsia="SimSun"/>
                <w:lang w:eastAsia="zh-CN"/>
              </w:rPr>
            </w:pPr>
            <w:r>
              <w:rPr>
                <w:rFonts w:eastAsia="SimSun"/>
                <w:lang w:eastAsia="zh-CN"/>
              </w:rPr>
              <w:t>We are OK to study UL WUS, but the purpose of UL WUS can be further discussed.</w:t>
            </w:r>
          </w:p>
          <w:p w14:paraId="38E1087E" w14:textId="77777777" w:rsidR="00CA1E11" w:rsidRDefault="0006551F">
            <w:pPr>
              <w:pStyle w:val="Caption"/>
              <w:rPr>
                <w:lang w:eastAsia="zh-CN"/>
              </w:rPr>
            </w:pPr>
            <w:r>
              <w:rPr>
                <w:bCs/>
                <w:lang w:eastAsia="zh-CN"/>
              </w:rPr>
              <w:t xml:space="preserve">FL Proposal </w:t>
            </w:r>
            <w:r>
              <w:rPr>
                <w:bCs/>
                <w:lang w:eastAsia="zh-CN"/>
              </w:rPr>
              <w:fldChar w:fldCharType="begin"/>
            </w:r>
            <w:r>
              <w:rPr>
                <w:bCs/>
                <w:lang w:eastAsia="zh-CN"/>
              </w:rPr>
              <w:instrText xml:space="preserve"> REF _Ref213850891 \r \h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Study and evaluate the UL WUS operation for NW for 6GR EE improvement, following UL WUS purpose</w:t>
            </w:r>
            <w:r>
              <w:rPr>
                <w:rFonts w:eastAsia="DengXian"/>
                <w:lang w:eastAsia="zh-CN"/>
              </w:rPr>
              <w:t xml:space="preserve"> can be considered: </w:t>
            </w:r>
            <w:r>
              <w:rPr>
                <w:lang w:eastAsia="zh-CN"/>
              </w:rPr>
              <w:t xml:space="preserve"> </w:t>
            </w:r>
          </w:p>
          <w:p w14:paraId="38E1087F" w14:textId="77777777" w:rsidR="00CA1E11" w:rsidRDefault="0006551F" w:rsidP="00317BDE">
            <w:pPr>
              <w:pStyle w:val="Caption"/>
              <w:numPr>
                <w:ilvl w:val="0"/>
                <w:numId w:val="53"/>
              </w:numPr>
              <w:suppressAutoHyphens w:val="0"/>
              <w:spacing w:line="240" w:lineRule="auto"/>
              <w:jc w:val="left"/>
              <w:rPr>
                <w:lang w:eastAsia="zh-CN"/>
              </w:rPr>
            </w:pPr>
            <w:r>
              <w:t>UE-triggered NW wake-up</w:t>
            </w:r>
            <w:r>
              <w:rPr>
                <w:lang w:eastAsia="zh-CN"/>
              </w:rPr>
              <w:t xml:space="preserve"> </w:t>
            </w:r>
            <w:r>
              <w:t>considering, e.g</w:t>
            </w:r>
            <w:r>
              <w:rPr>
                <w:rFonts w:eastAsia="DengXian"/>
                <w:lang w:eastAsia="zh-CN"/>
              </w:rPr>
              <w:t>.,</w:t>
            </w:r>
            <w:r>
              <w:rPr>
                <w:lang w:eastAsia="zh-CN"/>
              </w:rPr>
              <w:t xml:space="preserve"> PRACH reception</w:t>
            </w:r>
          </w:p>
          <w:p w14:paraId="38E10880" w14:textId="77777777" w:rsidR="00CA1E11" w:rsidRDefault="0006551F" w:rsidP="00317BDE">
            <w:pPr>
              <w:pStyle w:val="Caption"/>
              <w:numPr>
                <w:ilvl w:val="0"/>
                <w:numId w:val="53"/>
              </w:numPr>
              <w:suppressAutoHyphens w:val="0"/>
              <w:spacing w:line="240" w:lineRule="auto"/>
              <w:jc w:val="left"/>
              <w:rPr>
                <w:rFonts w:eastAsia="SimSun"/>
                <w:lang w:eastAsia="zh-CN"/>
              </w:rPr>
            </w:pPr>
            <w:r>
              <w:rPr>
                <w:bCs/>
              </w:rPr>
              <w:t>requesting on-demand sync signals and/or on-demand SIB-1, at least for UEs in RRC IDLE during initial access and cell reselection</w:t>
            </w:r>
          </w:p>
        </w:tc>
      </w:tr>
      <w:tr w:rsidR="00CA1E11" w14:paraId="38E10884" w14:textId="77777777">
        <w:tc>
          <w:tcPr>
            <w:tcW w:w="2065" w:type="dxa"/>
          </w:tcPr>
          <w:p w14:paraId="38E10882" w14:textId="77777777" w:rsidR="00CA1E11" w:rsidRDefault="0006551F">
            <w:pPr>
              <w:rPr>
                <w:rFonts w:eastAsia="SimSun"/>
                <w:lang w:eastAsia="zh-CN"/>
              </w:rPr>
            </w:pPr>
            <w:r>
              <w:rPr>
                <w:rFonts w:eastAsia="Malgun Gothic"/>
                <w:lang w:eastAsia="ko-KR"/>
              </w:rPr>
              <w:t>Apple</w:t>
            </w:r>
          </w:p>
        </w:tc>
        <w:tc>
          <w:tcPr>
            <w:tcW w:w="7562" w:type="dxa"/>
          </w:tcPr>
          <w:p w14:paraId="38E10883" w14:textId="77777777" w:rsidR="00CA1E11" w:rsidRDefault="0006551F">
            <w:pPr>
              <w:rPr>
                <w:bCs/>
              </w:rPr>
            </w:pPr>
            <w:r>
              <w:rPr>
                <w:rFonts w:eastAsia="DengXian"/>
                <w:lang w:eastAsia="zh-CN"/>
              </w:rPr>
              <w:t xml:space="preserve">Similar view as SS. </w:t>
            </w:r>
          </w:p>
        </w:tc>
      </w:tr>
      <w:tr w:rsidR="00CA1E11" w14:paraId="38E10887" w14:textId="77777777">
        <w:tc>
          <w:tcPr>
            <w:tcW w:w="2065" w:type="dxa"/>
          </w:tcPr>
          <w:p w14:paraId="38E10885" w14:textId="77777777" w:rsidR="00CA1E11" w:rsidRDefault="0006551F">
            <w:pPr>
              <w:rPr>
                <w:rFonts w:eastAsia="DengXian"/>
                <w:lang w:eastAsia="zh-CN"/>
              </w:rPr>
            </w:pPr>
            <w:r>
              <w:rPr>
                <w:rFonts w:eastAsia="DengXian"/>
                <w:lang w:eastAsia="zh-CN"/>
              </w:rPr>
              <w:t>Sharp</w:t>
            </w:r>
          </w:p>
        </w:tc>
        <w:tc>
          <w:tcPr>
            <w:tcW w:w="7562" w:type="dxa"/>
          </w:tcPr>
          <w:p w14:paraId="38E10886" w14:textId="77777777" w:rsidR="00CA1E11" w:rsidRDefault="0006551F">
            <w:pPr>
              <w:rPr>
                <w:rFonts w:eastAsia="DengXian"/>
                <w:lang w:eastAsia="zh-CN"/>
              </w:rPr>
            </w:pPr>
            <w:r>
              <w:rPr>
                <w:rFonts w:eastAsia="DengXian"/>
                <w:lang w:eastAsia="zh-CN"/>
              </w:rPr>
              <w:t>OK.</w:t>
            </w:r>
          </w:p>
        </w:tc>
      </w:tr>
      <w:tr w:rsidR="00CA1E11" w14:paraId="38E1088B" w14:textId="77777777">
        <w:tc>
          <w:tcPr>
            <w:tcW w:w="2065" w:type="dxa"/>
          </w:tcPr>
          <w:p w14:paraId="38E10888" w14:textId="77777777" w:rsidR="00CA1E11" w:rsidRDefault="0006551F">
            <w:pPr>
              <w:rPr>
                <w:rFonts w:eastAsia="DengXian"/>
                <w:lang w:eastAsia="zh-CN"/>
              </w:rPr>
            </w:pPr>
            <w:r>
              <w:rPr>
                <w:rFonts w:eastAsia="DengXian"/>
                <w:lang w:eastAsia="zh-CN"/>
              </w:rPr>
              <w:t>Xiaomi</w:t>
            </w:r>
          </w:p>
        </w:tc>
        <w:tc>
          <w:tcPr>
            <w:tcW w:w="7562" w:type="dxa"/>
          </w:tcPr>
          <w:p w14:paraId="38E10889" w14:textId="77777777" w:rsidR="00CA1E11" w:rsidRDefault="0006551F">
            <w:pPr>
              <w:rPr>
                <w:rFonts w:eastAsia="DengXian"/>
                <w:lang w:eastAsia="zh-CN"/>
              </w:rPr>
            </w:pPr>
            <w:r>
              <w:rPr>
                <w:rFonts w:eastAsia="DengXian"/>
                <w:lang w:eastAsia="zh-CN"/>
              </w:rPr>
              <w:t>Considering we already have agreement saying we need to study on-demand signal and channel, it seems UL WUS study is already part of it.</w:t>
            </w:r>
          </w:p>
          <w:p w14:paraId="38E1088A" w14:textId="77777777" w:rsidR="00CA1E11" w:rsidRDefault="0006551F">
            <w:pPr>
              <w:rPr>
                <w:rFonts w:eastAsia="DengXian"/>
                <w:lang w:eastAsia="zh-CN"/>
              </w:rPr>
            </w:pPr>
            <w:r>
              <w:rPr>
                <w:rFonts w:eastAsia="DengXian"/>
                <w:lang w:eastAsia="zh-CN"/>
              </w:rPr>
              <w:t>This proposal can be deprioritized.</w:t>
            </w:r>
          </w:p>
        </w:tc>
      </w:tr>
      <w:tr w:rsidR="00CA1E11" w14:paraId="38E1088E" w14:textId="77777777">
        <w:tc>
          <w:tcPr>
            <w:tcW w:w="2065" w:type="dxa"/>
          </w:tcPr>
          <w:p w14:paraId="38E1088C" w14:textId="77777777" w:rsidR="00CA1E11" w:rsidRDefault="0006551F">
            <w:pPr>
              <w:rPr>
                <w:rFonts w:eastAsia="DengXian"/>
                <w:lang w:eastAsia="zh-CN"/>
              </w:rPr>
            </w:pPr>
            <w:r>
              <w:rPr>
                <w:rFonts w:eastAsia="DengXian"/>
                <w:lang w:eastAsia="zh-CN"/>
              </w:rPr>
              <w:t>OPPO</w:t>
            </w:r>
          </w:p>
        </w:tc>
        <w:tc>
          <w:tcPr>
            <w:tcW w:w="7562" w:type="dxa"/>
          </w:tcPr>
          <w:p w14:paraId="38E1088D" w14:textId="77777777" w:rsidR="00CA1E11" w:rsidRDefault="0006551F">
            <w:pPr>
              <w:rPr>
                <w:rFonts w:eastAsia="DengXian"/>
                <w:lang w:eastAsia="zh-CN"/>
              </w:rPr>
            </w:pPr>
            <w:r>
              <w:rPr>
                <w:rFonts w:eastAsia="DengXian"/>
                <w:lang w:eastAsia="zh-CN"/>
              </w:rPr>
              <w:t>Support</w:t>
            </w:r>
          </w:p>
        </w:tc>
      </w:tr>
      <w:tr w:rsidR="00CA1E11" w14:paraId="38E10892" w14:textId="77777777">
        <w:tc>
          <w:tcPr>
            <w:tcW w:w="2065" w:type="dxa"/>
          </w:tcPr>
          <w:p w14:paraId="38E1088F" w14:textId="77777777" w:rsidR="00CA1E11" w:rsidRDefault="0006551F">
            <w:pPr>
              <w:rPr>
                <w:rFonts w:eastAsia="DengXian"/>
                <w:lang w:eastAsia="zh-CN"/>
              </w:rPr>
            </w:pPr>
            <w:r>
              <w:rPr>
                <w:rFonts w:eastAsia="DengXian"/>
                <w:lang w:eastAsia="zh-CN"/>
              </w:rPr>
              <w:t>Huawei, HiSilicon03</w:t>
            </w:r>
          </w:p>
        </w:tc>
        <w:tc>
          <w:tcPr>
            <w:tcW w:w="7562" w:type="dxa"/>
          </w:tcPr>
          <w:p w14:paraId="38E10890" w14:textId="77777777" w:rsidR="00CA1E11" w:rsidRDefault="0006551F">
            <w:pPr>
              <w:rPr>
                <w:rStyle w:val="Strong"/>
                <w:rFonts w:eastAsia="DengXian"/>
                <w:b w:val="0"/>
                <w:bCs w:val="0"/>
                <w:lang w:eastAsia="zh-CN"/>
              </w:rPr>
            </w:pPr>
            <w:r>
              <w:rPr>
                <w:rFonts w:eastAsia="DengXian"/>
                <w:lang w:eastAsia="zh-CN"/>
              </w:rPr>
              <w:t>We suggest the following modifications.</w:t>
            </w:r>
          </w:p>
          <w:p w14:paraId="38E10891" w14:textId="77777777" w:rsidR="00CA1E11" w:rsidRDefault="0006551F">
            <w:pPr>
              <w:rPr>
                <w:rFonts w:eastAsia="DengXian"/>
                <w:lang w:eastAsia="zh-CN"/>
              </w:rPr>
            </w:pPr>
            <w:r>
              <w:rPr>
                <w:rStyle w:val="Strong"/>
              </w:rPr>
              <w:t xml:space="preserve">Study UL WUS for requesting on-demand sync signals and/or on-demand SIB-1, </w:t>
            </w:r>
            <w:r>
              <w:rPr>
                <w:rStyle w:val="Strong"/>
                <w:rFonts w:eastAsia="DengXian"/>
                <w:color w:val="FF0000"/>
                <w:lang w:eastAsia="zh-CN"/>
              </w:rPr>
              <w:t xml:space="preserve">UE identification and scheduling with BS low power consumption, RACH response considering different RRC states </w:t>
            </w:r>
            <w:r>
              <w:rPr>
                <w:rStyle w:val="Strong"/>
                <w:strike/>
              </w:rPr>
              <w:t>at least for UEs in RRC IDLE during initial access and cell reselection</w:t>
            </w:r>
            <w:r>
              <w:rPr>
                <w:rStyle w:val="Strong"/>
              </w:rPr>
              <w:t>.</w:t>
            </w:r>
          </w:p>
        </w:tc>
      </w:tr>
      <w:tr w:rsidR="00CA1E11" w14:paraId="38E10895" w14:textId="77777777">
        <w:tc>
          <w:tcPr>
            <w:tcW w:w="2065" w:type="dxa"/>
          </w:tcPr>
          <w:p w14:paraId="38E10893" w14:textId="77777777" w:rsidR="00CA1E11" w:rsidRDefault="0006551F">
            <w:pPr>
              <w:rPr>
                <w:rFonts w:eastAsia="DengXian"/>
                <w:lang w:eastAsia="zh-CN"/>
              </w:rPr>
            </w:pPr>
            <w:r>
              <w:rPr>
                <w:rFonts w:eastAsia="DengXian"/>
                <w:lang w:eastAsia="zh-CN"/>
              </w:rPr>
              <w:t>Futurewei</w:t>
            </w:r>
          </w:p>
        </w:tc>
        <w:tc>
          <w:tcPr>
            <w:tcW w:w="7562" w:type="dxa"/>
          </w:tcPr>
          <w:p w14:paraId="38E10894" w14:textId="77777777" w:rsidR="00CA1E11" w:rsidRDefault="0006551F">
            <w:pPr>
              <w:rPr>
                <w:rFonts w:eastAsia="DengXian"/>
                <w:lang w:eastAsia="zh-CN"/>
              </w:rPr>
            </w:pPr>
            <w:r>
              <w:rPr>
                <w:rFonts w:eastAsia="DengXian"/>
                <w:lang w:eastAsia="zh-CN"/>
              </w:rPr>
              <w:t>We are OK</w:t>
            </w:r>
          </w:p>
        </w:tc>
      </w:tr>
      <w:tr w:rsidR="00CA1E11" w14:paraId="38E10898" w14:textId="77777777">
        <w:tc>
          <w:tcPr>
            <w:tcW w:w="2065" w:type="dxa"/>
          </w:tcPr>
          <w:p w14:paraId="38E10896" w14:textId="77777777" w:rsidR="00CA1E11" w:rsidRDefault="0006551F">
            <w:pPr>
              <w:rPr>
                <w:rFonts w:eastAsia="DengXian"/>
                <w:lang w:eastAsia="zh-CN"/>
              </w:rPr>
            </w:pPr>
            <w:r>
              <w:rPr>
                <w:lang w:eastAsia="zh-TW"/>
              </w:rPr>
              <w:t>NEC</w:t>
            </w:r>
          </w:p>
        </w:tc>
        <w:tc>
          <w:tcPr>
            <w:tcW w:w="7562" w:type="dxa"/>
          </w:tcPr>
          <w:p w14:paraId="38E10897" w14:textId="77777777" w:rsidR="00CA1E11" w:rsidRDefault="0006551F">
            <w:pPr>
              <w:rPr>
                <w:rFonts w:eastAsia="DengXian"/>
                <w:lang w:eastAsia="zh-CN"/>
              </w:rPr>
            </w:pPr>
            <w:r>
              <w:rPr>
                <w:lang w:eastAsia="zh-TW"/>
              </w:rPr>
              <w:t>Support. 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CA1E11" w14:paraId="38E1089C" w14:textId="77777777">
        <w:tc>
          <w:tcPr>
            <w:tcW w:w="2065" w:type="dxa"/>
          </w:tcPr>
          <w:p w14:paraId="38E10899" w14:textId="77777777" w:rsidR="00CA1E11" w:rsidRDefault="0006551F">
            <w:pPr>
              <w:rPr>
                <w:lang w:eastAsia="zh-TW"/>
              </w:rPr>
            </w:pPr>
            <w:r>
              <w:rPr>
                <w:rFonts w:eastAsia="DengXian"/>
                <w:lang w:eastAsia="zh-CN"/>
              </w:rPr>
              <w:t>Panasonic</w:t>
            </w:r>
          </w:p>
        </w:tc>
        <w:tc>
          <w:tcPr>
            <w:tcW w:w="7562" w:type="dxa"/>
          </w:tcPr>
          <w:p w14:paraId="38E1089A" w14:textId="77777777" w:rsidR="00CA1E11" w:rsidRDefault="0006551F">
            <w:pPr>
              <w:rPr>
                <w:rFonts w:eastAsia="DengXian"/>
                <w:lang w:eastAsia="zh-CN"/>
              </w:rPr>
            </w:pPr>
            <w:r>
              <w:rPr>
                <w:rFonts w:eastAsia="DengXian"/>
                <w:lang w:eastAsia="zh-CN"/>
              </w:rPr>
              <w:t>The study should focus on the scenarios and procedures first rather than the UL-WUS itself.  So, we propose following updates:</w:t>
            </w:r>
          </w:p>
          <w:p w14:paraId="38E1089B" w14:textId="77777777" w:rsidR="00CA1E11" w:rsidRDefault="0006551F">
            <w:pPr>
              <w:rPr>
                <w:lang w:eastAsia="zh-TW"/>
              </w:rPr>
            </w:pPr>
            <w:r>
              <w:rPr>
                <w:rStyle w:val="Strong"/>
              </w:rPr>
              <w:t>Study scenarios and procedures for requesting on-demand sync signals and/or on-demand SIB-1, at least for UEs in RRC IDLE during initial access and cell reselection.</w:t>
            </w:r>
          </w:p>
        </w:tc>
      </w:tr>
      <w:tr w:rsidR="00CA1E11" w14:paraId="38E108A3" w14:textId="77777777">
        <w:tc>
          <w:tcPr>
            <w:tcW w:w="2065" w:type="dxa"/>
          </w:tcPr>
          <w:p w14:paraId="38E1089D" w14:textId="77777777" w:rsidR="00CA1E11" w:rsidRDefault="0006551F">
            <w:pPr>
              <w:rPr>
                <w:rFonts w:eastAsia="DengXian"/>
                <w:lang w:eastAsia="zh-CN"/>
              </w:rPr>
            </w:pPr>
            <w:r>
              <w:rPr>
                <w:rFonts w:eastAsia="DengXian"/>
                <w:lang w:eastAsia="zh-CN"/>
              </w:rPr>
              <w:t>Tejas</w:t>
            </w:r>
          </w:p>
        </w:tc>
        <w:tc>
          <w:tcPr>
            <w:tcW w:w="7562" w:type="dxa"/>
          </w:tcPr>
          <w:p w14:paraId="38E1089E" w14:textId="77777777" w:rsidR="00CA1E11" w:rsidRDefault="0006551F">
            <w:pPr>
              <w:rPr>
                <w:rFonts w:eastAsia="DengXian"/>
                <w:lang w:eastAsia="zh-CN"/>
              </w:rPr>
            </w:pPr>
            <w:r>
              <w:rPr>
                <w:rFonts w:eastAsia="DengXian"/>
                <w:lang w:eastAsia="zh-CN"/>
              </w:rPr>
              <w:t>Its important to consider the deployment scenario. Both standalone and non-standalone deployment scenario should be studied.</w:t>
            </w:r>
          </w:p>
          <w:p w14:paraId="38E1089F" w14:textId="77777777" w:rsidR="00CA1E11" w:rsidRDefault="0006551F">
            <w:pPr>
              <w:rPr>
                <w:rFonts w:eastAsia="DengXian"/>
                <w:lang w:eastAsia="zh-CN"/>
              </w:rPr>
            </w:pPr>
            <w:r>
              <w:rPr>
                <w:rFonts w:eastAsia="DengXian"/>
                <w:lang w:eastAsia="zh-CN"/>
              </w:rPr>
              <w:t>We propose the following</w:t>
            </w:r>
          </w:p>
          <w:p w14:paraId="38E108A0" w14:textId="77777777" w:rsidR="00CA1E11" w:rsidRDefault="0006551F">
            <w:pPr>
              <w:rPr>
                <w:rStyle w:val="Strong"/>
              </w:rPr>
            </w:pPr>
            <w:r>
              <w:rPr>
                <w:rStyle w:val="Strong"/>
              </w:rPr>
              <w:t xml:space="preserve">Study UL WUS </w:t>
            </w:r>
            <w:r>
              <w:rPr>
                <w:rStyle w:val="Strong"/>
                <w:color w:val="4472C4" w:themeColor="accent1"/>
              </w:rPr>
              <w:t xml:space="preserve">under different deployment scenarios (Standalone and non-standalone) </w:t>
            </w:r>
            <w:r>
              <w:rPr>
                <w:rStyle w:val="Strong"/>
              </w:rPr>
              <w:t>for requesting on-demand sync signals and/or on-demand SIB-1, at least for UEs in RRC IDLE during initial access and cell reselection.</w:t>
            </w:r>
          </w:p>
          <w:p w14:paraId="38E108A1" w14:textId="77777777" w:rsidR="00CA1E11" w:rsidRDefault="00CA1E11">
            <w:pPr>
              <w:rPr>
                <w:lang w:eastAsia="zh-TW"/>
              </w:rPr>
            </w:pPr>
          </w:p>
          <w:p w14:paraId="38E108A2" w14:textId="77777777" w:rsidR="00CA1E11" w:rsidRDefault="00CA1E11">
            <w:pPr>
              <w:rPr>
                <w:rFonts w:eastAsia="DengXian"/>
                <w:lang w:eastAsia="zh-CN"/>
              </w:rPr>
            </w:pPr>
          </w:p>
        </w:tc>
      </w:tr>
      <w:tr w:rsidR="00CA1E11" w14:paraId="38E108A6" w14:textId="77777777">
        <w:tc>
          <w:tcPr>
            <w:tcW w:w="2065" w:type="dxa"/>
          </w:tcPr>
          <w:p w14:paraId="38E108A4" w14:textId="77777777" w:rsidR="00CA1E11" w:rsidRDefault="0006551F">
            <w:pPr>
              <w:rPr>
                <w:rFonts w:eastAsia="DengXian"/>
                <w:lang w:eastAsia="zh-CN"/>
              </w:rPr>
            </w:pPr>
            <w:r>
              <w:rPr>
                <w:rFonts w:eastAsia="Malgun Gothic"/>
                <w:lang w:eastAsia="ko-KR"/>
              </w:rPr>
              <w:t>Hanbat National University</w:t>
            </w:r>
          </w:p>
        </w:tc>
        <w:tc>
          <w:tcPr>
            <w:tcW w:w="7562" w:type="dxa"/>
          </w:tcPr>
          <w:p w14:paraId="38E108A5" w14:textId="77777777" w:rsidR="00CA1E11" w:rsidRDefault="0006551F">
            <w:pPr>
              <w:rPr>
                <w:rFonts w:eastAsia="DengXian"/>
                <w:lang w:eastAsia="zh-CN"/>
              </w:rPr>
            </w:pPr>
            <w:r>
              <w:rPr>
                <w:rFonts w:eastAsia="Malgun Gothic"/>
                <w:lang w:eastAsia="ko-KR"/>
              </w:rPr>
              <w:t>Ok</w:t>
            </w:r>
          </w:p>
        </w:tc>
      </w:tr>
      <w:tr w:rsidR="00CA1E11" w14:paraId="38E108A9" w14:textId="77777777">
        <w:tc>
          <w:tcPr>
            <w:tcW w:w="2065" w:type="dxa"/>
          </w:tcPr>
          <w:p w14:paraId="38E108A7" w14:textId="77777777" w:rsidR="00CA1E11" w:rsidRDefault="0006551F">
            <w:pPr>
              <w:rPr>
                <w:rFonts w:eastAsia="Malgun Gothic"/>
                <w:lang w:eastAsia="ko-KR"/>
              </w:rPr>
            </w:pPr>
            <w:r>
              <w:rPr>
                <w:rFonts w:eastAsia="Malgun Gothic"/>
                <w:lang w:eastAsia="ko-KR"/>
              </w:rPr>
              <w:t>Ofinno</w:t>
            </w:r>
          </w:p>
        </w:tc>
        <w:tc>
          <w:tcPr>
            <w:tcW w:w="7562" w:type="dxa"/>
          </w:tcPr>
          <w:p w14:paraId="38E108A8" w14:textId="77777777" w:rsidR="00CA1E11" w:rsidRDefault="0006551F">
            <w:pPr>
              <w:rPr>
                <w:rFonts w:eastAsia="Malgun Gothic"/>
                <w:lang w:eastAsia="ko-KR"/>
              </w:rPr>
            </w:pPr>
            <w:r>
              <w:rPr>
                <w:rFonts w:eastAsia="Malgun Gothic"/>
                <w:lang w:eastAsia="ko-KR"/>
              </w:rPr>
              <w:t xml:space="preserve">We support this proposal but if too controversial then we could split the purpose for the UL WUS into different proposals. </w:t>
            </w:r>
          </w:p>
        </w:tc>
      </w:tr>
      <w:tr w:rsidR="00CA1E11" w14:paraId="38E108AC" w14:textId="77777777">
        <w:tc>
          <w:tcPr>
            <w:tcW w:w="2065" w:type="dxa"/>
          </w:tcPr>
          <w:p w14:paraId="38E108AA" w14:textId="77777777" w:rsidR="00CA1E11" w:rsidRDefault="0006551F">
            <w:pPr>
              <w:rPr>
                <w:rFonts w:eastAsia="Malgun Gothic"/>
                <w:lang w:eastAsia="ko-KR"/>
              </w:rPr>
            </w:pPr>
            <w:r>
              <w:rPr>
                <w:rFonts w:eastAsia="Malgun Gothic"/>
                <w:lang w:eastAsia="ko-KR"/>
              </w:rPr>
              <w:t>LG Electronics</w:t>
            </w:r>
          </w:p>
        </w:tc>
        <w:tc>
          <w:tcPr>
            <w:tcW w:w="7562" w:type="dxa"/>
          </w:tcPr>
          <w:p w14:paraId="38E108AB" w14:textId="77777777" w:rsidR="00CA1E11" w:rsidRDefault="0006551F">
            <w:pPr>
              <w:rPr>
                <w:rFonts w:eastAsia="Malgun Gothic"/>
                <w:lang w:eastAsia="ko-KR"/>
              </w:rPr>
            </w:pPr>
            <w:r>
              <w:rPr>
                <w:rFonts w:eastAsia="Malgun Gothic"/>
                <w:lang w:eastAsia="ko-KR"/>
              </w:rPr>
              <w:t>OK</w:t>
            </w:r>
          </w:p>
        </w:tc>
      </w:tr>
      <w:tr w:rsidR="00CA1E11" w14:paraId="38E108AF" w14:textId="77777777">
        <w:tc>
          <w:tcPr>
            <w:tcW w:w="2065" w:type="dxa"/>
          </w:tcPr>
          <w:p w14:paraId="38E108AD" w14:textId="77777777" w:rsidR="00CA1E11" w:rsidRDefault="0006551F">
            <w:pPr>
              <w:rPr>
                <w:rFonts w:eastAsia="Malgun Gothic"/>
                <w:lang w:eastAsia="ko-KR"/>
              </w:rPr>
            </w:pPr>
            <w:r>
              <w:rPr>
                <w:rFonts w:eastAsia="Malgun Gothic"/>
                <w:lang w:eastAsia="ko-KR"/>
              </w:rPr>
              <w:t>ETRI</w:t>
            </w:r>
          </w:p>
        </w:tc>
        <w:tc>
          <w:tcPr>
            <w:tcW w:w="7562" w:type="dxa"/>
          </w:tcPr>
          <w:p w14:paraId="38E108AE" w14:textId="77777777" w:rsidR="00CA1E11" w:rsidRDefault="0006551F">
            <w:pPr>
              <w:rPr>
                <w:rFonts w:eastAsia="Malgun Gothic"/>
                <w:lang w:eastAsia="ko-KR"/>
              </w:rPr>
            </w:pPr>
            <w:r>
              <w:rPr>
                <w:rFonts w:eastAsia="Malgun Gothic"/>
                <w:lang w:eastAsia="ko-KR"/>
              </w:rPr>
              <w:t>Ok with the direction. This proposal seems closely related to BS LP operation, so discussion may be deferred until a conclusion is reached on issues in section 3.2.5.</w:t>
            </w:r>
          </w:p>
        </w:tc>
      </w:tr>
    </w:tbl>
    <w:p w14:paraId="38E108B0" w14:textId="77777777" w:rsidR="00CA1E11" w:rsidRDefault="00CA1E11">
      <w:pPr>
        <w:rPr>
          <w:lang w:eastAsia="zh-TW"/>
        </w:rPr>
      </w:pPr>
    </w:p>
    <w:p w14:paraId="38E108B1" w14:textId="77777777" w:rsidR="00CA1E11" w:rsidRDefault="0006551F">
      <w:pPr>
        <w:pStyle w:val="Heading2"/>
        <w:rPr>
          <w:lang w:val="en-US"/>
        </w:rPr>
      </w:pPr>
      <w:bookmarkStart w:id="21" w:name="_Ref213935453"/>
      <w:r>
        <w:rPr>
          <w:lang w:val="en-US"/>
        </w:rPr>
        <w:lastRenderedPageBreak/>
        <w:t>Multi-carrier and CA</w:t>
      </w:r>
      <w:bookmarkEnd w:id="21"/>
    </w:p>
    <w:p w14:paraId="38E108B2" w14:textId="77777777" w:rsidR="00CA1E11" w:rsidRDefault="0006551F">
      <w:pPr>
        <w:pStyle w:val="Heading3"/>
        <w:rPr>
          <w:lang w:val="en-US"/>
        </w:rPr>
      </w:pPr>
      <w:r>
        <w:rPr>
          <w:lang w:val="en-US"/>
        </w:rPr>
        <w:t>Companies’ views</w:t>
      </w:r>
    </w:p>
    <w:p w14:paraId="38E108B3" w14:textId="77777777" w:rsidR="00CA1E11" w:rsidRDefault="0006551F">
      <w:r>
        <w:t xml:space="preserve">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CMCC, Fraunhofer, OPPO, Ericsson, KT). This concept should be retained and standardized. To achieve this, companies widely support adopting an Anchor/Non-Anchor or Coverage/Capacity Carrier Structure (Futurewei, vivo, CATT, Lenovo, Samsung, Ofinno, MediaTek, TCL, CAICT), where the Anchor/Coverage carrier (often a low-frequency carrier) handles essential synchronization and system information transmissions, allowing the Non-Anchor/Capacity carriers (often high-bandwidth SCells)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To maximize the operational benefits of this structure, fast SCell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E108B4" w14:textId="77777777" w:rsidR="00CA1E11" w:rsidRDefault="0006551F">
      <w:pPr>
        <w:keepNext/>
        <w:jc w:val="center"/>
      </w:pPr>
      <w:r>
        <w:rPr>
          <w:noProof/>
        </w:rPr>
        <w:drawing>
          <wp:inline distT="0" distB="0" distL="0" distR="0" wp14:anchorId="38E11017" wp14:editId="38E11018">
            <wp:extent cx="2560320" cy="899160"/>
            <wp:effectExtent l="0" t="0" r="0" b="0"/>
            <wp:docPr id="16" name="Image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 descr="A diagram of a graph&#10;&#10;AI-generated content may be incorrect."/>
                    <pic:cNvPicPr>
                      <a:picLocks noChangeAspect="1" noChangeArrowheads="1"/>
                    </pic:cNvPicPr>
                  </pic:nvPicPr>
                  <pic:blipFill>
                    <a:blip r:embed="rId23"/>
                    <a:stretch>
                      <a:fillRect/>
                    </a:stretch>
                  </pic:blipFill>
                  <pic:spPr bwMode="auto">
                    <a:xfrm>
                      <a:off x="0" y="0"/>
                      <a:ext cx="2560320" cy="899160"/>
                    </a:xfrm>
                    <a:prstGeom prst="rect">
                      <a:avLst/>
                    </a:prstGeom>
                  </pic:spPr>
                </pic:pic>
              </a:graphicData>
            </a:graphic>
          </wp:inline>
        </w:drawing>
      </w:r>
    </w:p>
    <w:p w14:paraId="38E108B5" w14:textId="77777777" w:rsidR="00CA1E11" w:rsidRDefault="0006551F">
      <w:pPr>
        <w:pStyle w:val="Caption"/>
        <w:jc w:val="center"/>
      </w:pPr>
      <w:bookmarkStart w:id="22" w:name="_Ref214026487"/>
      <w:r>
        <w:t xml:space="preserve">Figure </w:t>
      </w:r>
      <w:r>
        <w:fldChar w:fldCharType="begin"/>
      </w:r>
      <w:r>
        <w:instrText xml:space="preserve"> SEQ Figure \* ARABIC </w:instrText>
      </w:r>
      <w:r>
        <w:fldChar w:fldCharType="separate"/>
      </w:r>
      <w:r>
        <w:t>3</w:t>
      </w:r>
      <w:r>
        <w:fldChar w:fldCharType="end"/>
      </w:r>
      <w:bookmarkEnd w:id="22"/>
      <w:r>
        <w:t>: CA framework in idle/inactive mode. (ZTE)</w:t>
      </w:r>
    </w:p>
    <w:p w14:paraId="38E108B6" w14:textId="77777777" w:rsidR="00CA1E11" w:rsidRDefault="0006551F">
      <w:pPr>
        <w:pStyle w:val="Heading3"/>
        <w:rPr>
          <w:lang w:val="en-US" w:eastAsia="zh-TW"/>
        </w:rPr>
      </w:pPr>
      <w:r>
        <w:rPr>
          <w:lang w:val="en-US"/>
        </w:rPr>
        <w:t>FL comments and proposals</w:t>
      </w:r>
    </w:p>
    <w:p w14:paraId="38E108B7" w14:textId="77777777" w:rsidR="00CA1E11" w:rsidRDefault="0006551F">
      <w:pPr>
        <w:rPr>
          <w:lang w:eastAsia="zh-TW"/>
        </w:rPr>
      </w:pPr>
      <w:r>
        <w:rPr>
          <w:lang w:eastAsia="zh-TW"/>
        </w:rPr>
        <w:t>In RAN1 #122-bis, RAN1 made the following agreement:</w:t>
      </w:r>
    </w:p>
    <w:p w14:paraId="38E108B8" w14:textId="77777777" w:rsidR="00CA1E11" w:rsidRDefault="0006551F">
      <w:pPr>
        <w:rPr>
          <w:b/>
          <w:bCs/>
          <w:highlight w:val="green"/>
          <w:lang w:eastAsia="zh-CN"/>
        </w:rPr>
      </w:pPr>
      <w:r>
        <w:rPr>
          <w:b/>
          <w:bCs/>
          <w:highlight w:val="green"/>
          <w:lang w:eastAsia="zh-CN"/>
        </w:rPr>
        <w:t>Agreement</w:t>
      </w:r>
    </w:p>
    <w:p w14:paraId="38E108B9" w14:textId="77777777" w:rsidR="00CA1E11" w:rsidRDefault="0006551F">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e.g.,:</w:t>
      </w:r>
    </w:p>
    <w:p w14:paraId="38E108BA" w14:textId="77777777" w:rsidR="00CA1E11" w:rsidRDefault="0006551F" w:rsidP="00317BDE">
      <w:pPr>
        <w:pStyle w:val="ListParagraph"/>
        <w:numPr>
          <w:ilvl w:val="0"/>
          <w:numId w:val="54"/>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38E108BB" w14:textId="77777777" w:rsidR="00CA1E11" w:rsidRDefault="0006551F" w:rsidP="00317BDE">
      <w:pPr>
        <w:pStyle w:val="ListParagraph"/>
        <w:numPr>
          <w:ilvl w:val="0"/>
          <w:numId w:val="55"/>
        </w:numPr>
        <w:rPr>
          <w:i/>
          <w:iCs/>
          <w:strike/>
        </w:rPr>
      </w:pPr>
      <w:r>
        <w:rPr>
          <w:i/>
          <w:iCs/>
        </w:rPr>
        <w:t>RRC states,</w:t>
      </w:r>
    </w:p>
    <w:p w14:paraId="38E108BC" w14:textId="77777777" w:rsidR="00CA1E11" w:rsidRDefault="0006551F" w:rsidP="00317BDE">
      <w:pPr>
        <w:pStyle w:val="ListParagraph"/>
        <w:numPr>
          <w:ilvl w:val="0"/>
          <w:numId w:val="55"/>
        </w:numPr>
        <w:rPr>
          <w:i/>
          <w:iCs/>
          <w:lang w:val="en-GB"/>
        </w:rPr>
      </w:pPr>
      <w:r>
        <w:rPr>
          <w:i/>
          <w:iCs/>
          <w:lang w:val="en-GB"/>
        </w:rPr>
        <w:t>UE energy consumption and complexity,</w:t>
      </w:r>
    </w:p>
    <w:p w14:paraId="38E108BD" w14:textId="77777777" w:rsidR="00CA1E11" w:rsidRDefault="0006551F" w:rsidP="00317BDE">
      <w:pPr>
        <w:pStyle w:val="ListParagraph"/>
        <w:numPr>
          <w:ilvl w:val="0"/>
          <w:numId w:val="55"/>
        </w:numPr>
        <w:rPr>
          <w:i/>
          <w:iCs/>
          <w:lang w:val="en-GB"/>
        </w:rPr>
      </w:pPr>
      <w:r>
        <w:rPr>
          <w:i/>
          <w:iCs/>
          <w:lang w:val="en-GB"/>
        </w:rPr>
        <w:t>Other mechanisms/aspects/signals/channels are not precluded.</w:t>
      </w:r>
    </w:p>
    <w:p w14:paraId="38E108BE" w14:textId="77777777" w:rsidR="00CA1E11" w:rsidRDefault="00CA1E11">
      <w:pPr>
        <w:rPr>
          <w:lang w:eastAsia="zh-TW"/>
        </w:rPr>
      </w:pPr>
    </w:p>
    <w:p w14:paraId="38E108BF" w14:textId="77777777" w:rsidR="00CA1E11" w:rsidRDefault="0006551F">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38E108C0"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w:t>
      </w:r>
    </w:p>
    <w:p w14:paraId="38E108C1" w14:textId="77777777" w:rsidR="00CA1E11" w:rsidRDefault="0006551F">
      <w:pPr>
        <w:rPr>
          <w:rStyle w:val="Strong"/>
          <w:lang w:eastAsia="zh-TW"/>
        </w:rPr>
      </w:pPr>
      <w:r>
        <w:rPr>
          <w:rStyle w:val="Strong"/>
        </w:rPr>
        <w:t>Study and evaluate anchor cell/carrier provisioning of common signals/channels on behalf of a non-anchor cell/carrier for NES, considering e.g.,</w:t>
      </w:r>
    </w:p>
    <w:p w14:paraId="38E108C2"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p>
    <w:p w14:paraId="38E108C3"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p>
    <w:p w14:paraId="38E108C4" w14:textId="77777777" w:rsidR="00CA1E11" w:rsidRDefault="0006551F" w:rsidP="00317BDE">
      <w:pPr>
        <w:pStyle w:val="ListParagraph"/>
        <w:numPr>
          <w:ilvl w:val="0"/>
          <w:numId w:val="55"/>
        </w:numPr>
        <w:rPr>
          <w:rStyle w:val="Strong"/>
          <w:lang w:val="en-GB"/>
        </w:rPr>
      </w:pPr>
      <w:r>
        <w:rPr>
          <w:rStyle w:val="Strong"/>
          <w:lang w:val="en-GB"/>
        </w:rPr>
        <w:t>Dynamic adaptation of carrier directivity (DL-only/UL-only/TDD)</w:t>
      </w:r>
    </w:p>
    <w:p w14:paraId="38E108C5" w14:textId="77777777" w:rsidR="00CA1E11" w:rsidRDefault="00CA1E11">
      <w:pPr>
        <w:rPr>
          <w:rStyle w:val="Strong"/>
          <w:lang w:val="en-GB"/>
        </w:rPr>
      </w:pPr>
    </w:p>
    <w:p w14:paraId="38E108C6" w14:textId="77777777" w:rsidR="00CA1E11" w:rsidRDefault="0006551F">
      <w:pPr>
        <w:rPr>
          <w:b/>
          <w:bCs/>
          <w:lang w:eastAsia="zh-TW"/>
        </w:rPr>
      </w:pPr>
      <w:r w:rsidRPr="0072267A">
        <w:rPr>
          <w:b/>
          <w:bCs/>
          <w:lang w:eastAsia="zh-TW"/>
        </w:rPr>
        <w:t>FL comment after 1</w:t>
      </w:r>
      <w:r w:rsidRPr="0072267A">
        <w:rPr>
          <w:b/>
          <w:bCs/>
          <w:vertAlign w:val="superscript"/>
          <w:lang w:eastAsia="zh-TW"/>
        </w:rPr>
        <w:t>st</w:t>
      </w:r>
      <w:r w:rsidRPr="0072267A">
        <w:rPr>
          <w:b/>
          <w:bCs/>
          <w:lang w:eastAsia="zh-TW"/>
        </w:rPr>
        <w:t xml:space="preserve"> round:</w:t>
      </w:r>
    </w:p>
    <w:p w14:paraId="38E108C7" w14:textId="77777777" w:rsidR="00CA1E11" w:rsidRDefault="0006551F">
      <w:pPr>
        <w:rPr>
          <w:lang w:eastAsia="zh-TW"/>
        </w:rPr>
      </w:pPr>
      <w:r>
        <w:rPr>
          <w:lang w:eastAsia="zh-TW"/>
        </w:rPr>
        <w:t>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downprioritze it.</w:t>
      </w:r>
    </w:p>
    <w:p w14:paraId="38E108C8" w14:textId="4B58A9FE" w:rsidR="00CA1E11" w:rsidRDefault="0006551F">
      <w:pPr>
        <w:rPr>
          <w:rStyle w:val="Strong"/>
        </w:rPr>
      </w:pPr>
      <w:r w:rsidRPr="0072267A">
        <w:rPr>
          <w:rStyle w:val="Strong"/>
        </w:rPr>
        <w:t>FL Proposal </w:t>
      </w:r>
      <w:r w:rsidRPr="0072267A">
        <w:rPr>
          <w:rStyle w:val="Strong"/>
        </w:rPr>
        <w:fldChar w:fldCharType="begin"/>
      </w:r>
      <w:r w:rsidRPr="0072267A">
        <w:rPr>
          <w:rStyle w:val="Strong"/>
        </w:rPr>
        <w:instrText xml:space="preserve"> REF _Ref213935453 \r \h </w:instrText>
      </w:r>
      <w:r w:rsidR="0072267A">
        <w:rPr>
          <w:rStyle w:val="Strong"/>
        </w:rPr>
        <w:instrText xml:space="preserve"> \* MERGEFORMAT </w:instrText>
      </w:r>
      <w:r w:rsidRPr="0072267A">
        <w:rPr>
          <w:rStyle w:val="Strong"/>
        </w:rPr>
      </w:r>
      <w:r w:rsidRPr="0072267A">
        <w:rPr>
          <w:rStyle w:val="Strong"/>
        </w:rPr>
        <w:fldChar w:fldCharType="separate"/>
      </w:r>
      <w:r w:rsidRPr="0072267A">
        <w:rPr>
          <w:rStyle w:val="Strong"/>
        </w:rPr>
        <w:t>4.4</w:t>
      </w:r>
      <w:r w:rsidRPr="0072267A">
        <w:rPr>
          <w:rStyle w:val="Strong"/>
        </w:rPr>
        <w:fldChar w:fldCharType="end"/>
      </w:r>
      <w:r w:rsidRPr="0072267A">
        <w:rPr>
          <w:rStyle w:val="Strong"/>
        </w:rPr>
        <w:t>.1b:</w:t>
      </w:r>
    </w:p>
    <w:p w14:paraId="38E108C9" w14:textId="77777777" w:rsidR="00CA1E11" w:rsidRDefault="0006551F">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108CA" w14:textId="77777777" w:rsidR="00CA1E11" w:rsidRDefault="0006551F" w:rsidP="00317BDE">
      <w:pPr>
        <w:pStyle w:val="ListParagraph"/>
        <w:numPr>
          <w:ilvl w:val="0"/>
          <w:numId w:val="55"/>
        </w:numPr>
        <w:rPr>
          <w:rStyle w:val="Strong"/>
          <w:lang w:val="en-GB"/>
        </w:rPr>
      </w:pPr>
      <w:r>
        <w:rPr>
          <w:rStyle w:val="Strong"/>
          <w:lang w:val="en-GB"/>
        </w:rPr>
        <w:t xml:space="preserve">Common signals/channels </w:t>
      </w:r>
      <w:r>
        <w:rPr>
          <w:rStyle w:val="Strong"/>
          <w:color w:val="FF0000"/>
          <w:lang w:val="en-GB"/>
        </w:rPr>
        <w:t>[configurations]</w:t>
      </w:r>
      <w:r>
        <w:rPr>
          <w:rStyle w:val="Strong"/>
          <w:lang w:val="en-GB"/>
        </w:rPr>
        <w:t xml:space="preserve"> to be provided by the anchor cell/carrier</w:t>
      </w:r>
      <w:r>
        <w:rPr>
          <w:rStyle w:val="Strong"/>
          <w:color w:val="FF0000"/>
          <w:lang w:val="en-US"/>
        </w:rPr>
        <w:t>/TRP</w:t>
      </w:r>
      <w:r>
        <w:rPr>
          <w:rStyle w:val="Strong"/>
          <w:lang w:val="en-GB"/>
        </w:rPr>
        <w:t>,</w:t>
      </w:r>
    </w:p>
    <w:p w14:paraId="38E108CB"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US"/>
        </w:rPr>
        <w:t>/TRPs</w:t>
      </w:r>
      <w:r>
        <w:rPr>
          <w:rStyle w:val="Strong"/>
          <w:lang w:val="en-GB"/>
        </w:rPr>
        <w:t>.</w:t>
      </w:r>
    </w:p>
    <w:p w14:paraId="38E108CC" w14:textId="77777777" w:rsidR="00CA1E11" w:rsidRDefault="00CA1E11">
      <w:pPr>
        <w:rPr>
          <w:lang w:eastAsia="zh-TW"/>
        </w:rPr>
      </w:pPr>
    </w:p>
    <w:p w14:paraId="4F2086E3" w14:textId="3FDB5D00" w:rsidR="001D5DA8" w:rsidRPr="00E864EB" w:rsidRDefault="001D5DA8">
      <w:pPr>
        <w:rPr>
          <w:b/>
          <w:bCs/>
          <w:color w:val="0066FF"/>
          <w:lang w:eastAsia="zh-TW"/>
        </w:rPr>
      </w:pPr>
      <w:r w:rsidRPr="00E864EB">
        <w:rPr>
          <w:b/>
          <w:bCs/>
          <w:color w:val="0066FF"/>
          <w:lang w:eastAsia="zh-TW"/>
        </w:rPr>
        <w:t>FL comment after final round:</w:t>
      </w:r>
    </w:p>
    <w:p w14:paraId="518B3CEC" w14:textId="7313751F" w:rsidR="001D5DA8" w:rsidRPr="00E864EB" w:rsidRDefault="00B003BA">
      <w:pPr>
        <w:rPr>
          <w:b/>
          <w:bCs/>
          <w:color w:val="0066FF"/>
          <w:lang w:eastAsia="zh-TW"/>
        </w:rPr>
      </w:pPr>
      <w:r w:rsidRPr="00E864EB">
        <w:rPr>
          <w:color w:val="0066FF"/>
          <w:lang w:eastAsia="zh-TW"/>
        </w:rPr>
        <w:t>RAN1 has already made agreements on EE for multi-carrier</w:t>
      </w:r>
      <w:r w:rsidR="00E64ECC">
        <w:rPr>
          <w:color w:val="0066FF"/>
          <w:lang w:eastAsia="zh-TW"/>
        </w:rPr>
        <w:t>/cells/TRPs</w:t>
      </w:r>
      <w:r w:rsidRPr="00E864EB">
        <w:rPr>
          <w:color w:val="0066FF"/>
          <w:lang w:eastAsia="zh-TW"/>
        </w:rPr>
        <w:t>. At the same time, the Chairman was clear that even without agreements, companies may come with a similar proposal in appropriate AIs in future contributions.</w:t>
      </w:r>
      <w:r w:rsidR="00E64ECC">
        <w:rPr>
          <w:color w:val="0066FF"/>
          <w:lang w:eastAsia="zh-TW"/>
        </w:rPr>
        <w:t xml:space="preserve"> </w:t>
      </w:r>
      <w:r w:rsidR="00E64ECC">
        <w:rPr>
          <w:color w:val="0066FF"/>
          <w:lang w:eastAsia="zh-TW"/>
        </w:rPr>
        <w:t>According to the Chairman’s draft agenda, AI 11.5.1.</w:t>
      </w:r>
      <w:r w:rsidR="00E64ECC">
        <w:rPr>
          <w:color w:val="0066FF"/>
          <w:lang w:eastAsia="zh-TW"/>
        </w:rPr>
        <w:t>3</w:t>
      </w:r>
      <w:r w:rsidR="00E64ECC">
        <w:rPr>
          <w:color w:val="0066FF"/>
          <w:lang w:eastAsia="zh-TW"/>
        </w:rPr>
        <w:t xml:space="preserve"> will </w:t>
      </w:r>
      <w:r w:rsidR="00EF426E">
        <w:rPr>
          <w:color w:val="0066FF"/>
          <w:lang w:eastAsia="zh-TW"/>
        </w:rPr>
        <w:t>discuss</w:t>
      </w:r>
      <w:r w:rsidR="00E64ECC">
        <w:rPr>
          <w:color w:val="0066FF"/>
          <w:lang w:eastAsia="zh-TW"/>
        </w:rPr>
        <w:t xml:space="preserve"> “</w:t>
      </w:r>
      <w:r w:rsidR="00E64ECC">
        <w:rPr>
          <w:color w:val="0066FF"/>
          <w:lang w:eastAsia="zh-TW"/>
        </w:rPr>
        <w:t>p</w:t>
      </w:r>
      <w:r w:rsidR="00E64ECC" w:rsidRPr="00E64ECC">
        <w:rPr>
          <w:color w:val="0066FF"/>
          <w:lang w:eastAsia="zh-TW"/>
        </w:rPr>
        <w:t>rocedure and mechanism for switching from initial bandwidth to larger bandwidth</w:t>
      </w:r>
      <w:r w:rsidR="00E64ECC">
        <w:rPr>
          <w:color w:val="0066FF"/>
          <w:lang w:eastAsia="zh-TW"/>
        </w:rPr>
        <w:t>”</w:t>
      </w:r>
      <w:r w:rsidR="00E64ECC">
        <w:rPr>
          <w:color w:val="0066FF"/>
          <w:lang w:eastAsia="zh-TW"/>
        </w:rPr>
        <w:t xml:space="preserve"> whereas</w:t>
      </w:r>
      <w:r w:rsidR="00EF426E">
        <w:rPr>
          <w:color w:val="0066FF"/>
          <w:lang w:eastAsia="zh-TW"/>
        </w:rPr>
        <w:t xml:space="preserve"> AI</w:t>
      </w:r>
      <w:r w:rsidR="00E64ECC">
        <w:rPr>
          <w:color w:val="0066FF"/>
          <w:lang w:eastAsia="zh-TW"/>
        </w:rPr>
        <w:t xml:space="preserve"> 11.5.1.1 will </w:t>
      </w:r>
      <w:r w:rsidR="00EF426E">
        <w:rPr>
          <w:color w:val="0066FF"/>
          <w:lang w:eastAsia="zh-TW"/>
        </w:rPr>
        <w:t>discuss</w:t>
      </w:r>
      <w:r w:rsidR="00E64ECC">
        <w:rPr>
          <w:color w:val="0066FF"/>
          <w:lang w:eastAsia="zh-TW"/>
        </w:rPr>
        <w:t xml:space="preserve"> “</w:t>
      </w:r>
      <w:r w:rsidR="00E64ECC" w:rsidRPr="00E64ECC">
        <w:rPr>
          <w:color w:val="0066FF"/>
          <w:lang w:eastAsia="zh-TW"/>
        </w:rPr>
        <w:t>other designs facilitating sync acquisition</w:t>
      </w:r>
      <w:r w:rsidR="00E64ECC">
        <w:rPr>
          <w:color w:val="0066FF"/>
          <w:lang w:eastAsia="zh-TW"/>
        </w:rPr>
        <w:t xml:space="preserve">.” </w:t>
      </w:r>
      <w:r w:rsidR="003613F1" w:rsidRPr="006D5BE4">
        <w:rPr>
          <w:b/>
          <w:bCs/>
          <w:color w:val="0066FF"/>
          <w:lang w:eastAsia="zh-TW"/>
        </w:rPr>
        <w:t>In FL’s understanding,</w:t>
      </w:r>
      <w:r w:rsidR="003613F1">
        <w:rPr>
          <w:b/>
          <w:bCs/>
          <w:color w:val="0066FF"/>
          <w:lang w:eastAsia="zh-TW"/>
        </w:rPr>
        <w:t xml:space="preserve"> </w:t>
      </w:r>
      <w:r w:rsidR="00E64ECC">
        <w:rPr>
          <w:b/>
          <w:bCs/>
          <w:color w:val="0066FF"/>
          <w:lang w:eastAsia="zh-TW"/>
        </w:rPr>
        <w:t>multi-carrier/cells/TRPs and/or CA</w:t>
      </w:r>
      <w:r w:rsidR="003613F1">
        <w:rPr>
          <w:b/>
          <w:bCs/>
          <w:color w:val="0066FF"/>
          <w:lang w:eastAsia="zh-TW"/>
        </w:rPr>
        <w:t xml:space="preserve"> design</w:t>
      </w:r>
      <w:r w:rsidR="003613F1" w:rsidRPr="006D5BE4">
        <w:rPr>
          <w:b/>
          <w:bCs/>
          <w:color w:val="0066FF"/>
          <w:lang w:eastAsia="zh-TW"/>
        </w:rPr>
        <w:t xml:space="preserve"> </w:t>
      </w:r>
      <w:r w:rsidR="003613F1">
        <w:rPr>
          <w:b/>
          <w:bCs/>
          <w:color w:val="0066FF"/>
          <w:lang w:eastAsia="zh-TW"/>
        </w:rPr>
        <w:t>will be further discussed in A</w:t>
      </w:r>
      <w:r w:rsidR="006B7E7E">
        <w:rPr>
          <w:b/>
          <w:bCs/>
          <w:color w:val="0066FF"/>
          <w:lang w:eastAsia="zh-TW"/>
        </w:rPr>
        <w:t>I 11.5.1.</w:t>
      </w:r>
      <w:r w:rsidR="00C21F3F">
        <w:rPr>
          <w:b/>
          <w:bCs/>
          <w:color w:val="0066FF"/>
          <w:lang w:eastAsia="zh-TW"/>
        </w:rPr>
        <w:t>3</w:t>
      </w:r>
      <w:r w:rsidR="006B7E7E">
        <w:rPr>
          <w:b/>
          <w:bCs/>
          <w:color w:val="0066FF"/>
          <w:lang w:eastAsia="zh-TW"/>
        </w:rPr>
        <w:t xml:space="preserve"> </w:t>
      </w:r>
      <w:r w:rsidR="00C21F3F">
        <w:rPr>
          <w:b/>
          <w:bCs/>
          <w:color w:val="0066FF"/>
          <w:lang w:eastAsia="zh-TW"/>
        </w:rPr>
        <w:t>and possibly</w:t>
      </w:r>
      <w:r w:rsidR="003613F1">
        <w:rPr>
          <w:b/>
          <w:bCs/>
          <w:color w:val="0066FF"/>
          <w:lang w:eastAsia="zh-TW"/>
        </w:rPr>
        <w:t xml:space="preserve"> </w:t>
      </w:r>
      <w:r w:rsidR="007079CB">
        <w:rPr>
          <w:b/>
          <w:bCs/>
          <w:color w:val="0066FF"/>
          <w:lang w:eastAsia="zh-TW"/>
        </w:rPr>
        <w:t xml:space="preserve">AI </w:t>
      </w:r>
      <w:r w:rsidR="003613F1">
        <w:rPr>
          <w:b/>
          <w:bCs/>
          <w:color w:val="0066FF"/>
          <w:lang w:eastAsia="zh-TW"/>
        </w:rPr>
        <w:t>11.5.1.</w:t>
      </w:r>
      <w:r w:rsidR="00C21F3F">
        <w:rPr>
          <w:b/>
          <w:bCs/>
          <w:color w:val="0066FF"/>
          <w:lang w:eastAsia="zh-TW"/>
        </w:rPr>
        <w:t>1</w:t>
      </w:r>
      <w:r w:rsidR="003613F1">
        <w:rPr>
          <w:b/>
          <w:bCs/>
          <w:color w:val="0066FF"/>
          <w:lang w:eastAsia="zh-TW"/>
        </w:rPr>
        <w:t>,</w:t>
      </w:r>
      <w:r w:rsidR="003613F1" w:rsidRPr="006D5BE4">
        <w:rPr>
          <w:b/>
          <w:bCs/>
          <w:color w:val="0066FF"/>
          <w:lang w:eastAsia="zh-TW"/>
        </w:rPr>
        <w:t xml:space="preserve"> as summarized in Sec. </w:t>
      </w:r>
      <w:r w:rsidR="003613F1" w:rsidRPr="006D5BE4">
        <w:rPr>
          <w:b/>
          <w:bCs/>
          <w:color w:val="0066FF"/>
          <w:lang w:eastAsia="zh-TW"/>
        </w:rPr>
        <w:fldChar w:fldCharType="begin"/>
      </w:r>
      <w:r w:rsidR="003613F1" w:rsidRPr="006D5BE4">
        <w:rPr>
          <w:b/>
          <w:bCs/>
          <w:color w:val="0066FF"/>
          <w:lang w:eastAsia="zh-TW"/>
        </w:rPr>
        <w:instrText xml:space="preserve"> REF _Ref215747992 \r \h </w:instrText>
      </w:r>
      <w:r w:rsidR="003613F1" w:rsidRPr="006D5BE4">
        <w:rPr>
          <w:b/>
          <w:bCs/>
          <w:color w:val="0066FF"/>
          <w:lang w:eastAsia="zh-TW"/>
        </w:rPr>
      </w:r>
      <w:r w:rsidR="003613F1">
        <w:rPr>
          <w:b/>
          <w:bCs/>
          <w:color w:val="0066FF"/>
          <w:lang w:eastAsia="zh-TW"/>
        </w:rPr>
        <w:instrText xml:space="preserve"> \* MERGEFORMAT </w:instrText>
      </w:r>
      <w:r w:rsidR="003613F1" w:rsidRPr="006D5BE4">
        <w:rPr>
          <w:b/>
          <w:bCs/>
          <w:color w:val="0066FF"/>
          <w:lang w:eastAsia="zh-TW"/>
        </w:rPr>
        <w:fldChar w:fldCharType="separate"/>
      </w:r>
      <w:r w:rsidR="003613F1" w:rsidRPr="006D5BE4">
        <w:rPr>
          <w:b/>
          <w:bCs/>
          <w:color w:val="0066FF"/>
          <w:lang w:eastAsia="zh-TW"/>
        </w:rPr>
        <w:t>4.7</w:t>
      </w:r>
      <w:r w:rsidR="003613F1" w:rsidRPr="006D5BE4">
        <w:rPr>
          <w:b/>
          <w:bCs/>
          <w:color w:val="0066FF"/>
          <w:lang w:eastAsia="zh-TW"/>
        </w:rPr>
        <w:fldChar w:fldCharType="end"/>
      </w:r>
      <w:r w:rsidR="003613F1" w:rsidRPr="006D5BE4">
        <w:rPr>
          <w:b/>
          <w:bCs/>
          <w:color w:val="0066FF"/>
          <w:lang w:eastAsia="zh-TW"/>
        </w:rPr>
        <w:t>.</w:t>
      </w:r>
    </w:p>
    <w:p w14:paraId="38E108CD" w14:textId="77777777" w:rsidR="00CA1E11" w:rsidRDefault="0006551F">
      <w:pPr>
        <w:pStyle w:val="Heading3"/>
      </w:pPr>
      <w:r>
        <w:t>Companies’ comments</w:t>
      </w:r>
    </w:p>
    <w:p w14:paraId="38E108CE"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D1" w14:textId="77777777">
        <w:tc>
          <w:tcPr>
            <w:tcW w:w="2065" w:type="dxa"/>
            <w:shd w:val="clear" w:color="auto" w:fill="FFC000"/>
          </w:tcPr>
          <w:p w14:paraId="38E108CF" w14:textId="77777777" w:rsidR="00CA1E11" w:rsidRDefault="0006551F">
            <w:pPr>
              <w:rPr>
                <w:b/>
                <w:bCs/>
                <w:lang w:eastAsia="zh-TW"/>
              </w:rPr>
            </w:pPr>
            <w:r>
              <w:rPr>
                <w:b/>
                <w:bCs/>
                <w:lang w:eastAsia="zh-TW"/>
              </w:rPr>
              <w:t>Company</w:t>
            </w:r>
          </w:p>
        </w:tc>
        <w:tc>
          <w:tcPr>
            <w:tcW w:w="7562" w:type="dxa"/>
            <w:shd w:val="clear" w:color="auto" w:fill="FFC000"/>
          </w:tcPr>
          <w:p w14:paraId="38E108D0" w14:textId="77777777" w:rsidR="00CA1E11" w:rsidRDefault="0006551F">
            <w:pPr>
              <w:rPr>
                <w:b/>
                <w:bCs/>
                <w:lang w:eastAsia="zh-TW"/>
              </w:rPr>
            </w:pPr>
            <w:r>
              <w:rPr>
                <w:b/>
                <w:bCs/>
                <w:lang w:eastAsia="zh-TW"/>
              </w:rPr>
              <w:t>Comment</w:t>
            </w:r>
          </w:p>
        </w:tc>
      </w:tr>
      <w:tr w:rsidR="00CA1E11" w14:paraId="38E108DA" w14:textId="77777777">
        <w:tc>
          <w:tcPr>
            <w:tcW w:w="2065" w:type="dxa"/>
          </w:tcPr>
          <w:p w14:paraId="38E108D2" w14:textId="77777777" w:rsidR="00CA1E11" w:rsidRDefault="0006551F">
            <w:pPr>
              <w:rPr>
                <w:rFonts w:eastAsia="DengXian"/>
                <w:lang w:eastAsia="zh-CN"/>
              </w:rPr>
            </w:pPr>
            <w:r>
              <w:rPr>
                <w:rFonts w:eastAsia="DengXian"/>
                <w:lang w:eastAsia="zh-CN"/>
              </w:rPr>
              <w:t>CMCC</w:t>
            </w:r>
          </w:p>
        </w:tc>
        <w:tc>
          <w:tcPr>
            <w:tcW w:w="7562" w:type="dxa"/>
          </w:tcPr>
          <w:p w14:paraId="38E108D3" w14:textId="77777777" w:rsidR="00CA1E11" w:rsidRDefault="0006551F">
            <w:pPr>
              <w:rPr>
                <w:lang w:eastAsia="zh-TW"/>
              </w:rPr>
            </w:pPr>
            <w:r>
              <w:rPr>
                <w:lang w:eastAsia="zh-TW"/>
              </w:rPr>
              <w:t>Support in general.</w:t>
            </w:r>
          </w:p>
          <w:p w14:paraId="38E108D4" w14:textId="77777777" w:rsidR="00CA1E11" w:rsidRDefault="0006551F">
            <w:pPr>
              <w:rPr>
                <w:lang w:eastAsia="zh-TW"/>
              </w:rPr>
            </w:pPr>
            <w:r>
              <w:rPr>
                <w:lang w:eastAsia="zh-TW"/>
              </w:rPr>
              <w:t>Moreover, our understanding is that such deployment and mechanism can also be easily extended to muti-TRP scenario. Therefore, we suggest the following revision:</w:t>
            </w:r>
          </w:p>
          <w:p w14:paraId="38E108D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.1-rev1:</w:t>
            </w:r>
          </w:p>
          <w:p w14:paraId="38E108D6" w14:textId="77777777" w:rsidR="00CA1E11" w:rsidRDefault="0006551F">
            <w:pPr>
              <w:rPr>
                <w:rStyle w:val="Strong"/>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108D7"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38E108D8"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/TRPs</w:t>
            </w:r>
            <w:r>
              <w:rPr>
                <w:rStyle w:val="Strong"/>
                <w:lang w:val="en-GB"/>
              </w:rPr>
              <w:t>,</w:t>
            </w:r>
          </w:p>
          <w:p w14:paraId="38E108D9" w14:textId="77777777" w:rsidR="00CA1E11" w:rsidRDefault="0006551F" w:rsidP="00317BDE">
            <w:pPr>
              <w:pStyle w:val="ListParagraph"/>
              <w:numPr>
                <w:ilvl w:val="0"/>
                <w:numId w:val="55"/>
              </w:numPr>
              <w:rPr>
                <w:b/>
                <w:bCs/>
                <w:lang w:val="en-GB"/>
              </w:rPr>
            </w:pPr>
            <w:r>
              <w:rPr>
                <w:rStyle w:val="Strong"/>
                <w:lang w:val="en-GB"/>
              </w:rPr>
              <w:t>Dynamic adaptation of carrier directivity (DL-only/UL-only/TDD)</w:t>
            </w:r>
          </w:p>
        </w:tc>
      </w:tr>
      <w:tr w:rsidR="00CA1E11" w14:paraId="38E108DD" w14:textId="77777777">
        <w:tc>
          <w:tcPr>
            <w:tcW w:w="2065" w:type="dxa"/>
          </w:tcPr>
          <w:p w14:paraId="38E108DB" w14:textId="77777777" w:rsidR="00CA1E11" w:rsidRDefault="0006551F">
            <w:pPr>
              <w:rPr>
                <w:rFonts w:eastAsia="DengXian"/>
                <w:lang w:eastAsia="zh-CN"/>
              </w:rPr>
            </w:pPr>
            <w:r>
              <w:rPr>
                <w:rFonts w:eastAsia="DengXian"/>
                <w:lang w:eastAsia="zh-CN"/>
              </w:rPr>
              <w:t>FAI</w:t>
            </w:r>
          </w:p>
        </w:tc>
        <w:tc>
          <w:tcPr>
            <w:tcW w:w="7562" w:type="dxa"/>
          </w:tcPr>
          <w:p w14:paraId="38E108DC" w14:textId="77777777" w:rsidR="00CA1E11" w:rsidRDefault="0006551F">
            <w:pPr>
              <w:rPr>
                <w:lang w:eastAsia="zh-TW"/>
              </w:rPr>
            </w:pPr>
            <w:r>
              <w:rPr>
                <w:lang w:eastAsia="zh-TW"/>
              </w:rPr>
              <w:t>Support</w:t>
            </w:r>
          </w:p>
        </w:tc>
      </w:tr>
      <w:tr w:rsidR="00CA1E11" w14:paraId="38E108E1" w14:textId="77777777">
        <w:tc>
          <w:tcPr>
            <w:tcW w:w="2065" w:type="dxa"/>
          </w:tcPr>
          <w:p w14:paraId="38E108DE" w14:textId="77777777" w:rsidR="00CA1E11" w:rsidRDefault="0006551F">
            <w:pPr>
              <w:rPr>
                <w:rFonts w:eastAsia="DengXian"/>
                <w:lang w:eastAsia="zh-CN"/>
              </w:rPr>
            </w:pPr>
            <w:r>
              <w:rPr>
                <w:rFonts w:eastAsia="Malgun Gothic"/>
                <w:lang w:eastAsia="ko-KR"/>
              </w:rPr>
              <w:t>Samsung</w:t>
            </w:r>
          </w:p>
        </w:tc>
        <w:tc>
          <w:tcPr>
            <w:tcW w:w="7562" w:type="dxa"/>
          </w:tcPr>
          <w:p w14:paraId="38E108DF" w14:textId="77777777" w:rsidR="00CA1E11" w:rsidRDefault="0006551F">
            <w:pPr>
              <w:rPr>
                <w:lang w:eastAsia="zh-TW"/>
              </w:rPr>
            </w:pPr>
            <w:r>
              <w:rPr>
                <w:lang w:eastAsia="zh-TW"/>
              </w:rPr>
              <w:t>Do not support dynamic adaptation of carrier directivity.</w:t>
            </w:r>
          </w:p>
          <w:p w14:paraId="38E108E0" w14:textId="77777777" w:rsidR="00CA1E11" w:rsidRDefault="0006551F">
            <w:pPr>
              <w:rPr>
                <w:lang w:eastAsia="zh-TW"/>
              </w:rPr>
            </w:pPr>
            <w:r>
              <w:rPr>
                <w:lang w:eastAsia="zh-TW"/>
              </w:rPr>
              <w:t>Need to focus on solutions that are likely to be implemented.</w:t>
            </w:r>
          </w:p>
        </w:tc>
      </w:tr>
      <w:tr w:rsidR="00CA1E11" w14:paraId="38E108ED" w14:textId="77777777">
        <w:tc>
          <w:tcPr>
            <w:tcW w:w="2065" w:type="dxa"/>
          </w:tcPr>
          <w:p w14:paraId="38E108E2" w14:textId="77777777" w:rsidR="00CA1E11" w:rsidRDefault="0006551F">
            <w:pPr>
              <w:rPr>
                <w:rFonts w:eastAsia="DengXian"/>
                <w:lang w:eastAsia="zh-CN"/>
              </w:rPr>
            </w:pPr>
            <w:r>
              <w:rPr>
                <w:rFonts w:eastAsia="DengXian"/>
                <w:lang w:eastAsia="zh-CN"/>
              </w:rPr>
              <w:t>vivo</w:t>
            </w:r>
          </w:p>
        </w:tc>
        <w:tc>
          <w:tcPr>
            <w:tcW w:w="7562" w:type="dxa"/>
          </w:tcPr>
          <w:p w14:paraId="38E108E3" w14:textId="77777777" w:rsidR="00CA1E11" w:rsidRDefault="0006551F">
            <w:pPr>
              <w:rPr>
                <w:rFonts w:eastAsia="DengXian"/>
                <w:lang w:eastAsia="zh-CN"/>
              </w:rPr>
            </w:pPr>
            <w:r>
              <w:rPr>
                <w:rFonts w:eastAsia="DengXian"/>
                <w:lang w:eastAsia="zh-CN"/>
              </w:rPr>
              <w:t>We have the following comments:</w:t>
            </w:r>
          </w:p>
          <w:p w14:paraId="38E108E4" w14:textId="77777777" w:rsidR="00CA1E11" w:rsidRDefault="0006551F">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38E108E5" w14:textId="77777777" w:rsidR="00CA1E11" w:rsidRDefault="0006551F">
            <w:pPr>
              <w:rPr>
                <w:rFonts w:eastAsia="DengXian"/>
                <w:lang w:eastAsia="zh-CN"/>
              </w:rPr>
            </w:pPr>
            <w:r>
              <w:rPr>
                <w:rFonts w:eastAsia="DengXian"/>
                <w:lang w:eastAsia="zh-CN"/>
              </w:rPr>
              <w:t>Comment#2: For the last bullet, it may be too early to say dynamic adaptation. Suggest to remove dynamic.</w:t>
            </w:r>
          </w:p>
          <w:p w14:paraId="38E108E6" w14:textId="77777777" w:rsidR="00CA1E11" w:rsidRDefault="00CA1E11">
            <w:pPr>
              <w:rPr>
                <w:rFonts w:eastAsia="DengXian"/>
                <w:lang w:eastAsia="zh-CN"/>
              </w:rPr>
            </w:pPr>
          </w:p>
          <w:p w14:paraId="38E108E7" w14:textId="77777777" w:rsidR="00CA1E11" w:rsidRDefault="0006551F">
            <w:pPr>
              <w:rPr>
                <w:rFonts w:eastAsia="DengXian"/>
                <w:lang w:eastAsia="zh-CN"/>
              </w:rPr>
            </w:pPr>
            <w:r>
              <w:rPr>
                <w:rFonts w:eastAsia="DengXian"/>
                <w:lang w:eastAsia="zh-CN"/>
              </w:rPr>
              <w:t xml:space="preserve">So, we suggest the following updates: </w:t>
            </w:r>
          </w:p>
          <w:p w14:paraId="38E108E8" w14:textId="77777777" w:rsidR="00CA1E11" w:rsidRDefault="0006551F">
            <w:pPr>
              <w:rPr>
                <w:rStyle w:val="Strong"/>
              </w:rPr>
            </w:pPr>
            <w:r>
              <w:rPr>
                <w:rStyle w:val="Strong"/>
              </w:rPr>
              <w:t xml:space="preserve">Study and evaluate anchor cell/carrier provisioning of common signals/channels </w:t>
            </w:r>
            <w:r>
              <w:rPr>
                <w:rStyle w:val="Strong"/>
                <w:color w:val="FF0000"/>
                <w:u w:val="single"/>
              </w:rPr>
              <w:t>configurations</w:t>
            </w:r>
            <w:r>
              <w:rPr>
                <w:rStyle w:val="Strong"/>
              </w:rPr>
              <w:t xml:space="preserve"> on behalf of a non-anchor cell/carrier for NES, considering e.g.,</w:t>
            </w:r>
          </w:p>
          <w:p w14:paraId="38E108E9" w14:textId="77777777" w:rsidR="00CA1E11" w:rsidRDefault="0006551F" w:rsidP="00317BDE">
            <w:pPr>
              <w:pStyle w:val="ListParagraph"/>
              <w:numPr>
                <w:ilvl w:val="0"/>
                <w:numId w:val="55"/>
              </w:numPr>
              <w:rPr>
                <w:rStyle w:val="Strong"/>
                <w:lang w:val="en-US"/>
              </w:rPr>
            </w:pPr>
            <w:r>
              <w:rPr>
                <w:rStyle w:val="Strong"/>
                <w:lang w:val="en-US"/>
              </w:rPr>
              <w:t xml:space="preserve">Common signals/channels </w:t>
            </w:r>
            <w:r>
              <w:rPr>
                <w:rStyle w:val="Strong"/>
                <w:strike/>
                <w:color w:val="FF0000"/>
                <w:lang w:val="en-US"/>
              </w:rPr>
              <w:t>configurations</w:t>
            </w:r>
            <w:r>
              <w:rPr>
                <w:rStyle w:val="Strong"/>
                <w:lang w:val="en-US"/>
              </w:rPr>
              <w:t xml:space="preserve"> to be provided by the anchor cell/carrier,</w:t>
            </w:r>
          </w:p>
          <w:p w14:paraId="38E108EA" w14:textId="77777777" w:rsidR="00CA1E11" w:rsidRDefault="0006551F" w:rsidP="00317BDE">
            <w:pPr>
              <w:pStyle w:val="ListParagraph"/>
              <w:numPr>
                <w:ilvl w:val="0"/>
                <w:numId w:val="55"/>
              </w:numPr>
              <w:rPr>
                <w:rStyle w:val="Strong"/>
                <w:lang w:val="en-US"/>
              </w:rPr>
            </w:pPr>
            <w:r>
              <w:rPr>
                <w:rStyle w:val="Strong"/>
                <w:lang w:val="en-US"/>
              </w:rPr>
              <w:t>Fast activation/deactivation of Non-Anchor/Capacity carriers,</w:t>
            </w:r>
          </w:p>
          <w:p w14:paraId="38E108EB" w14:textId="77777777" w:rsidR="00CA1E11" w:rsidRDefault="0006551F" w:rsidP="00317BDE">
            <w:pPr>
              <w:pStyle w:val="ListParagraph"/>
              <w:numPr>
                <w:ilvl w:val="0"/>
                <w:numId w:val="55"/>
              </w:numPr>
              <w:rPr>
                <w:rStyle w:val="Strong"/>
                <w:lang w:val="en-US"/>
              </w:rPr>
            </w:pPr>
            <w:r>
              <w:rPr>
                <w:rStyle w:val="Strong"/>
                <w:strike/>
                <w:color w:val="FF0000"/>
                <w:lang w:val="en-US"/>
              </w:rPr>
              <w:t xml:space="preserve">Dynamic </w:t>
            </w:r>
            <w:r>
              <w:rPr>
                <w:rStyle w:val="Strong"/>
                <w:lang w:val="en-US"/>
              </w:rPr>
              <w:t>adaptation of carrier directivity (DL-only/UL-only/TDD)</w:t>
            </w:r>
          </w:p>
          <w:p w14:paraId="38E108EC" w14:textId="77777777" w:rsidR="00CA1E11" w:rsidRDefault="00CA1E11">
            <w:pPr>
              <w:rPr>
                <w:rFonts w:eastAsia="PMingLiU"/>
                <w:lang w:eastAsia="zh-TW"/>
              </w:rPr>
            </w:pPr>
          </w:p>
        </w:tc>
      </w:tr>
      <w:tr w:rsidR="00CA1E11" w14:paraId="38E108F0" w14:textId="77777777">
        <w:tc>
          <w:tcPr>
            <w:tcW w:w="2065" w:type="dxa"/>
          </w:tcPr>
          <w:p w14:paraId="38E108EE" w14:textId="77777777" w:rsidR="00CA1E11" w:rsidRDefault="0006551F">
            <w:pPr>
              <w:rPr>
                <w:rFonts w:eastAsia="DengXian"/>
                <w:lang w:eastAsia="zh-CN"/>
              </w:rPr>
            </w:pPr>
            <w:r>
              <w:rPr>
                <w:rFonts w:eastAsia="DengXian"/>
                <w:lang w:eastAsia="zh-CN"/>
              </w:rPr>
              <w:t>Nokia</w:t>
            </w:r>
          </w:p>
        </w:tc>
        <w:tc>
          <w:tcPr>
            <w:tcW w:w="7562" w:type="dxa"/>
          </w:tcPr>
          <w:p w14:paraId="38E108EF" w14:textId="77777777" w:rsidR="00CA1E11" w:rsidRDefault="0006551F">
            <w:pPr>
              <w:tabs>
                <w:tab w:val="left" w:pos="1110"/>
              </w:tabs>
              <w:rPr>
                <w:rFonts w:eastAsia="DengXian"/>
                <w:lang w:eastAsia="zh-CN"/>
              </w:rPr>
            </w:pPr>
            <w:r>
              <w:rPr>
                <w:rFonts w:eastAsia="DengXian"/>
                <w:lang w:eastAsia="zh-CN"/>
              </w:rPr>
              <w:t>Please clarify how the third bullet point relate to the main bullet point?</w:t>
            </w:r>
          </w:p>
        </w:tc>
      </w:tr>
      <w:tr w:rsidR="00CA1E11" w14:paraId="38E108F3" w14:textId="77777777">
        <w:tc>
          <w:tcPr>
            <w:tcW w:w="2065" w:type="dxa"/>
          </w:tcPr>
          <w:p w14:paraId="38E108F1" w14:textId="77777777" w:rsidR="00CA1E11" w:rsidRDefault="0006551F">
            <w:pPr>
              <w:rPr>
                <w:rFonts w:eastAsia="DengXian"/>
                <w:lang w:eastAsia="zh-CN"/>
              </w:rPr>
            </w:pPr>
            <w:r>
              <w:rPr>
                <w:rFonts w:eastAsia="DengXian"/>
                <w:lang w:eastAsia="zh-CN"/>
              </w:rPr>
              <w:t>Spreadtrum</w:t>
            </w:r>
          </w:p>
        </w:tc>
        <w:tc>
          <w:tcPr>
            <w:tcW w:w="7562" w:type="dxa"/>
          </w:tcPr>
          <w:p w14:paraId="38E108F2" w14:textId="77777777" w:rsidR="00CA1E11" w:rsidRDefault="0006551F">
            <w:pPr>
              <w:tabs>
                <w:tab w:val="left" w:pos="1110"/>
              </w:tabs>
              <w:rPr>
                <w:rFonts w:eastAsia="DengXian"/>
                <w:lang w:eastAsia="zh-CN"/>
              </w:rPr>
            </w:pPr>
            <w:r>
              <w:rPr>
                <w:rFonts w:eastAsia="DengXian"/>
                <w:lang w:eastAsia="zh-CN"/>
              </w:rPr>
              <w:t>We are fine with the proposal.</w:t>
            </w:r>
          </w:p>
        </w:tc>
      </w:tr>
      <w:tr w:rsidR="00CA1E11" w14:paraId="38E108F9" w14:textId="77777777">
        <w:tc>
          <w:tcPr>
            <w:tcW w:w="2065" w:type="dxa"/>
          </w:tcPr>
          <w:p w14:paraId="38E108F4" w14:textId="77777777" w:rsidR="00CA1E11" w:rsidRDefault="0006551F">
            <w:pPr>
              <w:rPr>
                <w:rFonts w:eastAsia="DengXian"/>
                <w:lang w:eastAsia="zh-CN"/>
              </w:rPr>
            </w:pPr>
            <w:r>
              <w:rPr>
                <w:lang w:eastAsia="zh-TW"/>
              </w:rPr>
              <w:t>Ericsson</w:t>
            </w:r>
          </w:p>
        </w:tc>
        <w:tc>
          <w:tcPr>
            <w:tcW w:w="7562" w:type="dxa"/>
          </w:tcPr>
          <w:p w14:paraId="38E108F5" w14:textId="77777777" w:rsidR="00CA1E11" w:rsidRDefault="0006551F">
            <w:pPr>
              <w:rPr>
                <w:lang w:eastAsia="zh-TW"/>
              </w:rPr>
            </w:pPr>
            <w:r>
              <w:t>Do we need this proposal? We already have agreements to study:</w:t>
            </w:r>
          </w:p>
          <w:p w14:paraId="38E108F6" w14:textId="77777777" w:rsidR="00CA1E11" w:rsidRDefault="0006551F" w:rsidP="00317BDE">
            <w:pPr>
              <w:pStyle w:val="ListParagraph"/>
              <w:numPr>
                <w:ilvl w:val="0"/>
                <w:numId w:val="56"/>
              </w:numPr>
              <w:rPr>
                <w:lang w:val="en-US"/>
              </w:rPr>
            </w:pPr>
            <w:r>
              <w:rPr>
                <w:lang w:val="en-US"/>
              </w:rPr>
              <w:t xml:space="preserve">On-demand SIB1 (which includes the deployment case where an anchor cell provides SIB1 of a non-anchor cell) </w:t>
            </w:r>
          </w:p>
          <w:p w14:paraId="38E108F7" w14:textId="77777777" w:rsidR="00CA1E11" w:rsidRDefault="0006551F" w:rsidP="00317BDE">
            <w:pPr>
              <w:pStyle w:val="ListParagraph"/>
              <w:numPr>
                <w:ilvl w:val="0"/>
                <w:numId w:val="56"/>
              </w:numPr>
              <w:rPr>
                <w:lang w:val="en-US"/>
              </w:rPr>
            </w:pPr>
            <w:r>
              <w:rPr>
                <w:lang w:val="en-US"/>
              </w:rPr>
              <w:t>On-demand sync-signal (e.g. for fast activation/deactivation of non-anchor cell)</w:t>
            </w:r>
          </w:p>
          <w:p w14:paraId="38E108F8" w14:textId="77777777" w:rsidR="00CA1E11" w:rsidRDefault="0006551F">
            <w:pPr>
              <w:tabs>
                <w:tab w:val="left" w:pos="1110"/>
              </w:tabs>
              <w:rPr>
                <w:rFonts w:eastAsia="DengXian"/>
                <w:lang w:eastAsia="zh-CN"/>
              </w:rPr>
            </w:pPr>
            <w:r>
              <w:t>Sync-signal less carriers (where a reference anchor cell provides the sync)</w:t>
            </w:r>
          </w:p>
        </w:tc>
      </w:tr>
      <w:tr w:rsidR="00CA1E11" w14:paraId="38E108FC" w14:textId="77777777">
        <w:tc>
          <w:tcPr>
            <w:tcW w:w="2065" w:type="dxa"/>
          </w:tcPr>
          <w:p w14:paraId="38E108FA" w14:textId="77777777" w:rsidR="00CA1E11" w:rsidRDefault="0006551F">
            <w:pPr>
              <w:rPr>
                <w:rFonts w:eastAsia="DengXian"/>
                <w:lang w:eastAsia="zh-CN"/>
              </w:rPr>
            </w:pPr>
            <w:r>
              <w:rPr>
                <w:rFonts w:eastAsia="DengXian"/>
                <w:lang w:eastAsia="zh-CN"/>
              </w:rPr>
              <w:t>Google</w:t>
            </w:r>
          </w:p>
        </w:tc>
        <w:tc>
          <w:tcPr>
            <w:tcW w:w="7562" w:type="dxa"/>
          </w:tcPr>
          <w:p w14:paraId="38E108FB" w14:textId="77777777" w:rsidR="00CA1E11" w:rsidRDefault="0006551F">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CA1E11" w14:paraId="38E108FF" w14:textId="77777777">
        <w:tc>
          <w:tcPr>
            <w:tcW w:w="2065" w:type="dxa"/>
          </w:tcPr>
          <w:p w14:paraId="38E108FD" w14:textId="77777777" w:rsidR="00CA1E11" w:rsidRDefault="0006551F">
            <w:pPr>
              <w:rPr>
                <w:lang w:eastAsia="zh-TW"/>
              </w:rPr>
            </w:pPr>
            <w:r>
              <w:rPr>
                <w:lang w:eastAsia="zh-TW"/>
              </w:rPr>
              <w:t>TCL</w:t>
            </w:r>
          </w:p>
        </w:tc>
        <w:tc>
          <w:tcPr>
            <w:tcW w:w="7562" w:type="dxa"/>
          </w:tcPr>
          <w:p w14:paraId="38E108FE" w14:textId="77777777" w:rsidR="00CA1E11" w:rsidRDefault="0006551F">
            <w:r>
              <w:rPr>
                <w:lang w:eastAsia="zh-TW"/>
              </w:rPr>
              <w:t>Generally okay with this proposal. For second bullet, one of key to ensure fast activation/deactivation of Non-anchor/capacity carriers is to consider traffics at both of NW and UE sides. In our understanding, it seems another issue that should not included in this proposal due to main bullet focus on the discussion of anchor cell/carrier provisioning.</w:t>
            </w:r>
          </w:p>
        </w:tc>
      </w:tr>
      <w:tr w:rsidR="00CA1E11" w14:paraId="38E10902" w14:textId="77777777">
        <w:tc>
          <w:tcPr>
            <w:tcW w:w="2065" w:type="dxa"/>
            <w:tcBorders>
              <w:top w:val="nil"/>
              <w:bottom w:val="nil"/>
            </w:tcBorders>
          </w:tcPr>
          <w:p w14:paraId="38E10900" w14:textId="77777777" w:rsidR="00CA1E11" w:rsidRDefault="0006551F">
            <w:pPr>
              <w:rPr>
                <w:lang w:eastAsia="zh-TW"/>
              </w:rPr>
            </w:pPr>
            <w:r>
              <w:rPr>
                <w:lang w:eastAsia="zh-TW"/>
              </w:rPr>
              <w:t>CEWiT</w:t>
            </w:r>
          </w:p>
        </w:tc>
        <w:tc>
          <w:tcPr>
            <w:tcW w:w="7562" w:type="dxa"/>
            <w:tcBorders>
              <w:top w:val="nil"/>
              <w:bottom w:val="nil"/>
            </w:tcBorders>
          </w:tcPr>
          <w:p w14:paraId="38E10901" w14:textId="77777777" w:rsidR="00CA1E11" w:rsidRDefault="0006551F">
            <w:pPr>
              <w:rPr>
                <w:lang w:eastAsia="zh-TW"/>
              </w:rPr>
            </w:pPr>
            <w:r>
              <w:rPr>
                <w:lang w:eastAsia="zh-TW"/>
              </w:rPr>
              <w:t>Support in general.</w:t>
            </w:r>
          </w:p>
        </w:tc>
      </w:tr>
      <w:tr w:rsidR="00CA1E11" w14:paraId="38E10905" w14:textId="77777777">
        <w:tc>
          <w:tcPr>
            <w:tcW w:w="2065" w:type="dxa"/>
            <w:tcBorders>
              <w:top w:val="nil"/>
            </w:tcBorders>
          </w:tcPr>
          <w:p w14:paraId="38E10903" w14:textId="77777777" w:rsidR="00CA1E11" w:rsidRDefault="0006551F">
            <w:pPr>
              <w:rPr>
                <w:lang w:eastAsia="zh-TW"/>
              </w:rPr>
            </w:pPr>
            <w:r>
              <w:rPr>
                <w:rFonts w:eastAsiaTheme="minorEastAsia"/>
              </w:rPr>
              <w:t>DCM</w:t>
            </w:r>
          </w:p>
        </w:tc>
        <w:tc>
          <w:tcPr>
            <w:tcW w:w="7562" w:type="dxa"/>
            <w:tcBorders>
              <w:top w:val="nil"/>
            </w:tcBorders>
          </w:tcPr>
          <w:p w14:paraId="38E10904" w14:textId="77777777" w:rsidR="00CA1E11" w:rsidRDefault="0006551F">
            <w:pPr>
              <w:rPr>
                <w:lang w:eastAsia="zh-TW"/>
              </w:rPr>
            </w:pPr>
            <w:r>
              <w:rPr>
                <w:rFonts w:eastAsiaTheme="minorEastAsia"/>
              </w:rPr>
              <w:t>For the last bullet, we do not think it is necessary to include TDD. When we dynamically change the TDD for a certain cell/carrier, this causes significant interferences to other cells/carriers. Therefore, introducing such technique will cause severe damage to the entire network operation.</w:t>
            </w:r>
          </w:p>
        </w:tc>
      </w:tr>
      <w:tr w:rsidR="00CA1E11" w14:paraId="38E10909" w14:textId="77777777">
        <w:tc>
          <w:tcPr>
            <w:tcW w:w="2065" w:type="dxa"/>
          </w:tcPr>
          <w:p w14:paraId="38E10906" w14:textId="77777777" w:rsidR="00CA1E11" w:rsidRDefault="0006551F">
            <w:pPr>
              <w:rPr>
                <w:rFonts w:eastAsiaTheme="minorEastAsia"/>
              </w:rPr>
            </w:pPr>
            <w:r>
              <w:rPr>
                <w:lang w:eastAsia="zh-TW"/>
              </w:rPr>
              <w:t>Qualcomm</w:t>
            </w:r>
          </w:p>
        </w:tc>
        <w:tc>
          <w:tcPr>
            <w:tcW w:w="7562" w:type="dxa"/>
          </w:tcPr>
          <w:p w14:paraId="38E10907" w14:textId="77777777" w:rsidR="00CA1E11" w:rsidRDefault="0006551F">
            <w:pPr>
              <w:rPr>
                <w:lang w:eastAsia="zh-TW"/>
              </w:rPr>
            </w:pPr>
            <w:r>
              <w:rPr>
                <w:lang w:eastAsia="zh-TW"/>
              </w:rPr>
              <w:t>We do not support the proposal. There is no definition for terminologies such as anchor/non-anchor cell/carrier in 3GPP.</w:t>
            </w:r>
          </w:p>
          <w:p w14:paraId="38E10908" w14:textId="77777777" w:rsidR="00CA1E11" w:rsidRDefault="0006551F">
            <w:pPr>
              <w:rPr>
                <w:rFonts w:eastAsiaTheme="minorEastAsia"/>
              </w:rPr>
            </w:pPr>
            <w:r>
              <w:rPr>
                <w:lang w:eastAsia="zh-TW"/>
              </w:rPr>
              <w:t xml:space="preserve">We suggest further discussing the motivation and what to achieve that leads to this proposal. </w:t>
            </w:r>
          </w:p>
        </w:tc>
      </w:tr>
      <w:tr w:rsidR="00CA1E11" w14:paraId="38E10910" w14:textId="77777777">
        <w:tc>
          <w:tcPr>
            <w:tcW w:w="2065" w:type="dxa"/>
          </w:tcPr>
          <w:p w14:paraId="38E1090A" w14:textId="77777777" w:rsidR="00CA1E11" w:rsidRDefault="0006551F">
            <w:pPr>
              <w:rPr>
                <w:lang w:eastAsia="zh-TW"/>
              </w:rPr>
            </w:pPr>
            <w:r>
              <w:rPr>
                <w:rFonts w:eastAsia="DengXian"/>
                <w:lang w:eastAsia="zh-CN"/>
              </w:rPr>
              <w:t>ZTE, Sanechips</w:t>
            </w:r>
          </w:p>
        </w:tc>
        <w:tc>
          <w:tcPr>
            <w:tcW w:w="7562" w:type="dxa"/>
          </w:tcPr>
          <w:p w14:paraId="38E1090B" w14:textId="77777777" w:rsidR="00CA1E11" w:rsidRDefault="0006551F">
            <w:pPr>
              <w:rPr>
                <w:rFonts w:eastAsia="SimSun"/>
                <w:lang w:eastAsia="zh-CN"/>
              </w:rPr>
            </w:pPr>
            <w:r>
              <w:rPr>
                <w:rFonts w:eastAsia="SimSun"/>
                <w:lang w:eastAsia="zh-CN"/>
              </w:rPr>
              <w:t>We are OK with minor modification.</w:t>
            </w:r>
          </w:p>
          <w:p w14:paraId="38E1090C" w14:textId="77777777" w:rsidR="00CA1E11" w:rsidRDefault="0006551F">
            <w:pPr>
              <w:rPr>
                <w:rStyle w:val="Strong"/>
                <w:lang w:eastAsia="zh-TW"/>
              </w:rPr>
            </w:pPr>
            <w:r>
              <w:rPr>
                <w:rStyle w:val="Strong"/>
              </w:rPr>
              <w:t>Study and evaluate anchor cell/carrier provisioning of common signals/channels on behalf of a non-anchor cell/carrier for NES, considering e.g.,</w:t>
            </w:r>
          </w:p>
          <w:p w14:paraId="38E1090D" w14:textId="77777777" w:rsidR="00CA1E11" w:rsidRDefault="0006551F" w:rsidP="00317BDE">
            <w:pPr>
              <w:pStyle w:val="ListParagraph"/>
              <w:numPr>
                <w:ilvl w:val="0"/>
                <w:numId w:val="57"/>
              </w:numPr>
              <w:rPr>
                <w:rStyle w:val="Strong"/>
                <w:lang w:val="en-US"/>
              </w:rPr>
            </w:pPr>
            <w:r>
              <w:rPr>
                <w:rStyle w:val="Strong"/>
                <w:lang w:val="en-US"/>
              </w:rPr>
              <w:t>Common signals/channels to be provided by the anchor cell/carrier,</w:t>
            </w:r>
          </w:p>
          <w:p w14:paraId="38E1090E" w14:textId="77777777" w:rsidR="00CA1E11" w:rsidRDefault="0006551F" w:rsidP="00317BDE">
            <w:pPr>
              <w:pStyle w:val="ListParagraph"/>
              <w:numPr>
                <w:ilvl w:val="0"/>
                <w:numId w:val="57"/>
              </w:numPr>
              <w:rPr>
                <w:rStyle w:val="Strong"/>
                <w:lang w:val="en-US"/>
              </w:rPr>
            </w:pPr>
            <w:r>
              <w:rPr>
                <w:rStyle w:val="Strong"/>
                <w:lang w:val="en-US"/>
              </w:rPr>
              <w:t>Fast activation/deactivation of Non-Anchor/Capacity carriers</w:t>
            </w:r>
            <w:r>
              <w:rPr>
                <w:rStyle w:val="Strong"/>
                <w:rFonts w:eastAsia="SimSun"/>
                <w:color w:val="FF0000"/>
                <w:u w:val="single"/>
                <w:lang w:val="en-US" w:eastAsia="zh-CN"/>
              </w:rPr>
              <w:t>/cells</w:t>
            </w:r>
            <w:r>
              <w:rPr>
                <w:rStyle w:val="Strong"/>
                <w:lang w:val="en-US"/>
              </w:rPr>
              <w:t>,</w:t>
            </w:r>
          </w:p>
          <w:p w14:paraId="38E1090F" w14:textId="77777777" w:rsidR="00CA1E11" w:rsidRDefault="0006551F" w:rsidP="00317BDE">
            <w:pPr>
              <w:pStyle w:val="ListParagraph"/>
              <w:numPr>
                <w:ilvl w:val="0"/>
                <w:numId w:val="57"/>
              </w:numPr>
              <w:rPr>
                <w:lang w:val="en-US"/>
              </w:rPr>
            </w:pPr>
            <w:r>
              <w:rPr>
                <w:rStyle w:val="Strong"/>
                <w:rFonts w:ascii="Times New Roman" w:eastAsia="SimSun" w:hAnsi="Times New Roman" w:cs="Times New Roman"/>
                <w:lang w:val="en-US"/>
              </w:rPr>
              <w:t xml:space="preserve">Dynamic </w:t>
            </w:r>
            <w:r>
              <w:rPr>
                <w:rStyle w:val="Strong"/>
                <w:lang w:val="en-US"/>
              </w:rPr>
              <w:t>adaptation of carrier directivity (DL-only/UL-only/TDD)</w:t>
            </w:r>
          </w:p>
        </w:tc>
      </w:tr>
      <w:tr w:rsidR="00CA1E11" w14:paraId="38E10913" w14:textId="77777777">
        <w:tc>
          <w:tcPr>
            <w:tcW w:w="2065" w:type="dxa"/>
          </w:tcPr>
          <w:p w14:paraId="38E10911" w14:textId="77777777" w:rsidR="00CA1E11" w:rsidRDefault="0006551F">
            <w:pPr>
              <w:rPr>
                <w:rFonts w:eastAsia="DengXian"/>
                <w:lang w:eastAsia="zh-CN"/>
              </w:rPr>
            </w:pPr>
            <w:r>
              <w:rPr>
                <w:rFonts w:eastAsia="DengXian"/>
                <w:lang w:eastAsia="zh-CN"/>
              </w:rPr>
              <w:t>CATT</w:t>
            </w:r>
          </w:p>
        </w:tc>
        <w:tc>
          <w:tcPr>
            <w:tcW w:w="7562" w:type="dxa"/>
          </w:tcPr>
          <w:p w14:paraId="38E10912" w14:textId="77777777" w:rsidR="00CA1E11" w:rsidRDefault="0006551F">
            <w:pPr>
              <w:rPr>
                <w:rFonts w:eastAsia="SimSun"/>
                <w:lang w:eastAsia="zh-CN"/>
              </w:rPr>
            </w:pPr>
            <w:r>
              <w:rPr>
                <w:rFonts w:eastAsia="DengXian"/>
                <w:lang w:eastAsia="zh-CN"/>
              </w:rPr>
              <w:t>We prefer to add TRP in the proposal, which is similar as the agreement of the last meeting. And not to support dynamic adaptation of carrier directivity.</w:t>
            </w:r>
          </w:p>
        </w:tc>
      </w:tr>
      <w:tr w:rsidR="00CA1E11" w14:paraId="38E10918" w14:textId="77777777">
        <w:tc>
          <w:tcPr>
            <w:tcW w:w="2065" w:type="dxa"/>
          </w:tcPr>
          <w:p w14:paraId="38E10914" w14:textId="77777777" w:rsidR="00CA1E11" w:rsidRDefault="0006551F">
            <w:pPr>
              <w:rPr>
                <w:rFonts w:eastAsia="DengXian"/>
                <w:lang w:eastAsia="zh-CN"/>
              </w:rPr>
            </w:pPr>
            <w:r>
              <w:rPr>
                <w:rFonts w:eastAsia="Malgun Gothic"/>
                <w:lang w:eastAsia="ko-KR"/>
              </w:rPr>
              <w:t xml:space="preserve">Apple </w:t>
            </w:r>
          </w:p>
        </w:tc>
        <w:tc>
          <w:tcPr>
            <w:tcW w:w="7562" w:type="dxa"/>
          </w:tcPr>
          <w:p w14:paraId="38E10915" w14:textId="77777777" w:rsidR="00CA1E11" w:rsidRDefault="0006551F">
            <w:pPr>
              <w:rPr>
                <w:lang w:eastAsia="zh-TW"/>
              </w:rPr>
            </w:pPr>
            <w:r>
              <w:rPr>
                <w:lang w:eastAsia="zh-TW"/>
              </w:rPr>
              <w:t xml:space="preserve">We have already agreed to study sync signal-less carriers in the previous meeting so it is not clear what is additionally studied here. </w:t>
            </w:r>
          </w:p>
          <w:p w14:paraId="38E10916" w14:textId="77777777" w:rsidR="00CA1E11" w:rsidRDefault="0006551F">
            <w:pPr>
              <w:rPr>
                <w:lang w:eastAsia="zh-TW"/>
              </w:rPr>
            </w:pPr>
            <w:r>
              <w:rPr>
                <w:lang w:eastAsia="zh-TW"/>
              </w:rPr>
              <w:t xml:space="preserve">For fast activation/deactivation of SCells, we do no think this is limited to the the case where anchor cell is providing common signals for the non-anchor cell. </w:t>
            </w:r>
          </w:p>
          <w:p w14:paraId="38E10917" w14:textId="77777777" w:rsidR="00CA1E11" w:rsidRDefault="0006551F">
            <w:pPr>
              <w:rPr>
                <w:rFonts w:eastAsia="DengXian"/>
                <w:lang w:eastAsia="zh-CN"/>
              </w:rPr>
            </w:pPr>
            <w:r>
              <w:rPr>
                <w:lang w:eastAsia="zh-TW"/>
              </w:rPr>
              <w:t>We suggest to consider a separate proposal to study the fast activation/deactivation of SCells.</w:t>
            </w:r>
          </w:p>
        </w:tc>
      </w:tr>
      <w:tr w:rsidR="00CA1E11" w14:paraId="38E1091B" w14:textId="77777777">
        <w:tc>
          <w:tcPr>
            <w:tcW w:w="2065" w:type="dxa"/>
          </w:tcPr>
          <w:p w14:paraId="38E10919" w14:textId="77777777" w:rsidR="00CA1E11" w:rsidRDefault="0006551F">
            <w:pPr>
              <w:rPr>
                <w:rFonts w:eastAsia="Malgun Gothic"/>
                <w:lang w:eastAsia="ko-KR"/>
              </w:rPr>
            </w:pPr>
            <w:r>
              <w:rPr>
                <w:rFonts w:eastAsia="DengXian"/>
                <w:lang w:eastAsia="zh-CN"/>
              </w:rPr>
              <w:t>Xiaomi</w:t>
            </w:r>
          </w:p>
        </w:tc>
        <w:tc>
          <w:tcPr>
            <w:tcW w:w="7562" w:type="dxa"/>
          </w:tcPr>
          <w:p w14:paraId="38E1091A" w14:textId="77777777" w:rsidR="00CA1E11" w:rsidRDefault="0006551F">
            <w:pPr>
              <w:rPr>
                <w:lang w:eastAsia="zh-TW"/>
              </w:rPr>
            </w:pPr>
            <w:r>
              <w:rPr>
                <w:rFonts w:eastAsia="DengXian"/>
                <w:lang w:eastAsia="zh-CN"/>
              </w:rPr>
              <w:t>Agree with Samsung. Furthermore, with first two subbullets, what is the difference between PCell/SCell and Anchor cell/Non-anchor cell? If no difference, we don’t see the necessity to have this proposal.</w:t>
            </w:r>
          </w:p>
        </w:tc>
      </w:tr>
      <w:tr w:rsidR="00CA1E11" w14:paraId="38E1091F" w14:textId="77777777">
        <w:tc>
          <w:tcPr>
            <w:tcW w:w="2065" w:type="dxa"/>
          </w:tcPr>
          <w:p w14:paraId="38E1091C" w14:textId="77777777" w:rsidR="00CA1E11" w:rsidRDefault="0006551F">
            <w:pPr>
              <w:rPr>
                <w:rFonts w:eastAsia="DengXian"/>
                <w:lang w:eastAsia="zh-CN"/>
              </w:rPr>
            </w:pPr>
            <w:r>
              <w:rPr>
                <w:rFonts w:eastAsia="DengXian"/>
                <w:lang w:eastAsia="zh-CN"/>
              </w:rPr>
              <w:t>OPPO</w:t>
            </w:r>
          </w:p>
        </w:tc>
        <w:tc>
          <w:tcPr>
            <w:tcW w:w="7562" w:type="dxa"/>
          </w:tcPr>
          <w:p w14:paraId="38E1091D" w14:textId="77777777" w:rsidR="00CA1E11" w:rsidRDefault="0006551F">
            <w:pPr>
              <w:rPr>
                <w:rFonts w:eastAsia="DengXian"/>
                <w:lang w:eastAsia="zh-CN"/>
              </w:rPr>
            </w:pPr>
            <w:r>
              <w:rPr>
                <w:rFonts w:eastAsia="DengXian"/>
                <w:lang w:eastAsia="zh-CN"/>
              </w:rPr>
              <w:t>It is better to clarify that the “</w:t>
            </w:r>
            <w:r>
              <w:rPr>
                <w:rStyle w:val="Strong"/>
              </w:rPr>
              <w:t>common signals/channels</w:t>
            </w:r>
            <w:r>
              <w:rPr>
                <w:rFonts w:eastAsia="DengXian"/>
                <w:lang w:eastAsia="zh-CN"/>
              </w:rPr>
              <w:t>” includes at least sync signal.</w:t>
            </w:r>
          </w:p>
          <w:p w14:paraId="38E1091E" w14:textId="77777777" w:rsidR="00CA1E11" w:rsidRDefault="0006551F">
            <w:pPr>
              <w:rPr>
                <w:rFonts w:eastAsia="DengXian"/>
                <w:lang w:eastAsia="zh-CN"/>
              </w:rPr>
            </w:pPr>
            <w:r>
              <w:rPr>
                <w:rFonts w:eastAsia="DengXian"/>
                <w:lang w:eastAsia="zh-CN"/>
              </w:rPr>
              <w:t>It is unclear whether carrier direction can be dynamically changes as they are restricted by regional spectrum regulations, therefore, we also suggest to remove the last sub-bullet.</w:t>
            </w:r>
          </w:p>
        </w:tc>
      </w:tr>
      <w:tr w:rsidR="00CA1E11" w14:paraId="38E10922" w14:textId="77777777">
        <w:tc>
          <w:tcPr>
            <w:tcW w:w="2065" w:type="dxa"/>
          </w:tcPr>
          <w:p w14:paraId="38E10920" w14:textId="77777777" w:rsidR="00CA1E11" w:rsidRDefault="0006551F">
            <w:pPr>
              <w:rPr>
                <w:rFonts w:eastAsia="DengXian"/>
                <w:lang w:eastAsia="zh-CN"/>
              </w:rPr>
            </w:pPr>
            <w:r>
              <w:rPr>
                <w:rFonts w:eastAsia="DengXian"/>
                <w:lang w:eastAsia="zh-CN"/>
              </w:rPr>
              <w:t>Huawei, HiSilicon03</w:t>
            </w:r>
          </w:p>
        </w:tc>
        <w:tc>
          <w:tcPr>
            <w:tcW w:w="7562" w:type="dxa"/>
          </w:tcPr>
          <w:p w14:paraId="38E10921" w14:textId="77777777" w:rsidR="00CA1E11" w:rsidRDefault="0006551F">
            <w:pPr>
              <w:rPr>
                <w:rFonts w:eastAsia="DengXian"/>
                <w:lang w:eastAsia="zh-CN"/>
              </w:rPr>
            </w:pPr>
            <w:r>
              <w:rPr>
                <w:rFonts w:eastAsia="DengXian"/>
                <w:lang w:eastAsia="zh-CN"/>
              </w:rPr>
              <w:t>Support in general as well as CMCC update.</w:t>
            </w:r>
          </w:p>
        </w:tc>
      </w:tr>
      <w:tr w:rsidR="00CA1E11" w14:paraId="38E10925" w14:textId="77777777">
        <w:tc>
          <w:tcPr>
            <w:tcW w:w="2065" w:type="dxa"/>
          </w:tcPr>
          <w:p w14:paraId="38E10923" w14:textId="77777777" w:rsidR="00CA1E11" w:rsidRDefault="0006551F">
            <w:pPr>
              <w:rPr>
                <w:rFonts w:eastAsia="Malgun Gothic"/>
                <w:lang w:eastAsia="ko-KR"/>
              </w:rPr>
            </w:pPr>
            <w:r>
              <w:rPr>
                <w:rFonts w:eastAsia="Malgun Gothic"/>
                <w:lang w:eastAsia="ko-KR"/>
              </w:rPr>
              <w:t>Futurewei</w:t>
            </w:r>
          </w:p>
        </w:tc>
        <w:tc>
          <w:tcPr>
            <w:tcW w:w="7562" w:type="dxa"/>
          </w:tcPr>
          <w:p w14:paraId="38E10924" w14:textId="77777777" w:rsidR="00CA1E11" w:rsidRDefault="0006551F">
            <w:pPr>
              <w:rPr>
                <w:lang w:eastAsia="zh-TW"/>
              </w:rPr>
            </w:pPr>
            <w:r>
              <w:rPr>
                <w:lang w:eastAsia="zh-TW"/>
              </w:rPr>
              <w:t>OK with proposal, but prefer to remove “Dynamic”</w:t>
            </w:r>
          </w:p>
        </w:tc>
      </w:tr>
      <w:tr w:rsidR="00CA1E11" w14:paraId="38E10928" w14:textId="77777777">
        <w:tc>
          <w:tcPr>
            <w:tcW w:w="2065" w:type="dxa"/>
          </w:tcPr>
          <w:p w14:paraId="38E10926" w14:textId="77777777" w:rsidR="00CA1E11" w:rsidRDefault="0006551F">
            <w:pPr>
              <w:rPr>
                <w:rFonts w:eastAsia="DengXian"/>
                <w:lang w:eastAsia="zh-CN"/>
              </w:rPr>
            </w:pPr>
            <w:r>
              <w:rPr>
                <w:lang w:eastAsia="zh-TW"/>
              </w:rPr>
              <w:t>NEC</w:t>
            </w:r>
          </w:p>
        </w:tc>
        <w:tc>
          <w:tcPr>
            <w:tcW w:w="7562" w:type="dxa"/>
          </w:tcPr>
          <w:p w14:paraId="38E10927" w14:textId="77777777" w:rsidR="00CA1E11" w:rsidRDefault="0006551F">
            <w:pPr>
              <w:rPr>
                <w:rFonts w:eastAsia="DengXian"/>
                <w:lang w:eastAsia="zh-CN"/>
              </w:rPr>
            </w:pPr>
            <w:r>
              <w:rPr>
                <w:lang w:eastAsia="zh-TW"/>
              </w:rPr>
              <w:t>We support studying this topic.</w:t>
            </w:r>
          </w:p>
        </w:tc>
      </w:tr>
      <w:tr w:rsidR="00CA1E11" w14:paraId="38E1092F" w14:textId="77777777">
        <w:tc>
          <w:tcPr>
            <w:tcW w:w="2065" w:type="dxa"/>
          </w:tcPr>
          <w:p w14:paraId="38E10929" w14:textId="77777777" w:rsidR="00CA1E11" w:rsidRDefault="0006551F">
            <w:pPr>
              <w:rPr>
                <w:lang w:eastAsia="zh-TW"/>
              </w:rPr>
            </w:pPr>
            <w:r>
              <w:rPr>
                <w:rFonts w:eastAsia="Malgun Gothic"/>
                <w:lang w:eastAsia="ko-KR"/>
              </w:rPr>
              <w:t>Panasonic</w:t>
            </w:r>
          </w:p>
        </w:tc>
        <w:tc>
          <w:tcPr>
            <w:tcW w:w="7562" w:type="dxa"/>
          </w:tcPr>
          <w:p w14:paraId="38E1092A" w14:textId="77777777" w:rsidR="00CA1E11" w:rsidRDefault="0006551F">
            <w:pPr>
              <w:rPr>
                <w:lang w:eastAsia="zh-TW"/>
              </w:rPr>
            </w:pPr>
            <w:r>
              <w:rPr>
                <w:lang w:eastAsia="zh-TW"/>
              </w:rPr>
              <w:t>We believe this feature is for both UE and network EE, as it also reduce the UE side efforts and power consumption on measurement and synchronization. We are also okay with the proposals from CMCC on TRP and from DCM on TDD. Therefore,</w:t>
            </w:r>
          </w:p>
          <w:p w14:paraId="38E1092B" w14:textId="77777777" w:rsidR="00CA1E11" w:rsidRDefault="0006551F">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 xml:space="preserve">/TRP </w:t>
            </w:r>
            <w:r>
              <w:rPr>
                <w:rStyle w:val="Strong"/>
              </w:rPr>
              <w:t xml:space="preserve">for NES and </w:t>
            </w:r>
            <w:r>
              <w:rPr>
                <w:rStyle w:val="Strong"/>
                <w:color w:val="FF0000"/>
              </w:rPr>
              <w:t>UE power saving</w:t>
            </w:r>
            <w:r>
              <w:rPr>
                <w:rStyle w:val="Strong"/>
              </w:rPr>
              <w:t>, considering e.g.,</w:t>
            </w:r>
          </w:p>
          <w:p w14:paraId="38E1092C"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38E1092D"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cells/TRPs,</w:t>
            </w:r>
          </w:p>
          <w:p w14:paraId="38E1092E" w14:textId="77777777" w:rsidR="00CA1E11" w:rsidRDefault="0006551F" w:rsidP="00317BDE">
            <w:pPr>
              <w:pStyle w:val="ListParagraph"/>
              <w:numPr>
                <w:ilvl w:val="0"/>
                <w:numId w:val="55"/>
              </w:numPr>
              <w:rPr>
                <w:lang w:val="en-US"/>
              </w:rPr>
            </w:pPr>
            <w:r>
              <w:rPr>
                <w:rStyle w:val="Strong"/>
                <w:strike/>
                <w:color w:val="FF0000"/>
                <w:lang w:val="en-GB"/>
              </w:rPr>
              <w:t>Dynamic adaptation of carrier directivity (DL-only/UL-only/TDD)</w:t>
            </w:r>
          </w:p>
        </w:tc>
      </w:tr>
      <w:tr w:rsidR="00CA1E11" w14:paraId="38E10932" w14:textId="77777777">
        <w:tc>
          <w:tcPr>
            <w:tcW w:w="2065" w:type="dxa"/>
          </w:tcPr>
          <w:p w14:paraId="38E10930" w14:textId="77777777" w:rsidR="00CA1E11" w:rsidRDefault="0006551F">
            <w:pPr>
              <w:rPr>
                <w:rFonts w:eastAsia="Malgun Gothic"/>
                <w:lang w:eastAsia="ko-KR"/>
              </w:rPr>
            </w:pPr>
            <w:r>
              <w:rPr>
                <w:rFonts w:eastAsia="Malgun Gothic"/>
                <w:lang w:eastAsia="ko-KR"/>
              </w:rPr>
              <w:t>Tejas</w:t>
            </w:r>
          </w:p>
        </w:tc>
        <w:tc>
          <w:tcPr>
            <w:tcW w:w="7562" w:type="dxa"/>
          </w:tcPr>
          <w:p w14:paraId="38E10931" w14:textId="77777777" w:rsidR="00CA1E11" w:rsidRDefault="0006551F">
            <w:pPr>
              <w:rPr>
                <w:lang w:eastAsia="zh-TW"/>
              </w:rPr>
            </w:pPr>
            <w:r>
              <w:rPr>
                <w:lang w:eastAsia="zh-TW"/>
              </w:rPr>
              <w:t>Support</w:t>
            </w:r>
          </w:p>
        </w:tc>
      </w:tr>
      <w:tr w:rsidR="00CA1E11" w14:paraId="38E10935" w14:textId="77777777">
        <w:tc>
          <w:tcPr>
            <w:tcW w:w="2065" w:type="dxa"/>
          </w:tcPr>
          <w:p w14:paraId="38E10933" w14:textId="77777777" w:rsidR="00CA1E11" w:rsidRDefault="0006551F">
            <w:pPr>
              <w:rPr>
                <w:rFonts w:eastAsia="Malgun Gothic"/>
                <w:lang w:eastAsia="ko-KR"/>
              </w:rPr>
            </w:pPr>
            <w:r>
              <w:rPr>
                <w:rFonts w:eastAsia="Malgun Gothic"/>
                <w:lang w:eastAsia="ko-KR"/>
              </w:rPr>
              <w:t>Ofinno</w:t>
            </w:r>
          </w:p>
        </w:tc>
        <w:tc>
          <w:tcPr>
            <w:tcW w:w="7562" w:type="dxa"/>
          </w:tcPr>
          <w:p w14:paraId="38E10934" w14:textId="77777777" w:rsidR="00CA1E11" w:rsidRDefault="0006551F">
            <w:pPr>
              <w:rPr>
                <w:lang w:eastAsia="zh-TW"/>
              </w:rPr>
            </w:pPr>
            <w:r>
              <w:rPr>
                <w:lang w:eastAsia="zh-TW"/>
              </w:rPr>
              <w:t>Open to discuss but not sure that we have clear definition of anchor and non-anchor yet.</w:t>
            </w:r>
          </w:p>
        </w:tc>
      </w:tr>
      <w:tr w:rsidR="00CA1E11" w14:paraId="38E10945" w14:textId="77777777">
        <w:tc>
          <w:tcPr>
            <w:tcW w:w="2065" w:type="dxa"/>
          </w:tcPr>
          <w:p w14:paraId="38E10936" w14:textId="77777777" w:rsidR="00CA1E11" w:rsidRDefault="0006551F">
            <w:pPr>
              <w:rPr>
                <w:rFonts w:eastAsia="Malgun Gothic"/>
                <w:lang w:eastAsia="ko-KR"/>
              </w:rPr>
            </w:pPr>
            <w:r>
              <w:rPr>
                <w:rFonts w:eastAsia="Malgun Gothic"/>
                <w:lang w:eastAsia="ko-KR"/>
              </w:rPr>
              <w:t>LG Electronics</w:t>
            </w:r>
          </w:p>
        </w:tc>
        <w:tc>
          <w:tcPr>
            <w:tcW w:w="7562" w:type="dxa"/>
          </w:tcPr>
          <w:p w14:paraId="38E10937" w14:textId="77777777" w:rsidR="00CA1E11" w:rsidRDefault="0006551F">
            <w:pPr>
              <w:rPr>
                <w:rFonts w:eastAsia="Malgun Gothic"/>
                <w:lang w:eastAsia="ko-KR"/>
              </w:rPr>
            </w:pPr>
            <w:r>
              <w:rPr>
                <w:rFonts w:eastAsia="Malgun Gothic"/>
                <w:lang w:eastAsia="ko-KR"/>
              </w:rPr>
              <w:t>We share the views from several companies in that fast (de)activation and dynamic carrier direction adaptation can be separately discussed and the terminology anchor/non-anchor might not be appropriate. As in our Tdoc, we suggest introducing new terminology, i.e., Type-A carrier and Type-B carrier, as follows.</w:t>
            </w:r>
          </w:p>
          <w:p w14:paraId="38E10938" w14:textId="77777777" w:rsidR="00CA1E11" w:rsidRDefault="00CA1E11">
            <w:pPr>
              <w:rPr>
                <w:rFonts w:eastAsia="Malgun Gothic"/>
                <w:lang w:eastAsia="ko-KR"/>
              </w:rPr>
            </w:pPr>
          </w:p>
          <w:p w14:paraId="38E10939" w14:textId="77777777" w:rsidR="00CA1E11" w:rsidRDefault="0006551F">
            <w:pPr>
              <w:rPr>
                <w:rStyle w:val="Strong"/>
                <w:lang w:eastAsia="zh-TW"/>
              </w:rPr>
            </w:pPr>
            <w:r>
              <w:rPr>
                <w:rStyle w:val="Strong"/>
              </w:rPr>
              <w:t xml:space="preserve">Study and evaluate </w:t>
            </w:r>
            <w:r>
              <w:rPr>
                <w:rStyle w:val="Strong"/>
                <w:rFonts w:eastAsia="Malgun Gothic"/>
                <w:color w:val="00B050"/>
                <w:lang w:eastAsia="ko-KR"/>
              </w:rPr>
              <w:t xml:space="preserve">the scenario of multiple carriers consisting of Type-A carrier and Type-B carrier(s), </w:t>
            </w:r>
            <w:r>
              <w:rPr>
                <w:rStyle w:val="Strong"/>
                <w:strike/>
                <w:color w:val="00B050"/>
              </w:rPr>
              <w:t>anchor cell/carrier provisioning of common signals/channels on behalf of a non-anchor cell/carrier for NES,</w:t>
            </w:r>
            <w:r>
              <w:rPr>
                <w:rStyle w:val="Strong"/>
              </w:rPr>
              <w:t xml:space="preserve"> considering e.g.,</w:t>
            </w:r>
          </w:p>
          <w:p w14:paraId="38E1093A"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Common signals/channels to be provided by the anchor cell/carrier,</w:t>
            </w:r>
          </w:p>
          <w:p w14:paraId="38E1093B"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Fast activation/deactivation of Non-Anchor/Capacity carriers,</w:t>
            </w:r>
          </w:p>
          <w:p w14:paraId="38E1093C"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Dynamic adaptation of carrier directivity (DL-only/UL-only/TDD)</w:t>
            </w:r>
          </w:p>
          <w:p w14:paraId="38E1093D"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sync signals are provided on Type-B carrier</w:t>
            </w:r>
          </w:p>
          <w:p w14:paraId="38E1093E"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system information is provided on Type-A carrier and/or Type-B carrier</w:t>
            </w:r>
          </w:p>
          <w:p w14:paraId="38E1093F"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PRACH is provided on Type-A carrier and/or Type-B carrier</w:t>
            </w:r>
          </w:p>
          <w:p w14:paraId="38E10940"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paging is provided on Type-A carrier and/or Type-B carrier</w:t>
            </w:r>
          </w:p>
          <w:p w14:paraId="38E10941" w14:textId="77777777" w:rsidR="00CA1E11" w:rsidRDefault="0006551F">
            <w:pPr>
              <w:rPr>
                <w:rStyle w:val="Strong"/>
                <w:rFonts w:eastAsia="Malgun Gothic"/>
                <w:color w:val="00B050"/>
                <w:lang w:val="en-GB" w:eastAsia="ko-KR"/>
              </w:rPr>
            </w:pPr>
            <w:r>
              <w:rPr>
                <w:rStyle w:val="Strong"/>
                <w:rFonts w:eastAsia="Malgun Gothic"/>
                <w:color w:val="00B050"/>
                <w:lang w:val="en-GB" w:eastAsia="ko-KR"/>
              </w:rPr>
              <w:t>For the discussion purpose, the definition of Type-A carrier and Type-B carrier is as follows.</w:t>
            </w:r>
          </w:p>
          <w:p w14:paraId="38E10942"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On Type-A carrier, at least sync signals are periodically transmitted.</w:t>
            </w:r>
          </w:p>
          <w:p w14:paraId="38E10943"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Common signals/channels to be provided by Type-A carrier and/or by Type-B carrier.</w:t>
            </w:r>
          </w:p>
          <w:p w14:paraId="38E10944" w14:textId="77777777" w:rsidR="00CA1E11" w:rsidRDefault="00CA1E11">
            <w:pPr>
              <w:rPr>
                <w:lang w:eastAsia="zh-TW"/>
              </w:rPr>
            </w:pPr>
          </w:p>
        </w:tc>
      </w:tr>
      <w:tr w:rsidR="00CA1E11" w14:paraId="38E10948" w14:textId="77777777">
        <w:tc>
          <w:tcPr>
            <w:tcW w:w="2065" w:type="dxa"/>
          </w:tcPr>
          <w:p w14:paraId="38E10946" w14:textId="77777777" w:rsidR="00CA1E11" w:rsidRDefault="0006551F">
            <w:pPr>
              <w:rPr>
                <w:rFonts w:eastAsia="Malgun Gothic"/>
                <w:lang w:eastAsia="ko-KR"/>
              </w:rPr>
            </w:pPr>
            <w:r>
              <w:rPr>
                <w:rFonts w:eastAsia="Malgun Gothic"/>
                <w:lang w:eastAsia="ko-KR"/>
              </w:rPr>
              <w:t>ETRI</w:t>
            </w:r>
          </w:p>
        </w:tc>
        <w:tc>
          <w:tcPr>
            <w:tcW w:w="7562" w:type="dxa"/>
          </w:tcPr>
          <w:p w14:paraId="38E10947" w14:textId="77777777" w:rsidR="00CA1E11" w:rsidRDefault="0006551F">
            <w:pPr>
              <w:rPr>
                <w:rFonts w:eastAsia="Malgun Gothic"/>
                <w:lang w:eastAsia="ko-KR"/>
              </w:rPr>
            </w:pPr>
            <w:r>
              <w:rPr>
                <w:rFonts w:eastAsia="Malgun Gothic"/>
                <w:lang w:eastAsia="ko-KR"/>
              </w:rPr>
              <w:t>Similar to DTX/DRX, we think that multi-carrier operation should also consider RRC state. We prefer to discuss multi-carrier operation for initial access and CONNECTED mode separately. In our view first bullet is more related to initial access or IDLE mode, while the second and the third bullets assume CONNECTED mode UEs. Is that correct understanding?</w:t>
            </w:r>
          </w:p>
        </w:tc>
      </w:tr>
    </w:tbl>
    <w:p w14:paraId="38E10949" w14:textId="77777777" w:rsidR="00CA1E11" w:rsidRDefault="00CA1E11">
      <w:pPr>
        <w:rPr>
          <w:lang w:eastAsia="zh-TW"/>
        </w:rPr>
      </w:pPr>
    </w:p>
    <w:p w14:paraId="38E1094A" w14:textId="77777777" w:rsidR="00CA1E11" w:rsidRDefault="0006551F">
      <w:pPr>
        <w:pStyle w:val="Heading2"/>
        <w:rPr>
          <w:lang w:val="en-US"/>
        </w:rPr>
      </w:pPr>
      <w:bookmarkStart w:id="23" w:name="_Ref213785798"/>
      <w:r>
        <w:rPr>
          <w:lang w:val="en-US"/>
        </w:rPr>
        <w:t xml:space="preserve">SSB </w:t>
      </w:r>
      <w:bookmarkEnd w:id="23"/>
    </w:p>
    <w:p w14:paraId="38E1094B" w14:textId="77777777" w:rsidR="00CA1E11" w:rsidRDefault="0006551F">
      <w:pPr>
        <w:pStyle w:val="Heading3"/>
        <w:rPr>
          <w:lang w:val="en-US"/>
        </w:rPr>
      </w:pPr>
      <w:r>
        <w:rPr>
          <w:lang w:val="en-US"/>
        </w:rPr>
        <w:t>Companies’ views</w:t>
      </w:r>
    </w:p>
    <w:p w14:paraId="38E1094C" w14:textId="77777777" w:rsidR="00CA1E11" w:rsidRDefault="0006551F">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38E1094D" w14:textId="77777777" w:rsidR="00CA1E11" w:rsidRDefault="0006551F">
      <w:pPr>
        <w:keepNext/>
        <w:jc w:val="center"/>
      </w:pPr>
      <w:r>
        <w:rPr>
          <w:noProof/>
        </w:rPr>
        <w:drawing>
          <wp:inline distT="0" distB="0" distL="0" distR="0" wp14:anchorId="38E11019" wp14:editId="38E1101A">
            <wp:extent cx="5760720" cy="389255"/>
            <wp:effectExtent l="0" t="0" r="0" b="0"/>
            <wp:docPr id="17" name="Image6"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 descr="A yellow rectangular box with black text&#10;&#10;AI-generated content may be incorrect."/>
                    <pic:cNvPicPr>
                      <a:picLocks noChangeAspect="1" noChangeArrowheads="1"/>
                    </pic:cNvPicPr>
                  </pic:nvPicPr>
                  <pic:blipFill>
                    <a:blip r:embed="rId24"/>
                    <a:stretch>
                      <a:fillRect/>
                    </a:stretch>
                  </pic:blipFill>
                  <pic:spPr bwMode="auto">
                    <a:xfrm>
                      <a:off x="0" y="0"/>
                      <a:ext cx="5760720" cy="389255"/>
                    </a:xfrm>
                    <a:prstGeom prst="rect">
                      <a:avLst/>
                    </a:prstGeom>
                  </pic:spPr>
                </pic:pic>
              </a:graphicData>
            </a:graphic>
          </wp:inline>
        </w:drawing>
      </w:r>
    </w:p>
    <w:p w14:paraId="38E1094E" w14:textId="77777777" w:rsidR="00CA1E11" w:rsidRDefault="0006551F">
      <w:pPr>
        <w:pStyle w:val="Caption"/>
        <w:jc w:val="center"/>
      </w:pPr>
      <w:bookmarkStart w:id="24" w:name="_Ref214026018"/>
      <w:r>
        <w:t xml:space="preserve">Figure </w:t>
      </w:r>
      <w:r>
        <w:fldChar w:fldCharType="begin"/>
      </w:r>
      <w:r>
        <w:instrText xml:space="preserve"> SEQ Figure \* ARABIC </w:instrText>
      </w:r>
      <w:r>
        <w:fldChar w:fldCharType="separate"/>
      </w:r>
      <w:r>
        <w:t>4</w:t>
      </w:r>
      <w:r>
        <w:fldChar w:fldCharType="end"/>
      </w:r>
      <w:bookmarkEnd w:id="24"/>
      <w:r>
        <w:t>: Example of 3 SSB repetitions within 5 ms. (OPPO)</w:t>
      </w:r>
    </w:p>
    <w:p w14:paraId="38E1094F" w14:textId="45D5C5EA" w:rsidR="00CA1E11" w:rsidRPr="0072267A" w:rsidRDefault="0072267A" w:rsidP="0072267A">
      <w:pPr>
        <w:pStyle w:val="Heading3"/>
        <w:rPr>
          <w:lang w:val="en-US" w:eastAsia="zh-TW"/>
        </w:rPr>
      </w:pPr>
      <w:r>
        <w:rPr>
          <w:lang w:val="en-US"/>
        </w:rPr>
        <w:t>FL comments and proposals</w:t>
      </w:r>
    </w:p>
    <w:p w14:paraId="38E10950" w14:textId="77777777" w:rsidR="00CA1E11" w:rsidRDefault="0006551F">
      <w:pPr>
        <w:rPr>
          <w:lang w:eastAsia="zh-TW"/>
        </w:rPr>
      </w:pPr>
      <w:r>
        <w:rPr>
          <w:lang w:eastAsia="zh-TW"/>
        </w:rPr>
        <w:t>In RAN1 #122-bis, RAN1 made the following agreement:</w:t>
      </w:r>
    </w:p>
    <w:p w14:paraId="38E10951" w14:textId="77777777" w:rsidR="00CA1E11" w:rsidRDefault="0006551F">
      <w:pPr>
        <w:rPr>
          <w:b/>
          <w:bCs/>
          <w:highlight w:val="green"/>
          <w:lang w:eastAsia="zh-CN"/>
        </w:rPr>
      </w:pPr>
      <w:r>
        <w:rPr>
          <w:b/>
          <w:bCs/>
          <w:highlight w:val="green"/>
          <w:lang w:eastAsia="zh-CN"/>
        </w:rPr>
        <w:t>Agreement</w:t>
      </w:r>
    </w:p>
    <w:p w14:paraId="38E10952" w14:textId="77777777" w:rsidR="00CA1E11" w:rsidRDefault="0006551F">
      <w:pPr>
        <w:rPr>
          <w:i/>
          <w:iCs/>
        </w:rPr>
      </w:pPr>
      <w:r>
        <w:rPr>
          <w:i/>
          <w:iCs/>
        </w:rPr>
        <w:lastRenderedPageBreak/>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38E10953" w14:textId="77777777" w:rsidR="00CA1E11" w:rsidRDefault="0006551F">
      <w:pPr>
        <w:rPr>
          <w:i/>
          <w:iCs/>
          <w:lang w:eastAsia="zh-CN"/>
        </w:rPr>
      </w:pPr>
      <w:r>
        <w:rPr>
          <w:i/>
          <w:iCs/>
          <w:lang w:eastAsia="zh-CN"/>
        </w:rPr>
        <w:t>BS assumptions:</w:t>
      </w:r>
    </w:p>
    <w:p w14:paraId="38E10954" w14:textId="77777777" w:rsidR="00CA1E11" w:rsidRDefault="0006551F">
      <w:pPr>
        <w:pStyle w:val="ListParagraph"/>
        <w:rPr>
          <w:i/>
          <w:iCs/>
          <w:lang w:val="en-GB"/>
        </w:rPr>
      </w:pPr>
      <w:r>
        <w:rPr>
          <w:i/>
          <w:iCs/>
          <w:lang w:val="en-GB"/>
        </w:rPr>
        <w:t>Cell-common signaling (e.g., sync signal(s),</w:t>
      </w:r>
      <w:r>
        <w:rPr>
          <w:rFonts w:eastAsiaTheme="minorEastAsia"/>
          <w:i/>
          <w:iCs/>
          <w:lang w:val="en-GB"/>
        </w:rPr>
        <w:t xml:space="preserve"> broadcast PDCCH,</w:t>
      </w:r>
      <w:r>
        <w:rPr>
          <w:i/>
          <w:iCs/>
          <w:lang w:val="en-GB"/>
        </w:rPr>
        <w:t xml:space="preserve"> SIB-1, SIB, paging, PRACH), e.g.,</w:t>
      </w:r>
    </w:p>
    <w:p w14:paraId="38E10955" w14:textId="77777777" w:rsidR="00CA1E11" w:rsidRDefault="0006551F" w:rsidP="00317BDE">
      <w:pPr>
        <w:pStyle w:val="ListParagraph"/>
        <w:numPr>
          <w:ilvl w:val="1"/>
          <w:numId w:val="8"/>
        </w:numPr>
        <w:rPr>
          <w:i/>
          <w:iCs/>
          <w:lang w:val="en-GB"/>
        </w:rPr>
      </w:pPr>
      <w:r>
        <w:rPr>
          <w:i/>
          <w:iCs/>
          <w:lang w:val="en-GB"/>
        </w:rPr>
        <w:t>Clustered provisioning of different cell-common signaling,</w:t>
      </w:r>
    </w:p>
    <w:p w14:paraId="38E10956" w14:textId="77777777" w:rsidR="00CA1E11" w:rsidRDefault="0006551F" w:rsidP="00317BDE">
      <w:pPr>
        <w:pStyle w:val="ListParagraph"/>
        <w:numPr>
          <w:ilvl w:val="1"/>
          <w:numId w:val="8"/>
        </w:numPr>
        <w:rPr>
          <w:i/>
          <w:iCs/>
          <w:lang w:val="en-GB"/>
        </w:rPr>
      </w:pPr>
      <w:r>
        <w:rPr>
          <w:i/>
          <w:iCs/>
          <w:lang w:val="en-GB"/>
        </w:rPr>
        <w:t>On-demand provisioning of different cell-common signaling,</w:t>
      </w:r>
    </w:p>
    <w:p w14:paraId="38E10957" w14:textId="77777777" w:rsidR="00CA1E11" w:rsidRDefault="0006551F">
      <w:pPr>
        <w:pStyle w:val="ListParagraph"/>
        <w:rPr>
          <w:i/>
          <w:iCs/>
          <w:lang w:val="en-GB"/>
        </w:rPr>
      </w:pPr>
      <w:r>
        <w:rPr>
          <w:i/>
          <w:iCs/>
          <w:lang w:val="en-GB"/>
        </w:rPr>
        <w:t>UE-specific signaling (for low, light, medium loads), e.g.,</w:t>
      </w:r>
    </w:p>
    <w:p w14:paraId="38E10958" w14:textId="77777777" w:rsidR="00CA1E11" w:rsidRDefault="0006551F" w:rsidP="00317BDE">
      <w:pPr>
        <w:pStyle w:val="ListParagraph"/>
        <w:numPr>
          <w:ilvl w:val="1"/>
          <w:numId w:val="8"/>
        </w:numPr>
        <w:rPr>
          <w:i/>
          <w:iCs/>
          <w:lang w:val="en-GB"/>
        </w:rPr>
      </w:pPr>
      <w:r>
        <w:rPr>
          <w:i/>
          <w:iCs/>
          <w:lang w:val="en-GB"/>
        </w:rPr>
        <w:t>Clustered provisioning with cell-common signaling,</w:t>
      </w:r>
    </w:p>
    <w:p w14:paraId="38E10959" w14:textId="77777777" w:rsidR="00CA1E11" w:rsidRDefault="0006551F" w:rsidP="00317BDE">
      <w:pPr>
        <w:pStyle w:val="ListParagraph"/>
        <w:numPr>
          <w:ilvl w:val="1"/>
          <w:numId w:val="8"/>
        </w:numPr>
        <w:rPr>
          <w:i/>
          <w:iCs/>
          <w:lang w:val="en-GB"/>
        </w:rPr>
      </w:pPr>
      <w:r>
        <w:rPr>
          <w:i/>
          <w:iCs/>
          <w:lang w:val="en-GB"/>
        </w:rPr>
        <w:t>Unclustered provisioning with cell-common signaling,</w:t>
      </w:r>
    </w:p>
    <w:p w14:paraId="38E1095A" w14:textId="77777777" w:rsidR="00CA1E11" w:rsidRDefault="0006551F">
      <w:pPr>
        <w:rPr>
          <w:i/>
          <w:iCs/>
          <w:lang w:eastAsia="zh-CN"/>
        </w:rPr>
      </w:pPr>
      <w:r>
        <w:rPr>
          <w:i/>
          <w:iCs/>
          <w:lang w:eastAsia="zh-CN"/>
        </w:rPr>
        <w:t>UE impact:</w:t>
      </w:r>
    </w:p>
    <w:p w14:paraId="38E1095B" w14:textId="77777777" w:rsidR="00CA1E11" w:rsidRDefault="0006551F">
      <w:pPr>
        <w:pStyle w:val="ListParagraph"/>
        <w:rPr>
          <w:i/>
          <w:iCs/>
          <w:lang w:val="en-GB"/>
        </w:rPr>
      </w:pPr>
      <w:r>
        <w:rPr>
          <w:i/>
          <w:iCs/>
          <w:lang w:val="en-GB"/>
        </w:rPr>
        <w:t xml:space="preserve">Cell search complexity and latency, </w:t>
      </w:r>
      <w:r>
        <w:rPr>
          <w:rFonts w:eastAsiaTheme="minorEastAsia"/>
          <w:i/>
          <w:iCs/>
          <w:lang w:val="en-GB"/>
        </w:rPr>
        <w:t>including frequency search latency,</w:t>
      </w:r>
    </w:p>
    <w:p w14:paraId="38E1095C" w14:textId="77777777" w:rsidR="00CA1E11" w:rsidRDefault="0006551F">
      <w:pPr>
        <w:pStyle w:val="ListParagraph"/>
        <w:rPr>
          <w:i/>
          <w:iCs/>
        </w:rPr>
      </w:pPr>
      <w:r>
        <w:rPr>
          <w:i/>
          <w:iCs/>
        </w:rPr>
        <w:t>UE Power consumption,</w:t>
      </w:r>
    </w:p>
    <w:p w14:paraId="38E1095D" w14:textId="77777777" w:rsidR="00CA1E11" w:rsidRDefault="0006551F">
      <w:pPr>
        <w:pStyle w:val="ListParagraph"/>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38E1095E" w14:textId="77777777" w:rsidR="00CA1E11" w:rsidRDefault="0006551F">
      <w:pPr>
        <w:pStyle w:val="ListParagraph"/>
        <w:rPr>
          <w:i/>
          <w:iCs/>
        </w:rPr>
      </w:pPr>
      <w:r>
        <w:rPr>
          <w:i/>
          <w:iCs/>
        </w:rPr>
        <w:t>RRM, mobility,</w:t>
      </w:r>
    </w:p>
    <w:p w14:paraId="38E1095F" w14:textId="77777777" w:rsidR="00CA1E11" w:rsidRDefault="0006551F">
      <w:pPr>
        <w:pStyle w:val="ListParagraph"/>
        <w:rPr>
          <w:i/>
          <w:iCs/>
        </w:rPr>
      </w:pPr>
      <w:r>
        <w:rPr>
          <w:i/>
          <w:iCs/>
        </w:rPr>
        <w:t>Beam management,</w:t>
      </w:r>
    </w:p>
    <w:p w14:paraId="38E10960" w14:textId="77777777" w:rsidR="00CA1E11" w:rsidRDefault="0006551F">
      <w:pPr>
        <w:pStyle w:val="ListParagraph"/>
        <w:rPr>
          <w:i/>
          <w:iCs/>
          <w:lang w:val="en-GB"/>
        </w:rPr>
      </w:pPr>
      <w:r>
        <w:rPr>
          <w:i/>
          <w:iCs/>
          <w:lang w:val="en-GB"/>
        </w:rPr>
        <w:t>Other properties are not precluded,</w:t>
      </w:r>
    </w:p>
    <w:p w14:paraId="38E10961" w14:textId="77777777" w:rsidR="00CA1E11" w:rsidRDefault="0006551F">
      <w:pPr>
        <w:pStyle w:val="ListParagraph"/>
        <w:rPr>
          <w:i/>
          <w:iCs/>
          <w:lang w:val="en-GB"/>
        </w:rPr>
      </w:pPr>
      <w:r>
        <w:rPr>
          <w:i/>
          <w:iCs/>
          <w:lang w:val="en-GB"/>
        </w:rPr>
        <w:t>Improvements to address identified impact, e.g.,</w:t>
      </w:r>
    </w:p>
    <w:p w14:paraId="38E10962" w14:textId="77777777" w:rsidR="00CA1E11" w:rsidRDefault="0006551F" w:rsidP="00317BDE">
      <w:pPr>
        <w:pStyle w:val="ListParagraph"/>
        <w:numPr>
          <w:ilvl w:val="1"/>
          <w:numId w:val="8"/>
        </w:numPr>
        <w:rPr>
          <w:i/>
          <w:iCs/>
        </w:rPr>
      </w:pPr>
      <w:r>
        <w:rPr>
          <w:i/>
          <w:iCs/>
        </w:rPr>
        <w:t>Additional sync signal needs,</w:t>
      </w:r>
    </w:p>
    <w:p w14:paraId="38E10963" w14:textId="77777777" w:rsidR="00CA1E11" w:rsidRDefault="0006551F" w:rsidP="00317BDE">
      <w:pPr>
        <w:pStyle w:val="ListParagraph"/>
        <w:numPr>
          <w:ilvl w:val="1"/>
          <w:numId w:val="8"/>
        </w:numPr>
        <w:rPr>
          <w:i/>
          <w:iCs/>
          <w:lang w:val="en-GB"/>
        </w:rPr>
      </w:pPr>
      <w:r>
        <w:rPr>
          <w:i/>
          <w:iCs/>
          <w:lang w:val="en-GB"/>
        </w:rPr>
        <w:t>Adaptation of sync signal transmission periodicity,</w:t>
      </w:r>
    </w:p>
    <w:p w14:paraId="38E10964" w14:textId="77777777" w:rsidR="00CA1E11" w:rsidRDefault="0006551F" w:rsidP="00317BDE">
      <w:pPr>
        <w:pStyle w:val="ListParagraph"/>
        <w:numPr>
          <w:ilvl w:val="1"/>
          <w:numId w:val="8"/>
        </w:numPr>
        <w:rPr>
          <w:i/>
          <w:iCs/>
        </w:rPr>
      </w:pPr>
      <w:r>
        <w:rPr>
          <w:i/>
          <w:iCs/>
        </w:rPr>
        <w:t>Sparser synch raster.</w:t>
      </w:r>
    </w:p>
    <w:p w14:paraId="38E10965" w14:textId="77777777" w:rsidR="00CA1E11" w:rsidRDefault="00CA1E11">
      <w:pPr>
        <w:rPr>
          <w:lang w:eastAsia="zh-TW"/>
        </w:rPr>
      </w:pPr>
    </w:p>
    <w:p w14:paraId="38E10966" w14:textId="77777777" w:rsidR="00CA1E11" w:rsidRDefault="0006551F">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38E10967" w14:textId="77777777" w:rsidR="00CA1E11" w:rsidRDefault="0006551F">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38E10968" w14:textId="77777777" w:rsidR="00CA1E11" w:rsidRDefault="0006551F">
      <w:pPr>
        <w:rPr>
          <w:rStyle w:val="Strong"/>
        </w:rPr>
      </w:pPr>
      <w:r>
        <w:rPr>
          <w:rStyle w:val="Strong"/>
        </w:rPr>
        <w:t>Companies are encouraged to bring their detailed views on SSB design for extended SSB periodicity to the initial access AI starting in RAN1 #124.</w:t>
      </w:r>
    </w:p>
    <w:p w14:paraId="08E24FFE" w14:textId="53AF8021" w:rsidR="003613F1" w:rsidRPr="003613F1" w:rsidRDefault="003613F1">
      <w:pPr>
        <w:rPr>
          <w:b/>
          <w:bCs/>
          <w:color w:val="0066FF"/>
          <w:lang w:eastAsia="zh-TW"/>
        </w:rPr>
      </w:pPr>
      <w:r w:rsidRPr="003613F1">
        <w:rPr>
          <w:b/>
          <w:bCs/>
          <w:color w:val="0066FF"/>
          <w:lang w:eastAsia="zh-TW"/>
        </w:rPr>
        <w:t>FL comment after final round</w:t>
      </w:r>
      <w:r>
        <w:rPr>
          <w:b/>
          <w:bCs/>
          <w:color w:val="0066FF"/>
          <w:lang w:eastAsia="zh-TW"/>
        </w:rPr>
        <w:t>:</w:t>
      </w:r>
    </w:p>
    <w:p w14:paraId="0FBEEFD3" w14:textId="568B4945" w:rsidR="003613F1" w:rsidRPr="003613F1" w:rsidRDefault="003613F1">
      <w:pPr>
        <w:rPr>
          <w:b/>
          <w:bCs/>
          <w:color w:val="0066FF"/>
          <w:lang w:eastAsia="zh-TW"/>
        </w:rPr>
      </w:pPr>
      <w:r w:rsidRPr="003613F1">
        <w:rPr>
          <w:color w:val="0066FF"/>
          <w:lang w:eastAsia="zh-TW"/>
        </w:rPr>
        <w:t>RAN1 agreed to study and evaluate 20 ms and longer periodicities of sync signals.</w:t>
      </w:r>
      <w:r w:rsidR="00E64ECC">
        <w:rPr>
          <w:color w:val="0066FF"/>
          <w:lang w:eastAsia="zh-TW"/>
        </w:rPr>
        <w:t xml:space="preserve"> According to the Chairman’s draft agenda, AI 11.5.1.1 will</w:t>
      </w:r>
      <w:r w:rsidR="00EF426E">
        <w:rPr>
          <w:color w:val="0066FF"/>
          <w:lang w:eastAsia="zh-TW"/>
        </w:rPr>
        <w:t xml:space="preserve"> discuss</w:t>
      </w:r>
      <w:r w:rsidR="00E64ECC">
        <w:rPr>
          <w:color w:val="0066FF"/>
          <w:lang w:eastAsia="zh-TW"/>
        </w:rPr>
        <w:t xml:space="preserve"> “s</w:t>
      </w:r>
      <w:r w:rsidR="00E64ECC" w:rsidRPr="00E64ECC">
        <w:rPr>
          <w:color w:val="0066FF"/>
          <w:lang w:eastAsia="zh-TW"/>
        </w:rPr>
        <w:t>ynchronization signal/channel design (e.g., SSB), and transmission</w:t>
      </w:r>
      <w:r w:rsidR="00E64ECC">
        <w:rPr>
          <w:color w:val="0066FF"/>
          <w:lang w:eastAsia="zh-TW"/>
        </w:rPr>
        <w:t>.”</w:t>
      </w:r>
      <w:r>
        <w:rPr>
          <w:b/>
          <w:bCs/>
          <w:color w:val="0066FF"/>
          <w:lang w:eastAsia="zh-TW"/>
        </w:rPr>
        <w:t xml:space="preserve"> </w:t>
      </w:r>
      <w:r w:rsidRPr="006D5BE4">
        <w:rPr>
          <w:b/>
          <w:bCs/>
          <w:color w:val="0066FF"/>
          <w:lang w:eastAsia="zh-TW"/>
        </w:rPr>
        <w:t>In FL’s understanding,</w:t>
      </w:r>
      <w:r>
        <w:rPr>
          <w:b/>
          <w:bCs/>
          <w:color w:val="0066FF"/>
          <w:lang w:eastAsia="zh-TW"/>
        </w:rPr>
        <w:t xml:space="preserve"> </w:t>
      </w:r>
      <w:r w:rsidR="00E64ECC">
        <w:rPr>
          <w:b/>
          <w:bCs/>
          <w:color w:val="0066FF"/>
          <w:lang w:eastAsia="zh-TW"/>
        </w:rPr>
        <w:t xml:space="preserve">EE aspects of sync signal design </w:t>
      </w:r>
      <w:r>
        <w:rPr>
          <w:b/>
          <w:bCs/>
          <w:color w:val="0066FF"/>
          <w:lang w:eastAsia="zh-TW"/>
        </w:rPr>
        <w:t>will be further discussed in AI 11.5.1.1,</w:t>
      </w:r>
      <w:r w:rsidRPr="006D5BE4">
        <w:rPr>
          <w:b/>
          <w:bCs/>
          <w:color w:val="0066FF"/>
          <w:lang w:eastAsia="zh-TW"/>
        </w:rPr>
        <w:t xml:space="preserve"> as summarized in Sec. </w:t>
      </w:r>
      <w:r w:rsidRPr="006D5BE4">
        <w:rPr>
          <w:b/>
          <w:bCs/>
          <w:color w:val="0066FF"/>
          <w:lang w:eastAsia="zh-TW"/>
        </w:rPr>
        <w:fldChar w:fldCharType="begin"/>
      </w:r>
      <w:r w:rsidRPr="006D5BE4">
        <w:rPr>
          <w:b/>
          <w:bCs/>
          <w:color w:val="0066FF"/>
          <w:lang w:eastAsia="zh-TW"/>
        </w:rPr>
        <w:instrText xml:space="preserve"> REF _Ref215747992 \r \h </w:instrText>
      </w:r>
      <w:r w:rsidRPr="006D5BE4">
        <w:rPr>
          <w:b/>
          <w:bCs/>
          <w:color w:val="0066FF"/>
          <w:lang w:eastAsia="zh-TW"/>
        </w:rPr>
      </w:r>
      <w:r>
        <w:rPr>
          <w:b/>
          <w:bCs/>
          <w:color w:val="0066FF"/>
          <w:lang w:eastAsia="zh-TW"/>
        </w:rPr>
        <w:instrText xml:space="preserve"> \* MERGEFORMAT </w:instrText>
      </w:r>
      <w:r w:rsidRPr="006D5BE4">
        <w:rPr>
          <w:b/>
          <w:bCs/>
          <w:color w:val="0066FF"/>
          <w:lang w:eastAsia="zh-TW"/>
        </w:rPr>
        <w:fldChar w:fldCharType="separate"/>
      </w:r>
      <w:r w:rsidRPr="006D5BE4">
        <w:rPr>
          <w:b/>
          <w:bCs/>
          <w:color w:val="0066FF"/>
          <w:lang w:eastAsia="zh-TW"/>
        </w:rPr>
        <w:t>4.7</w:t>
      </w:r>
      <w:r w:rsidRPr="006D5BE4">
        <w:rPr>
          <w:b/>
          <w:bCs/>
          <w:color w:val="0066FF"/>
          <w:lang w:eastAsia="zh-TW"/>
        </w:rPr>
        <w:fldChar w:fldCharType="end"/>
      </w:r>
      <w:r w:rsidRPr="006D5BE4">
        <w:rPr>
          <w:b/>
          <w:bCs/>
          <w:color w:val="0066FF"/>
          <w:lang w:eastAsia="zh-TW"/>
        </w:rPr>
        <w:t>.</w:t>
      </w:r>
    </w:p>
    <w:p w14:paraId="38E10969" w14:textId="77777777" w:rsidR="00CA1E11" w:rsidRDefault="0006551F">
      <w:pPr>
        <w:pStyle w:val="Heading3"/>
      </w:pPr>
      <w:r>
        <w:t>Companies’ comments</w:t>
      </w:r>
    </w:p>
    <w:p w14:paraId="38E1096A"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6D" w14:textId="77777777">
        <w:tc>
          <w:tcPr>
            <w:tcW w:w="2065" w:type="dxa"/>
            <w:shd w:val="clear" w:color="auto" w:fill="FFC000"/>
          </w:tcPr>
          <w:p w14:paraId="38E1096B" w14:textId="77777777" w:rsidR="00CA1E11" w:rsidRDefault="0006551F">
            <w:pPr>
              <w:rPr>
                <w:b/>
                <w:bCs/>
                <w:lang w:eastAsia="zh-TW"/>
              </w:rPr>
            </w:pPr>
            <w:r>
              <w:rPr>
                <w:b/>
                <w:bCs/>
                <w:lang w:eastAsia="zh-TW"/>
              </w:rPr>
              <w:t>Company</w:t>
            </w:r>
          </w:p>
        </w:tc>
        <w:tc>
          <w:tcPr>
            <w:tcW w:w="7562" w:type="dxa"/>
            <w:shd w:val="clear" w:color="auto" w:fill="FFC000"/>
          </w:tcPr>
          <w:p w14:paraId="38E1096C" w14:textId="77777777" w:rsidR="00CA1E11" w:rsidRDefault="0006551F">
            <w:pPr>
              <w:rPr>
                <w:b/>
                <w:bCs/>
                <w:lang w:eastAsia="zh-TW"/>
              </w:rPr>
            </w:pPr>
            <w:r>
              <w:rPr>
                <w:b/>
                <w:bCs/>
                <w:lang w:eastAsia="zh-TW"/>
              </w:rPr>
              <w:t>Comment</w:t>
            </w:r>
          </w:p>
        </w:tc>
      </w:tr>
      <w:tr w:rsidR="00CA1E11" w14:paraId="38E10970" w14:textId="77777777">
        <w:tc>
          <w:tcPr>
            <w:tcW w:w="2065" w:type="dxa"/>
          </w:tcPr>
          <w:p w14:paraId="38E1096E" w14:textId="77777777" w:rsidR="00CA1E11" w:rsidRDefault="0006551F">
            <w:pPr>
              <w:rPr>
                <w:rFonts w:eastAsia="DengXian"/>
                <w:lang w:eastAsia="zh-CN"/>
              </w:rPr>
            </w:pPr>
            <w:r>
              <w:rPr>
                <w:rFonts w:eastAsia="DengXian"/>
                <w:lang w:eastAsia="zh-CN"/>
              </w:rPr>
              <w:t>CMCC</w:t>
            </w:r>
          </w:p>
        </w:tc>
        <w:tc>
          <w:tcPr>
            <w:tcW w:w="7562" w:type="dxa"/>
          </w:tcPr>
          <w:p w14:paraId="38E1096F" w14:textId="77777777" w:rsidR="00CA1E11" w:rsidRDefault="0006551F">
            <w:pPr>
              <w:rPr>
                <w:rFonts w:eastAsia="DengXian"/>
                <w:lang w:eastAsia="zh-CN"/>
              </w:rPr>
            </w:pPr>
            <w:r>
              <w:rPr>
                <w:rFonts w:eastAsia="DengXian"/>
                <w:lang w:eastAsia="zh-CN"/>
              </w:rPr>
              <w:t xml:space="preserve">Support the proposal. </w:t>
            </w:r>
          </w:p>
        </w:tc>
      </w:tr>
      <w:tr w:rsidR="00CA1E11" w14:paraId="38E10973" w14:textId="77777777">
        <w:tc>
          <w:tcPr>
            <w:tcW w:w="2065" w:type="dxa"/>
          </w:tcPr>
          <w:p w14:paraId="38E10971" w14:textId="77777777" w:rsidR="00CA1E11" w:rsidRDefault="0006551F">
            <w:pPr>
              <w:rPr>
                <w:rFonts w:eastAsia="DengXian"/>
                <w:lang w:eastAsia="zh-CN"/>
              </w:rPr>
            </w:pPr>
            <w:r>
              <w:rPr>
                <w:rFonts w:eastAsia="DengXian"/>
                <w:lang w:eastAsia="zh-CN"/>
              </w:rPr>
              <w:t>FAI</w:t>
            </w:r>
          </w:p>
        </w:tc>
        <w:tc>
          <w:tcPr>
            <w:tcW w:w="7562" w:type="dxa"/>
          </w:tcPr>
          <w:p w14:paraId="38E10972" w14:textId="77777777" w:rsidR="00CA1E11" w:rsidRDefault="0006551F">
            <w:pPr>
              <w:rPr>
                <w:rFonts w:eastAsia="DengXian"/>
                <w:lang w:eastAsia="zh-CN"/>
              </w:rPr>
            </w:pPr>
            <w:r>
              <w:rPr>
                <w:rFonts w:eastAsia="DengXian"/>
                <w:lang w:eastAsia="zh-CN"/>
              </w:rPr>
              <w:t>Support</w:t>
            </w:r>
          </w:p>
        </w:tc>
      </w:tr>
      <w:tr w:rsidR="00CA1E11" w14:paraId="38E10976" w14:textId="77777777">
        <w:tc>
          <w:tcPr>
            <w:tcW w:w="2065" w:type="dxa"/>
          </w:tcPr>
          <w:p w14:paraId="38E10974" w14:textId="77777777" w:rsidR="00CA1E11" w:rsidRDefault="0006551F">
            <w:pPr>
              <w:rPr>
                <w:rFonts w:eastAsia="DengXian"/>
                <w:lang w:eastAsia="zh-CN"/>
              </w:rPr>
            </w:pPr>
            <w:r>
              <w:rPr>
                <w:rFonts w:eastAsia="Malgun Gothic"/>
                <w:lang w:eastAsia="ko-KR"/>
              </w:rPr>
              <w:t>Samsung</w:t>
            </w:r>
          </w:p>
        </w:tc>
        <w:tc>
          <w:tcPr>
            <w:tcW w:w="7562" w:type="dxa"/>
          </w:tcPr>
          <w:p w14:paraId="38E10975" w14:textId="77777777" w:rsidR="00CA1E11" w:rsidRDefault="0006551F">
            <w:pPr>
              <w:rPr>
                <w:rFonts w:eastAsia="DengXian"/>
                <w:lang w:eastAsia="zh-CN"/>
              </w:rPr>
            </w:pPr>
            <w:r>
              <w:rPr>
                <w:rFonts w:eastAsia="DengXian"/>
                <w:lang w:eastAsia="zh-CN"/>
              </w:rPr>
              <w:t>OK with FL’s conclusion.</w:t>
            </w:r>
          </w:p>
        </w:tc>
      </w:tr>
      <w:tr w:rsidR="00CA1E11" w14:paraId="38E10979" w14:textId="77777777">
        <w:tc>
          <w:tcPr>
            <w:tcW w:w="2065" w:type="dxa"/>
          </w:tcPr>
          <w:p w14:paraId="38E10977" w14:textId="77777777" w:rsidR="00CA1E11" w:rsidRDefault="0006551F">
            <w:pPr>
              <w:rPr>
                <w:rFonts w:eastAsia="DengXian"/>
                <w:lang w:eastAsia="zh-CN"/>
              </w:rPr>
            </w:pPr>
            <w:r>
              <w:rPr>
                <w:rFonts w:eastAsia="DengXian"/>
                <w:lang w:eastAsia="zh-CN"/>
              </w:rPr>
              <w:t>vivo</w:t>
            </w:r>
          </w:p>
        </w:tc>
        <w:tc>
          <w:tcPr>
            <w:tcW w:w="7562" w:type="dxa"/>
          </w:tcPr>
          <w:p w14:paraId="38E10978" w14:textId="77777777" w:rsidR="00CA1E11" w:rsidRDefault="0006551F">
            <w:pPr>
              <w:rPr>
                <w:rFonts w:eastAsia="DengXian"/>
                <w:lang w:eastAsia="zh-CN"/>
              </w:rPr>
            </w:pPr>
            <w:r>
              <w:rPr>
                <w:rFonts w:eastAsia="DengXian"/>
                <w:lang w:eastAsia="zh-CN"/>
              </w:rPr>
              <w:t>Support the proposal</w:t>
            </w:r>
          </w:p>
        </w:tc>
      </w:tr>
      <w:tr w:rsidR="00CA1E11" w14:paraId="38E1097C" w14:textId="77777777">
        <w:tc>
          <w:tcPr>
            <w:tcW w:w="2065" w:type="dxa"/>
          </w:tcPr>
          <w:p w14:paraId="38E1097A" w14:textId="77777777" w:rsidR="00CA1E11" w:rsidRDefault="0006551F">
            <w:pPr>
              <w:rPr>
                <w:rFonts w:eastAsia="DengXian"/>
                <w:lang w:eastAsia="zh-CN"/>
              </w:rPr>
            </w:pPr>
            <w:r>
              <w:rPr>
                <w:rFonts w:eastAsia="DengXian"/>
                <w:lang w:eastAsia="zh-CN"/>
              </w:rPr>
              <w:t>Spreadtrum</w:t>
            </w:r>
          </w:p>
        </w:tc>
        <w:tc>
          <w:tcPr>
            <w:tcW w:w="7562" w:type="dxa"/>
          </w:tcPr>
          <w:p w14:paraId="38E1097B" w14:textId="77777777" w:rsidR="00CA1E11" w:rsidRDefault="0006551F">
            <w:pPr>
              <w:rPr>
                <w:rFonts w:eastAsia="DengXian"/>
                <w:lang w:eastAsia="zh-CN"/>
              </w:rPr>
            </w:pPr>
            <w:r>
              <w:rPr>
                <w:rFonts w:eastAsia="DengXian"/>
                <w:lang w:eastAsia="zh-CN"/>
              </w:rPr>
              <w:t>We are fine with the proposal.</w:t>
            </w:r>
          </w:p>
        </w:tc>
      </w:tr>
      <w:tr w:rsidR="00CA1E11" w14:paraId="38E1097F" w14:textId="77777777">
        <w:tc>
          <w:tcPr>
            <w:tcW w:w="2065" w:type="dxa"/>
          </w:tcPr>
          <w:p w14:paraId="38E1097D" w14:textId="77777777" w:rsidR="00CA1E11" w:rsidRDefault="0006551F">
            <w:pPr>
              <w:rPr>
                <w:rFonts w:eastAsia="DengXian"/>
                <w:lang w:eastAsia="zh-CN"/>
              </w:rPr>
            </w:pPr>
            <w:r>
              <w:rPr>
                <w:rFonts w:eastAsia="DengXian"/>
                <w:lang w:eastAsia="zh-CN"/>
              </w:rPr>
              <w:t>Ericsson</w:t>
            </w:r>
          </w:p>
        </w:tc>
        <w:tc>
          <w:tcPr>
            <w:tcW w:w="7562" w:type="dxa"/>
          </w:tcPr>
          <w:p w14:paraId="38E1097E" w14:textId="77777777" w:rsidR="00CA1E11" w:rsidRDefault="0006551F">
            <w:pPr>
              <w:rPr>
                <w:rFonts w:eastAsia="DengXian"/>
                <w:lang w:eastAsia="zh-CN"/>
              </w:rPr>
            </w:pPr>
            <w:r>
              <w:rPr>
                <w:rFonts w:eastAsia="DengXian"/>
                <w:lang w:eastAsia="zh-CN"/>
              </w:rPr>
              <w:t>OK</w:t>
            </w:r>
          </w:p>
        </w:tc>
      </w:tr>
      <w:tr w:rsidR="00CA1E11" w14:paraId="38E10982" w14:textId="77777777">
        <w:tc>
          <w:tcPr>
            <w:tcW w:w="2065" w:type="dxa"/>
          </w:tcPr>
          <w:p w14:paraId="38E10980" w14:textId="77777777" w:rsidR="00CA1E11" w:rsidRDefault="0006551F">
            <w:pPr>
              <w:rPr>
                <w:rFonts w:eastAsia="DengXian"/>
                <w:lang w:eastAsia="zh-CN"/>
              </w:rPr>
            </w:pPr>
            <w:r>
              <w:rPr>
                <w:rFonts w:eastAsia="DengXian"/>
                <w:lang w:eastAsia="zh-CN"/>
              </w:rPr>
              <w:t>Google</w:t>
            </w:r>
          </w:p>
        </w:tc>
        <w:tc>
          <w:tcPr>
            <w:tcW w:w="7562" w:type="dxa"/>
          </w:tcPr>
          <w:p w14:paraId="38E10981" w14:textId="77777777" w:rsidR="00CA1E11" w:rsidRDefault="0006551F">
            <w:pPr>
              <w:rPr>
                <w:rFonts w:eastAsia="DengXian"/>
                <w:lang w:eastAsia="zh-CN"/>
              </w:rPr>
            </w:pPr>
            <w:r>
              <w:rPr>
                <w:rFonts w:eastAsia="DengXian"/>
                <w:lang w:eastAsia="zh-CN"/>
              </w:rPr>
              <w:t xml:space="preserve">OK with the conclusion, but should we change “SSB” to “sync signal”? </w:t>
            </w:r>
          </w:p>
        </w:tc>
      </w:tr>
      <w:tr w:rsidR="00CA1E11" w14:paraId="38E10985" w14:textId="77777777">
        <w:tc>
          <w:tcPr>
            <w:tcW w:w="2065" w:type="dxa"/>
          </w:tcPr>
          <w:p w14:paraId="38E10983" w14:textId="77777777" w:rsidR="00CA1E11" w:rsidRDefault="0006551F">
            <w:pPr>
              <w:rPr>
                <w:rFonts w:eastAsia="DengXian"/>
                <w:lang w:eastAsia="zh-CN"/>
              </w:rPr>
            </w:pPr>
            <w:r>
              <w:rPr>
                <w:rFonts w:eastAsia="DengXian"/>
                <w:lang w:eastAsia="zh-CN"/>
              </w:rPr>
              <w:t>TCL</w:t>
            </w:r>
          </w:p>
        </w:tc>
        <w:tc>
          <w:tcPr>
            <w:tcW w:w="7562" w:type="dxa"/>
          </w:tcPr>
          <w:p w14:paraId="38E10984" w14:textId="77777777" w:rsidR="00CA1E11" w:rsidRDefault="0006551F">
            <w:pPr>
              <w:rPr>
                <w:rFonts w:eastAsia="DengXian"/>
                <w:lang w:eastAsia="zh-CN"/>
              </w:rPr>
            </w:pPr>
            <w:r>
              <w:rPr>
                <w:rFonts w:eastAsia="DengXian"/>
                <w:lang w:eastAsia="zh-CN"/>
              </w:rPr>
              <w:t>OK</w:t>
            </w:r>
          </w:p>
        </w:tc>
      </w:tr>
      <w:tr w:rsidR="00CA1E11" w14:paraId="38E10988" w14:textId="77777777">
        <w:tc>
          <w:tcPr>
            <w:tcW w:w="2065" w:type="dxa"/>
            <w:tcBorders>
              <w:top w:val="nil"/>
              <w:bottom w:val="nil"/>
            </w:tcBorders>
          </w:tcPr>
          <w:p w14:paraId="38E10986" w14:textId="77777777" w:rsidR="00CA1E11" w:rsidRDefault="0006551F">
            <w:pPr>
              <w:rPr>
                <w:lang w:eastAsia="zh-TW"/>
              </w:rPr>
            </w:pPr>
            <w:r>
              <w:rPr>
                <w:lang w:eastAsia="zh-TW"/>
              </w:rPr>
              <w:t>CEWiT</w:t>
            </w:r>
          </w:p>
        </w:tc>
        <w:tc>
          <w:tcPr>
            <w:tcW w:w="7562" w:type="dxa"/>
            <w:tcBorders>
              <w:top w:val="nil"/>
              <w:bottom w:val="nil"/>
            </w:tcBorders>
          </w:tcPr>
          <w:p w14:paraId="38E10987" w14:textId="77777777" w:rsidR="00CA1E11" w:rsidRDefault="0006551F">
            <w:pPr>
              <w:rPr>
                <w:lang w:eastAsia="zh-TW"/>
              </w:rPr>
            </w:pPr>
            <w:r>
              <w:rPr>
                <w:lang w:eastAsia="zh-TW"/>
              </w:rPr>
              <w:t>Support</w:t>
            </w:r>
          </w:p>
        </w:tc>
      </w:tr>
      <w:tr w:rsidR="00CA1E11" w14:paraId="38E1098B" w14:textId="77777777">
        <w:tc>
          <w:tcPr>
            <w:tcW w:w="2065" w:type="dxa"/>
            <w:tcBorders>
              <w:top w:val="nil"/>
            </w:tcBorders>
          </w:tcPr>
          <w:p w14:paraId="38E10989" w14:textId="77777777" w:rsidR="00CA1E11" w:rsidRDefault="0006551F">
            <w:pPr>
              <w:rPr>
                <w:lang w:eastAsia="zh-TW"/>
              </w:rPr>
            </w:pPr>
            <w:r>
              <w:rPr>
                <w:rFonts w:eastAsiaTheme="minorEastAsia"/>
              </w:rPr>
              <w:t>DCM</w:t>
            </w:r>
          </w:p>
        </w:tc>
        <w:tc>
          <w:tcPr>
            <w:tcW w:w="7562" w:type="dxa"/>
            <w:tcBorders>
              <w:top w:val="nil"/>
            </w:tcBorders>
          </w:tcPr>
          <w:p w14:paraId="38E1098A" w14:textId="77777777" w:rsidR="00CA1E11" w:rsidRDefault="0006551F">
            <w:pPr>
              <w:rPr>
                <w:lang w:eastAsia="zh-TW"/>
              </w:rPr>
            </w:pPr>
            <w:r>
              <w:rPr>
                <w:rFonts w:eastAsiaTheme="minorEastAsia"/>
              </w:rPr>
              <w:t>support</w:t>
            </w:r>
          </w:p>
        </w:tc>
      </w:tr>
      <w:tr w:rsidR="00CA1E11" w14:paraId="38E1098E" w14:textId="77777777">
        <w:tc>
          <w:tcPr>
            <w:tcW w:w="2065" w:type="dxa"/>
          </w:tcPr>
          <w:p w14:paraId="38E1098C" w14:textId="77777777" w:rsidR="00CA1E11" w:rsidRDefault="0006551F">
            <w:pPr>
              <w:rPr>
                <w:rFonts w:eastAsiaTheme="minorEastAsia"/>
              </w:rPr>
            </w:pPr>
            <w:r>
              <w:rPr>
                <w:lang w:eastAsia="zh-TW"/>
              </w:rPr>
              <w:t>Qualcomm</w:t>
            </w:r>
          </w:p>
        </w:tc>
        <w:tc>
          <w:tcPr>
            <w:tcW w:w="7562" w:type="dxa"/>
          </w:tcPr>
          <w:p w14:paraId="38E1098D" w14:textId="77777777" w:rsidR="00CA1E11" w:rsidRDefault="0006551F">
            <w:pPr>
              <w:rPr>
                <w:rFonts w:eastAsiaTheme="minorEastAsia"/>
              </w:rPr>
            </w:pPr>
            <w:r>
              <w:rPr>
                <w:lang w:eastAsia="zh-TW"/>
              </w:rPr>
              <w:t>We are fine with the proposal</w:t>
            </w:r>
          </w:p>
        </w:tc>
      </w:tr>
      <w:tr w:rsidR="00CA1E11" w14:paraId="38E10991" w14:textId="77777777">
        <w:tc>
          <w:tcPr>
            <w:tcW w:w="2065" w:type="dxa"/>
          </w:tcPr>
          <w:p w14:paraId="38E1098F" w14:textId="77777777" w:rsidR="00CA1E11" w:rsidRDefault="0006551F">
            <w:pPr>
              <w:rPr>
                <w:lang w:eastAsia="zh-TW"/>
              </w:rPr>
            </w:pPr>
            <w:r>
              <w:rPr>
                <w:rFonts w:eastAsia="DengXian"/>
                <w:lang w:eastAsia="zh-CN"/>
              </w:rPr>
              <w:t>ZTE, Sanechips</w:t>
            </w:r>
          </w:p>
        </w:tc>
        <w:tc>
          <w:tcPr>
            <w:tcW w:w="7562" w:type="dxa"/>
          </w:tcPr>
          <w:p w14:paraId="38E10990" w14:textId="77777777" w:rsidR="00CA1E11" w:rsidRDefault="0006551F">
            <w:pPr>
              <w:rPr>
                <w:lang w:eastAsia="zh-TW"/>
              </w:rPr>
            </w:pPr>
            <w:r>
              <w:rPr>
                <w:rFonts w:eastAsia="DengXian"/>
                <w:lang w:eastAsia="zh-CN"/>
              </w:rPr>
              <w:t>OK</w:t>
            </w:r>
          </w:p>
        </w:tc>
      </w:tr>
      <w:tr w:rsidR="00CA1E11" w14:paraId="38E10994" w14:textId="77777777">
        <w:tc>
          <w:tcPr>
            <w:tcW w:w="2065" w:type="dxa"/>
          </w:tcPr>
          <w:p w14:paraId="38E10992" w14:textId="77777777" w:rsidR="00CA1E11" w:rsidRDefault="0006551F">
            <w:pPr>
              <w:rPr>
                <w:rFonts w:eastAsia="DengXian"/>
                <w:lang w:eastAsia="zh-CN"/>
              </w:rPr>
            </w:pPr>
            <w:r>
              <w:rPr>
                <w:rFonts w:eastAsia="DengXian"/>
                <w:lang w:eastAsia="zh-CN"/>
              </w:rPr>
              <w:t>CATT</w:t>
            </w:r>
          </w:p>
        </w:tc>
        <w:tc>
          <w:tcPr>
            <w:tcW w:w="7562" w:type="dxa"/>
          </w:tcPr>
          <w:p w14:paraId="38E10993" w14:textId="77777777" w:rsidR="00CA1E11" w:rsidRDefault="0006551F">
            <w:pPr>
              <w:rPr>
                <w:rFonts w:eastAsia="DengXian"/>
                <w:lang w:eastAsia="zh-CN"/>
              </w:rPr>
            </w:pPr>
            <w:r>
              <w:rPr>
                <w:rFonts w:eastAsia="DengXian"/>
                <w:lang w:eastAsia="zh-CN"/>
              </w:rPr>
              <w:t>OK</w:t>
            </w:r>
          </w:p>
        </w:tc>
      </w:tr>
      <w:tr w:rsidR="00CA1E11" w14:paraId="38E10997" w14:textId="77777777">
        <w:tc>
          <w:tcPr>
            <w:tcW w:w="2065" w:type="dxa"/>
          </w:tcPr>
          <w:p w14:paraId="38E10995" w14:textId="77777777" w:rsidR="00CA1E11" w:rsidRDefault="0006551F">
            <w:pPr>
              <w:rPr>
                <w:rFonts w:eastAsia="DengXian"/>
                <w:lang w:eastAsia="zh-CN"/>
              </w:rPr>
            </w:pPr>
            <w:r>
              <w:rPr>
                <w:rFonts w:eastAsia="Malgun Gothic"/>
                <w:lang w:eastAsia="ko-KR"/>
              </w:rPr>
              <w:t>Apple</w:t>
            </w:r>
          </w:p>
        </w:tc>
        <w:tc>
          <w:tcPr>
            <w:tcW w:w="7562" w:type="dxa"/>
          </w:tcPr>
          <w:p w14:paraId="38E10996" w14:textId="77777777" w:rsidR="00CA1E11" w:rsidRDefault="0006551F">
            <w:pPr>
              <w:rPr>
                <w:rFonts w:eastAsia="DengXian"/>
                <w:lang w:eastAsia="zh-CN"/>
              </w:rPr>
            </w:pPr>
            <w:r>
              <w:rPr>
                <w:rFonts w:eastAsia="DengXian"/>
                <w:lang w:eastAsia="zh-CN"/>
              </w:rPr>
              <w:t>OK</w:t>
            </w:r>
          </w:p>
        </w:tc>
      </w:tr>
      <w:tr w:rsidR="00CA1E11" w14:paraId="38E1099A" w14:textId="77777777">
        <w:tc>
          <w:tcPr>
            <w:tcW w:w="2065" w:type="dxa"/>
          </w:tcPr>
          <w:p w14:paraId="38E10998" w14:textId="77777777" w:rsidR="00CA1E11" w:rsidRDefault="0006551F">
            <w:pPr>
              <w:rPr>
                <w:rFonts w:eastAsia="DengXian"/>
                <w:lang w:eastAsia="zh-CN"/>
              </w:rPr>
            </w:pPr>
            <w:r>
              <w:rPr>
                <w:rFonts w:eastAsia="DengXian"/>
                <w:lang w:eastAsia="zh-CN"/>
              </w:rPr>
              <w:t>Sharp</w:t>
            </w:r>
          </w:p>
        </w:tc>
        <w:tc>
          <w:tcPr>
            <w:tcW w:w="7562" w:type="dxa"/>
          </w:tcPr>
          <w:p w14:paraId="38E10999" w14:textId="77777777" w:rsidR="00CA1E11" w:rsidRDefault="0006551F">
            <w:pPr>
              <w:rPr>
                <w:rFonts w:eastAsia="DengXian"/>
                <w:lang w:eastAsia="zh-CN"/>
              </w:rPr>
            </w:pPr>
            <w:r>
              <w:rPr>
                <w:rFonts w:eastAsia="DengXian"/>
                <w:lang w:eastAsia="zh-CN"/>
              </w:rPr>
              <w:t>OK</w:t>
            </w:r>
          </w:p>
        </w:tc>
      </w:tr>
      <w:tr w:rsidR="00CA1E11" w14:paraId="38E1099D" w14:textId="77777777">
        <w:tc>
          <w:tcPr>
            <w:tcW w:w="2065" w:type="dxa"/>
          </w:tcPr>
          <w:p w14:paraId="38E1099B" w14:textId="77777777" w:rsidR="00CA1E11" w:rsidRDefault="0006551F">
            <w:pPr>
              <w:rPr>
                <w:rFonts w:eastAsia="DengXian"/>
                <w:lang w:eastAsia="zh-CN"/>
              </w:rPr>
            </w:pPr>
            <w:r>
              <w:rPr>
                <w:rFonts w:eastAsia="DengXian"/>
                <w:lang w:eastAsia="zh-CN"/>
              </w:rPr>
              <w:t>Xiaomi</w:t>
            </w:r>
          </w:p>
        </w:tc>
        <w:tc>
          <w:tcPr>
            <w:tcW w:w="7562" w:type="dxa"/>
          </w:tcPr>
          <w:p w14:paraId="38E1099C" w14:textId="77777777" w:rsidR="00CA1E11" w:rsidRDefault="0006551F">
            <w:pPr>
              <w:rPr>
                <w:rFonts w:eastAsia="DengXian"/>
                <w:lang w:eastAsia="zh-CN"/>
              </w:rPr>
            </w:pPr>
            <w:r>
              <w:rPr>
                <w:rFonts w:eastAsia="DengXian"/>
                <w:lang w:eastAsia="zh-CN"/>
              </w:rPr>
              <w:t>Support.</w:t>
            </w:r>
          </w:p>
        </w:tc>
      </w:tr>
      <w:tr w:rsidR="00CA1E11" w14:paraId="38E109A0" w14:textId="77777777">
        <w:tc>
          <w:tcPr>
            <w:tcW w:w="2065" w:type="dxa"/>
          </w:tcPr>
          <w:p w14:paraId="38E1099E" w14:textId="77777777" w:rsidR="00CA1E11" w:rsidRDefault="0006551F">
            <w:pPr>
              <w:rPr>
                <w:rFonts w:eastAsia="DengXian"/>
                <w:lang w:eastAsia="zh-CN"/>
              </w:rPr>
            </w:pPr>
            <w:r>
              <w:rPr>
                <w:rFonts w:eastAsia="DengXian"/>
                <w:lang w:eastAsia="zh-CN"/>
              </w:rPr>
              <w:t>OPPO</w:t>
            </w:r>
          </w:p>
        </w:tc>
        <w:tc>
          <w:tcPr>
            <w:tcW w:w="7562" w:type="dxa"/>
          </w:tcPr>
          <w:p w14:paraId="38E1099F" w14:textId="77777777" w:rsidR="00CA1E11" w:rsidRDefault="0006551F">
            <w:pPr>
              <w:rPr>
                <w:rFonts w:eastAsia="DengXian"/>
                <w:lang w:eastAsia="zh-CN"/>
              </w:rPr>
            </w:pPr>
            <w:r>
              <w:rPr>
                <w:rFonts w:eastAsia="DengXian"/>
                <w:lang w:eastAsia="zh-CN"/>
              </w:rPr>
              <w:t>Support</w:t>
            </w:r>
          </w:p>
        </w:tc>
      </w:tr>
      <w:tr w:rsidR="00CA1E11" w14:paraId="38E109A3" w14:textId="77777777">
        <w:tc>
          <w:tcPr>
            <w:tcW w:w="2065" w:type="dxa"/>
          </w:tcPr>
          <w:p w14:paraId="38E109A1" w14:textId="77777777" w:rsidR="00CA1E11" w:rsidRDefault="0006551F">
            <w:pPr>
              <w:rPr>
                <w:rFonts w:eastAsia="DengXian"/>
                <w:lang w:eastAsia="zh-CN"/>
              </w:rPr>
            </w:pPr>
            <w:r>
              <w:rPr>
                <w:rFonts w:eastAsia="DengXian"/>
                <w:lang w:eastAsia="zh-CN"/>
              </w:rPr>
              <w:t>Futurewei</w:t>
            </w:r>
          </w:p>
        </w:tc>
        <w:tc>
          <w:tcPr>
            <w:tcW w:w="7562" w:type="dxa"/>
          </w:tcPr>
          <w:p w14:paraId="38E109A2" w14:textId="77777777" w:rsidR="00CA1E11" w:rsidRDefault="0006551F">
            <w:pPr>
              <w:rPr>
                <w:rFonts w:eastAsia="DengXian"/>
                <w:lang w:eastAsia="zh-CN"/>
              </w:rPr>
            </w:pPr>
            <w:r>
              <w:rPr>
                <w:rFonts w:eastAsia="DengXian"/>
                <w:lang w:eastAsia="zh-CN"/>
              </w:rPr>
              <w:t>OK</w:t>
            </w:r>
          </w:p>
        </w:tc>
      </w:tr>
      <w:tr w:rsidR="00CA1E11" w14:paraId="38E109A6" w14:textId="77777777">
        <w:tc>
          <w:tcPr>
            <w:tcW w:w="2065" w:type="dxa"/>
          </w:tcPr>
          <w:p w14:paraId="38E109A4" w14:textId="77777777" w:rsidR="00CA1E11" w:rsidRDefault="0006551F">
            <w:pPr>
              <w:rPr>
                <w:rFonts w:eastAsia="DengXian"/>
                <w:lang w:eastAsia="zh-CN"/>
              </w:rPr>
            </w:pPr>
            <w:r>
              <w:rPr>
                <w:rFonts w:eastAsia="DengXian"/>
                <w:lang w:eastAsia="zh-CN"/>
              </w:rPr>
              <w:t>Tejas</w:t>
            </w:r>
          </w:p>
        </w:tc>
        <w:tc>
          <w:tcPr>
            <w:tcW w:w="7562" w:type="dxa"/>
          </w:tcPr>
          <w:p w14:paraId="38E109A5" w14:textId="77777777" w:rsidR="00CA1E11" w:rsidRDefault="0006551F">
            <w:pPr>
              <w:rPr>
                <w:rFonts w:eastAsia="DengXian"/>
                <w:lang w:eastAsia="zh-CN"/>
              </w:rPr>
            </w:pPr>
            <w:r>
              <w:rPr>
                <w:rFonts w:eastAsia="DengXian"/>
                <w:lang w:eastAsia="zh-CN"/>
              </w:rPr>
              <w:t>Support</w:t>
            </w:r>
          </w:p>
        </w:tc>
      </w:tr>
      <w:tr w:rsidR="00CA1E11" w14:paraId="38E109A9" w14:textId="77777777">
        <w:tc>
          <w:tcPr>
            <w:tcW w:w="2065" w:type="dxa"/>
          </w:tcPr>
          <w:p w14:paraId="38E109A7" w14:textId="77777777" w:rsidR="00CA1E11" w:rsidRDefault="0006551F">
            <w:pPr>
              <w:rPr>
                <w:rFonts w:eastAsia="DengXian"/>
                <w:lang w:eastAsia="zh-CN"/>
              </w:rPr>
            </w:pPr>
            <w:r>
              <w:rPr>
                <w:rFonts w:eastAsia="Malgun Gothic"/>
                <w:lang w:eastAsia="ko-KR"/>
              </w:rPr>
              <w:t>Hanbat National University</w:t>
            </w:r>
          </w:p>
        </w:tc>
        <w:tc>
          <w:tcPr>
            <w:tcW w:w="7562" w:type="dxa"/>
          </w:tcPr>
          <w:p w14:paraId="38E109A8" w14:textId="77777777" w:rsidR="00CA1E11" w:rsidRDefault="0006551F">
            <w:pPr>
              <w:rPr>
                <w:rFonts w:eastAsia="DengXian"/>
                <w:lang w:eastAsia="zh-CN"/>
              </w:rPr>
            </w:pPr>
            <w:r>
              <w:rPr>
                <w:rFonts w:eastAsia="Malgun Gothic"/>
                <w:lang w:eastAsia="ko-KR"/>
              </w:rPr>
              <w:t>Ok</w:t>
            </w:r>
          </w:p>
        </w:tc>
      </w:tr>
      <w:tr w:rsidR="00CA1E11" w14:paraId="38E109AC" w14:textId="77777777">
        <w:tc>
          <w:tcPr>
            <w:tcW w:w="2065" w:type="dxa"/>
          </w:tcPr>
          <w:p w14:paraId="38E109AA" w14:textId="77777777" w:rsidR="00CA1E11" w:rsidRDefault="0006551F">
            <w:pPr>
              <w:rPr>
                <w:rFonts w:eastAsia="Malgun Gothic"/>
                <w:lang w:eastAsia="ko-KR"/>
              </w:rPr>
            </w:pPr>
            <w:r>
              <w:rPr>
                <w:rFonts w:eastAsia="Malgun Gothic"/>
                <w:lang w:eastAsia="ko-KR"/>
              </w:rPr>
              <w:t>LG Electronics</w:t>
            </w:r>
          </w:p>
        </w:tc>
        <w:tc>
          <w:tcPr>
            <w:tcW w:w="7562" w:type="dxa"/>
          </w:tcPr>
          <w:p w14:paraId="38E109AB" w14:textId="77777777" w:rsidR="00CA1E11" w:rsidRDefault="0006551F">
            <w:pPr>
              <w:rPr>
                <w:rFonts w:eastAsia="Malgun Gothic"/>
                <w:lang w:eastAsia="ko-KR"/>
              </w:rPr>
            </w:pPr>
            <w:r>
              <w:rPr>
                <w:rFonts w:eastAsia="Malgun Gothic"/>
                <w:lang w:eastAsia="ko-KR"/>
              </w:rPr>
              <w:t>OK</w:t>
            </w:r>
          </w:p>
        </w:tc>
      </w:tr>
      <w:tr w:rsidR="00CA1E11" w14:paraId="38E109AF" w14:textId="77777777">
        <w:tc>
          <w:tcPr>
            <w:tcW w:w="2065" w:type="dxa"/>
          </w:tcPr>
          <w:p w14:paraId="38E109AD" w14:textId="77777777" w:rsidR="00CA1E11" w:rsidRDefault="0006551F">
            <w:pPr>
              <w:rPr>
                <w:rFonts w:eastAsia="Malgun Gothic"/>
                <w:lang w:eastAsia="ko-KR"/>
              </w:rPr>
            </w:pPr>
            <w:r>
              <w:rPr>
                <w:rFonts w:eastAsia="Malgun Gothic"/>
                <w:lang w:eastAsia="ko-KR"/>
              </w:rPr>
              <w:t>ETRI</w:t>
            </w:r>
          </w:p>
        </w:tc>
        <w:tc>
          <w:tcPr>
            <w:tcW w:w="7562" w:type="dxa"/>
          </w:tcPr>
          <w:p w14:paraId="38E109AE" w14:textId="77777777" w:rsidR="00CA1E11" w:rsidRDefault="0006551F">
            <w:pPr>
              <w:rPr>
                <w:rFonts w:eastAsia="Malgun Gothic"/>
                <w:lang w:eastAsia="ko-KR"/>
              </w:rPr>
            </w:pPr>
            <w:r>
              <w:rPr>
                <w:rFonts w:eastAsia="Malgun Gothic"/>
                <w:lang w:eastAsia="ko-KR"/>
              </w:rPr>
              <w:t>OK</w:t>
            </w:r>
          </w:p>
        </w:tc>
      </w:tr>
    </w:tbl>
    <w:p w14:paraId="38E109B0" w14:textId="77777777" w:rsidR="00CA1E11" w:rsidRDefault="00CA1E11">
      <w:pPr>
        <w:rPr>
          <w:lang w:eastAsia="zh-TW"/>
        </w:rPr>
      </w:pPr>
    </w:p>
    <w:p w14:paraId="38E109B1" w14:textId="77777777" w:rsidR="00CA1E11" w:rsidRDefault="0006551F">
      <w:pPr>
        <w:pStyle w:val="Heading2"/>
        <w:rPr>
          <w:lang w:val="en-US"/>
        </w:rPr>
      </w:pPr>
      <w:r>
        <w:rPr>
          <w:lang w:val="en-US"/>
        </w:rPr>
        <w:t>SIB-1 enhancements</w:t>
      </w:r>
    </w:p>
    <w:p w14:paraId="38E109B2" w14:textId="77777777" w:rsidR="00CA1E11" w:rsidRDefault="0006551F">
      <w:pPr>
        <w:pStyle w:val="Heading3"/>
        <w:rPr>
          <w:lang w:val="en-US"/>
        </w:rPr>
      </w:pPr>
      <w:r>
        <w:rPr>
          <w:lang w:val="en-US"/>
        </w:rPr>
        <w:t>Companies’ views</w:t>
      </w:r>
    </w:p>
    <w:p w14:paraId="38E109B3" w14:textId="77777777" w:rsidR="00CA1E11" w:rsidRDefault="0006551F">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w:t>
      </w:r>
      <w:r>
        <w:rPr>
          <w:lang w:eastAsia="zh-TW"/>
        </w:rPr>
        <w:lastRenderedPageBreak/>
        <w:t xml:space="preserve">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38E109B4" w14:textId="77777777" w:rsidR="00CA1E11" w:rsidRDefault="0006551F">
      <w:pPr>
        <w:keepNext/>
        <w:jc w:val="center"/>
      </w:pPr>
      <w:r>
        <w:rPr>
          <w:noProof/>
        </w:rPr>
        <w:drawing>
          <wp:inline distT="0" distB="0" distL="0" distR="0" wp14:anchorId="38E1101B" wp14:editId="38E1101C">
            <wp:extent cx="5916295" cy="805180"/>
            <wp:effectExtent l="0" t="0" r="0" b="0"/>
            <wp:docPr id="1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
                    <pic:cNvPicPr>
                      <a:picLocks noChangeAspect="1" noChangeArrowheads="1"/>
                    </pic:cNvPicPr>
                  </pic:nvPicPr>
                  <pic:blipFill>
                    <a:blip r:embed="rId25"/>
                    <a:stretch>
                      <a:fillRect/>
                    </a:stretch>
                  </pic:blipFill>
                  <pic:spPr bwMode="auto">
                    <a:xfrm>
                      <a:off x="0" y="0"/>
                      <a:ext cx="5916295" cy="805180"/>
                    </a:xfrm>
                    <a:prstGeom prst="rect">
                      <a:avLst/>
                    </a:prstGeom>
                  </pic:spPr>
                </pic:pic>
              </a:graphicData>
            </a:graphic>
          </wp:inline>
        </w:drawing>
      </w:r>
    </w:p>
    <w:p w14:paraId="38E109B5" w14:textId="77777777" w:rsidR="00CA1E11" w:rsidRDefault="0006551F">
      <w:pPr>
        <w:pStyle w:val="Caption"/>
        <w:jc w:val="center"/>
      </w:pPr>
      <w:bookmarkStart w:id="25" w:name="_Ref214024969"/>
      <w:r>
        <w:t xml:space="preserve">Figure </w:t>
      </w:r>
      <w:r>
        <w:fldChar w:fldCharType="begin"/>
      </w:r>
      <w:r>
        <w:instrText xml:space="preserve"> SEQ Figure \* ARABIC </w:instrText>
      </w:r>
      <w:r>
        <w:fldChar w:fldCharType="separate"/>
      </w:r>
      <w:r>
        <w:t>5</w:t>
      </w:r>
      <w:r>
        <w:fldChar w:fldCharType="end"/>
      </w:r>
      <w:bookmarkEnd w:id="25"/>
      <w:r>
        <w:t>: 160ms SSB period and clustered common signal. (Huawei)</w:t>
      </w:r>
    </w:p>
    <w:p w14:paraId="38E109B6" w14:textId="57D84D7A" w:rsidR="00CA1E11" w:rsidRPr="0072267A" w:rsidRDefault="0072267A" w:rsidP="0072267A">
      <w:pPr>
        <w:pStyle w:val="Heading3"/>
        <w:rPr>
          <w:lang w:val="en-US" w:eastAsia="zh-TW"/>
        </w:rPr>
      </w:pPr>
      <w:r>
        <w:rPr>
          <w:lang w:val="en-US"/>
        </w:rPr>
        <w:t>FL comments and proposals</w:t>
      </w:r>
    </w:p>
    <w:p w14:paraId="38E109B7" w14:textId="77777777" w:rsidR="00CA1E11" w:rsidRDefault="0006551F">
      <w:pPr>
        <w:rPr>
          <w:lang w:eastAsia="zh-TW"/>
        </w:rPr>
      </w:pPr>
      <w:r>
        <w:rPr>
          <w:lang w:eastAsia="zh-TW"/>
        </w:rPr>
        <w:t>In RAN1 #122-bis, RAN1 made the following agreement:</w:t>
      </w:r>
    </w:p>
    <w:p w14:paraId="38E109B8" w14:textId="77777777" w:rsidR="00CA1E11" w:rsidRDefault="0006551F">
      <w:pPr>
        <w:rPr>
          <w:b/>
          <w:bCs/>
          <w:highlight w:val="green"/>
          <w:lang w:eastAsia="zh-CN"/>
        </w:rPr>
      </w:pPr>
      <w:r>
        <w:rPr>
          <w:b/>
          <w:bCs/>
          <w:highlight w:val="green"/>
          <w:lang w:eastAsia="zh-CN"/>
        </w:rPr>
        <w:t>Agreement</w:t>
      </w:r>
    </w:p>
    <w:p w14:paraId="38E109B9" w14:textId="77777777" w:rsidR="00CA1E11" w:rsidRDefault="0006551F">
      <w:pPr>
        <w:rPr>
          <w:i/>
          <w:iCs/>
        </w:rPr>
      </w:pPr>
      <w:r>
        <w:rPr>
          <w:i/>
          <w:iCs/>
        </w:rPr>
        <w:t>Study and evaluate on-demand and/or periodic SIB-1 transmission with respect to</w:t>
      </w:r>
    </w:p>
    <w:p w14:paraId="38E109BA" w14:textId="77777777" w:rsidR="00CA1E11" w:rsidRDefault="0006551F">
      <w:pPr>
        <w:pStyle w:val="ListParagraph"/>
        <w:rPr>
          <w:i/>
          <w:iCs/>
          <w:lang w:val="en-GB"/>
        </w:rPr>
      </w:pPr>
      <w:r>
        <w:rPr>
          <w:i/>
          <w:iCs/>
          <w:lang w:val="en-GB"/>
        </w:rPr>
        <w:t>NW energy savings potential and UE power consumption impact,</w:t>
      </w:r>
    </w:p>
    <w:p w14:paraId="38E109BB" w14:textId="77777777" w:rsidR="00CA1E11" w:rsidRDefault="0006551F">
      <w:pPr>
        <w:pStyle w:val="ListParagraph"/>
        <w:rPr>
          <w:i/>
          <w:iCs/>
        </w:rPr>
      </w:pPr>
      <w:r>
        <w:rPr>
          <w:i/>
          <w:iCs/>
        </w:rPr>
        <w:t>SIB-1 acquisition delay,</w:t>
      </w:r>
    </w:p>
    <w:p w14:paraId="38E109BC" w14:textId="77777777" w:rsidR="00CA1E11" w:rsidRDefault="0006551F">
      <w:pPr>
        <w:pStyle w:val="ListParagraph"/>
        <w:rPr>
          <w:i/>
          <w:iCs/>
        </w:rPr>
      </w:pPr>
      <w:r>
        <w:rPr>
          <w:i/>
          <w:iCs/>
        </w:rPr>
        <w:t>NW and UE complexity,</w:t>
      </w:r>
    </w:p>
    <w:p w14:paraId="38E109BD" w14:textId="77777777" w:rsidR="00CA1E11" w:rsidRDefault="0006551F">
      <w:pPr>
        <w:pStyle w:val="ListParagraph"/>
        <w:rPr>
          <w:i/>
          <w:iCs/>
        </w:rPr>
      </w:pPr>
      <w:r>
        <w:rPr>
          <w:i/>
          <w:iCs/>
        </w:rPr>
        <w:t>Coverage,</w:t>
      </w:r>
    </w:p>
    <w:p w14:paraId="38E109BE" w14:textId="77777777" w:rsidR="00CA1E11" w:rsidRDefault="0006551F">
      <w:pPr>
        <w:pStyle w:val="ListParagraph"/>
        <w:rPr>
          <w:i/>
          <w:iCs/>
          <w:lang w:val="en-GB"/>
        </w:rPr>
      </w:pPr>
      <w:r>
        <w:rPr>
          <w:i/>
          <w:iCs/>
          <w:lang w:val="en-GB"/>
        </w:rPr>
        <w:t>Applicable deployment scenarios, e.g.,:</w:t>
      </w:r>
    </w:p>
    <w:p w14:paraId="38E109BF" w14:textId="77777777" w:rsidR="00CA1E11" w:rsidRDefault="0006551F" w:rsidP="00317BDE">
      <w:pPr>
        <w:pStyle w:val="ListParagraph"/>
        <w:numPr>
          <w:ilvl w:val="1"/>
          <w:numId w:val="8"/>
        </w:numPr>
        <w:rPr>
          <w:i/>
          <w:iCs/>
        </w:rPr>
      </w:pPr>
      <w:r>
        <w:rPr>
          <w:i/>
          <w:iCs/>
        </w:rPr>
        <w:t>Standalone cell/carrier,</w:t>
      </w:r>
    </w:p>
    <w:p w14:paraId="38E109C0" w14:textId="77777777" w:rsidR="00CA1E11" w:rsidRDefault="0006551F" w:rsidP="00317BDE">
      <w:pPr>
        <w:pStyle w:val="ListParagraph"/>
        <w:numPr>
          <w:ilvl w:val="1"/>
          <w:numId w:val="8"/>
        </w:numPr>
        <w:rPr>
          <w:i/>
          <w:iCs/>
        </w:rPr>
      </w:pPr>
      <w:r>
        <w:rPr>
          <w:i/>
          <w:iCs/>
        </w:rPr>
        <w:t>Multiple TRPs/cells/carriers.</w:t>
      </w:r>
    </w:p>
    <w:p w14:paraId="38E109C1" w14:textId="77777777" w:rsidR="00CA1E11" w:rsidRDefault="00CA1E11">
      <w:pPr>
        <w:rPr>
          <w:lang w:eastAsia="zh-TW"/>
        </w:rPr>
      </w:pPr>
    </w:p>
    <w:p w14:paraId="38E109C2" w14:textId="77777777" w:rsidR="00CA1E11" w:rsidRDefault="0006551F">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38E109C3" w14:textId="77777777" w:rsidR="00CA1E11" w:rsidRDefault="0006551F">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38E109C4" w14:textId="77777777" w:rsidR="00CA1E11" w:rsidRDefault="0006551F">
      <w:pPr>
        <w:rPr>
          <w:rStyle w:val="Strong"/>
        </w:rPr>
      </w:pPr>
      <w:r>
        <w:rPr>
          <w:rStyle w:val="Strong"/>
        </w:rPr>
        <w:t>Companies are encouraged to bring their detailed views on SIB-1 design to the initial access AI starting in RAN1 #124.</w:t>
      </w:r>
    </w:p>
    <w:p w14:paraId="44AF2111" w14:textId="77777777" w:rsidR="003613F1" w:rsidRPr="003613F1" w:rsidRDefault="003613F1" w:rsidP="003613F1">
      <w:pPr>
        <w:rPr>
          <w:b/>
          <w:bCs/>
          <w:color w:val="0066FF"/>
          <w:lang w:eastAsia="zh-TW"/>
        </w:rPr>
      </w:pPr>
      <w:r w:rsidRPr="003613F1">
        <w:rPr>
          <w:b/>
          <w:bCs/>
          <w:color w:val="0066FF"/>
          <w:lang w:eastAsia="zh-TW"/>
        </w:rPr>
        <w:t>FL comment after final round</w:t>
      </w:r>
      <w:r>
        <w:rPr>
          <w:b/>
          <w:bCs/>
          <w:color w:val="0066FF"/>
          <w:lang w:eastAsia="zh-TW"/>
        </w:rPr>
        <w:t>:</w:t>
      </w:r>
    </w:p>
    <w:p w14:paraId="04F84D03" w14:textId="6F1838D0" w:rsidR="003613F1" w:rsidRPr="003613F1" w:rsidRDefault="003613F1">
      <w:pPr>
        <w:rPr>
          <w:rStyle w:val="Strong"/>
          <w:color w:val="0066FF"/>
          <w:lang w:eastAsia="zh-TW"/>
        </w:rPr>
      </w:pPr>
      <w:r w:rsidRPr="003613F1">
        <w:rPr>
          <w:color w:val="0066FF"/>
          <w:lang w:eastAsia="zh-TW"/>
        </w:rPr>
        <w:t xml:space="preserve">RAN1 </w:t>
      </w:r>
      <w:r>
        <w:rPr>
          <w:color w:val="0066FF"/>
          <w:lang w:eastAsia="zh-TW"/>
        </w:rPr>
        <w:t xml:space="preserve">already </w:t>
      </w:r>
      <w:r w:rsidRPr="003613F1">
        <w:rPr>
          <w:color w:val="0066FF"/>
          <w:lang w:eastAsia="zh-TW"/>
        </w:rPr>
        <w:t xml:space="preserve">agreed to study and evaluate </w:t>
      </w:r>
      <w:r>
        <w:rPr>
          <w:color w:val="0066FF"/>
          <w:lang w:eastAsia="zh-TW"/>
        </w:rPr>
        <w:t>on-demand and/or periodic SIB-1 transmissions</w:t>
      </w:r>
      <w:r w:rsidRPr="003613F1">
        <w:rPr>
          <w:color w:val="0066FF"/>
          <w:lang w:eastAsia="zh-TW"/>
        </w:rPr>
        <w:t>.</w:t>
      </w:r>
      <w:r>
        <w:rPr>
          <w:b/>
          <w:bCs/>
          <w:color w:val="0066FF"/>
          <w:lang w:eastAsia="zh-TW"/>
        </w:rPr>
        <w:t xml:space="preserve"> </w:t>
      </w:r>
      <w:r w:rsidR="00E64ECC">
        <w:rPr>
          <w:color w:val="0066FF"/>
          <w:lang w:eastAsia="zh-TW"/>
        </w:rPr>
        <w:t xml:space="preserve">According to the Chairman’s draft agenda, AI 11.5.1.1 will </w:t>
      </w:r>
      <w:r w:rsidR="00EF426E">
        <w:rPr>
          <w:color w:val="0066FF"/>
          <w:lang w:eastAsia="zh-TW"/>
        </w:rPr>
        <w:t>discuss</w:t>
      </w:r>
      <w:r w:rsidR="00E64ECC">
        <w:rPr>
          <w:color w:val="0066FF"/>
          <w:lang w:eastAsia="zh-TW"/>
        </w:rPr>
        <w:t xml:space="preserve"> </w:t>
      </w:r>
      <w:r w:rsidR="00E64ECC">
        <w:rPr>
          <w:color w:val="0066FF"/>
          <w:lang w:eastAsia="zh-TW"/>
        </w:rPr>
        <w:t>“</w:t>
      </w:r>
      <w:r w:rsidR="00E64ECC" w:rsidRPr="00E64ECC">
        <w:rPr>
          <w:color w:val="0066FF"/>
          <w:lang w:eastAsia="zh-TW"/>
        </w:rPr>
        <w:t>SIB/Paging transmission</w:t>
      </w:r>
      <w:r w:rsidR="00E64ECC">
        <w:rPr>
          <w:color w:val="0066FF"/>
          <w:lang w:eastAsia="zh-TW"/>
        </w:rPr>
        <w:t xml:space="preserve">” whereas </w:t>
      </w:r>
      <w:r w:rsidR="00EF426E">
        <w:rPr>
          <w:color w:val="0066FF"/>
          <w:lang w:eastAsia="zh-TW"/>
        </w:rPr>
        <w:t xml:space="preserve">AI 11.5.1.3 will discuss </w:t>
      </w:r>
      <w:r w:rsidR="00E64ECC">
        <w:rPr>
          <w:color w:val="0066FF"/>
          <w:lang w:eastAsia="zh-TW"/>
        </w:rPr>
        <w:t>“</w:t>
      </w:r>
      <w:r w:rsidR="00E64ECC" w:rsidRPr="00E64ECC">
        <w:rPr>
          <w:color w:val="0066FF"/>
          <w:lang w:eastAsia="zh-TW"/>
        </w:rPr>
        <w:t>bandwidth operation during initial access and right after initial access</w:t>
      </w:r>
      <w:r w:rsidR="00EF426E">
        <w:rPr>
          <w:color w:val="0066FF"/>
          <w:lang w:eastAsia="zh-TW"/>
        </w:rPr>
        <w:t>.</w:t>
      </w:r>
      <w:r w:rsidR="00E64ECC" w:rsidRPr="00E64ECC">
        <w:rPr>
          <w:color w:val="0066FF"/>
          <w:lang w:eastAsia="zh-TW"/>
        </w:rPr>
        <w:t>”</w:t>
      </w:r>
      <w:r w:rsidR="00E64ECC">
        <w:rPr>
          <w:color w:val="0066FF"/>
          <w:lang w:eastAsia="zh-TW"/>
        </w:rPr>
        <w:t xml:space="preserve"> </w:t>
      </w:r>
      <w:r w:rsidRPr="006D5BE4">
        <w:rPr>
          <w:b/>
          <w:bCs/>
          <w:color w:val="0066FF"/>
          <w:lang w:eastAsia="zh-TW"/>
        </w:rPr>
        <w:t>In FL’s understanding,</w:t>
      </w:r>
      <w:r>
        <w:rPr>
          <w:b/>
          <w:bCs/>
          <w:color w:val="0066FF"/>
          <w:lang w:eastAsia="zh-TW"/>
        </w:rPr>
        <w:t xml:space="preserve"> </w:t>
      </w:r>
      <w:r w:rsidR="00E64ECC">
        <w:rPr>
          <w:b/>
          <w:bCs/>
          <w:color w:val="0066FF"/>
          <w:lang w:eastAsia="zh-TW"/>
        </w:rPr>
        <w:t xml:space="preserve">SIB-1 enhancements </w:t>
      </w:r>
      <w:r>
        <w:rPr>
          <w:b/>
          <w:bCs/>
          <w:color w:val="0066FF"/>
          <w:lang w:eastAsia="zh-TW"/>
        </w:rPr>
        <w:t>will be further discussed in AI 11.5.1.</w:t>
      </w:r>
      <w:r w:rsidR="00C21F3F">
        <w:rPr>
          <w:b/>
          <w:bCs/>
          <w:color w:val="0066FF"/>
          <w:lang w:eastAsia="zh-TW"/>
        </w:rPr>
        <w:t>1</w:t>
      </w:r>
      <w:r>
        <w:rPr>
          <w:b/>
          <w:bCs/>
          <w:color w:val="0066FF"/>
          <w:lang w:eastAsia="zh-TW"/>
        </w:rPr>
        <w:t xml:space="preserve"> and possibly </w:t>
      </w:r>
      <w:r w:rsidR="007079CB">
        <w:rPr>
          <w:b/>
          <w:bCs/>
          <w:color w:val="0066FF"/>
          <w:lang w:eastAsia="zh-TW"/>
        </w:rPr>
        <w:t xml:space="preserve">AI </w:t>
      </w:r>
      <w:r>
        <w:rPr>
          <w:b/>
          <w:bCs/>
          <w:color w:val="0066FF"/>
          <w:lang w:eastAsia="zh-TW"/>
        </w:rPr>
        <w:t>11.5.1.</w:t>
      </w:r>
      <w:r w:rsidR="00C21F3F">
        <w:rPr>
          <w:b/>
          <w:bCs/>
          <w:color w:val="0066FF"/>
          <w:lang w:eastAsia="zh-TW"/>
        </w:rPr>
        <w:t>3</w:t>
      </w:r>
      <w:r>
        <w:rPr>
          <w:b/>
          <w:bCs/>
          <w:color w:val="0066FF"/>
          <w:lang w:eastAsia="zh-TW"/>
        </w:rPr>
        <w:t>,</w:t>
      </w:r>
      <w:r w:rsidRPr="006D5BE4">
        <w:rPr>
          <w:b/>
          <w:bCs/>
          <w:color w:val="0066FF"/>
          <w:lang w:eastAsia="zh-TW"/>
        </w:rPr>
        <w:t xml:space="preserve"> as summarized in Sec. </w:t>
      </w:r>
      <w:r w:rsidRPr="006D5BE4">
        <w:rPr>
          <w:b/>
          <w:bCs/>
          <w:color w:val="0066FF"/>
          <w:lang w:eastAsia="zh-TW"/>
        </w:rPr>
        <w:fldChar w:fldCharType="begin"/>
      </w:r>
      <w:r w:rsidRPr="006D5BE4">
        <w:rPr>
          <w:b/>
          <w:bCs/>
          <w:color w:val="0066FF"/>
          <w:lang w:eastAsia="zh-TW"/>
        </w:rPr>
        <w:instrText xml:space="preserve"> REF _Ref215747992 \r \h </w:instrText>
      </w:r>
      <w:r w:rsidRPr="006D5BE4">
        <w:rPr>
          <w:b/>
          <w:bCs/>
          <w:color w:val="0066FF"/>
          <w:lang w:eastAsia="zh-TW"/>
        </w:rPr>
      </w:r>
      <w:r>
        <w:rPr>
          <w:b/>
          <w:bCs/>
          <w:color w:val="0066FF"/>
          <w:lang w:eastAsia="zh-TW"/>
        </w:rPr>
        <w:instrText xml:space="preserve"> \* MERGEFORMAT </w:instrText>
      </w:r>
      <w:r w:rsidRPr="006D5BE4">
        <w:rPr>
          <w:b/>
          <w:bCs/>
          <w:color w:val="0066FF"/>
          <w:lang w:eastAsia="zh-TW"/>
        </w:rPr>
        <w:fldChar w:fldCharType="separate"/>
      </w:r>
      <w:r w:rsidRPr="006D5BE4">
        <w:rPr>
          <w:b/>
          <w:bCs/>
          <w:color w:val="0066FF"/>
          <w:lang w:eastAsia="zh-TW"/>
        </w:rPr>
        <w:t>4.7</w:t>
      </w:r>
      <w:r w:rsidRPr="006D5BE4">
        <w:rPr>
          <w:b/>
          <w:bCs/>
          <w:color w:val="0066FF"/>
          <w:lang w:eastAsia="zh-TW"/>
        </w:rPr>
        <w:fldChar w:fldCharType="end"/>
      </w:r>
      <w:r w:rsidRPr="006D5BE4">
        <w:rPr>
          <w:b/>
          <w:bCs/>
          <w:color w:val="0066FF"/>
          <w:lang w:eastAsia="zh-TW"/>
        </w:rPr>
        <w:t>.</w:t>
      </w:r>
    </w:p>
    <w:p w14:paraId="38E109C5" w14:textId="77777777" w:rsidR="00CA1E11" w:rsidRDefault="0006551F">
      <w:pPr>
        <w:pStyle w:val="Heading3"/>
      </w:pPr>
      <w:r>
        <w:t>Companies’ comments</w:t>
      </w:r>
    </w:p>
    <w:p w14:paraId="38E109C6"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C9" w14:textId="77777777">
        <w:tc>
          <w:tcPr>
            <w:tcW w:w="2065" w:type="dxa"/>
            <w:shd w:val="clear" w:color="auto" w:fill="FFC000"/>
          </w:tcPr>
          <w:p w14:paraId="38E109C7" w14:textId="77777777" w:rsidR="00CA1E11" w:rsidRDefault="0006551F">
            <w:pPr>
              <w:rPr>
                <w:b/>
                <w:bCs/>
                <w:lang w:eastAsia="zh-TW"/>
              </w:rPr>
            </w:pPr>
            <w:r>
              <w:rPr>
                <w:b/>
                <w:bCs/>
                <w:lang w:eastAsia="zh-TW"/>
              </w:rPr>
              <w:t>Company</w:t>
            </w:r>
          </w:p>
        </w:tc>
        <w:tc>
          <w:tcPr>
            <w:tcW w:w="7562" w:type="dxa"/>
            <w:shd w:val="clear" w:color="auto" w:fill="FFC000"/>
          </w:tcPr>
          <w:p w14:paraId="38E109C8" w14:textId="77777777" w:rsidR="00CA1E11" w:rsidRDefault="0006551F">
            <w:pPr>
              <w:rPr>
                <w:b/>
                <w:bCs/>
                <w:lang w:eastAsia="zh-TW"/>
              </w:rPr>
            </w:pPr>
            <w:r>
              <w:rPr>
                <w:b/>
                <w:bCs/>
                <w:lang w:eastAsia="zh-TW"/>
              </w:rPr>
              <w:t>Comment</w:t>
            </w:r>
          </w:p>
        </w:tc>
      </w:tr>
      <w:tr w:rsidR="00CA1E11" w14:paraId="38E109CC" w14:textId="77777777">
        <w:tc>
          <w:tcPr>
            <w:tcW w:w="2065" w:type="dxa"/>
          </w:tcPr>
          <w:p w14:paraId="38E109CA" w14:textId="77777777" w:rsidR="00CA1E11" w:rsidRDefault="0006551F">
            <w:pPr>
              <w:rPr>
                <w:rFonts w:eastAsia="DengXian"/>
                <w:lang w:eastAsia="zh-CN"/>
              </w:rPr>
            </w:pPr>
            <w:r>
              <w:rPr>
                <w:rFonts w:eastAsia="DengXian"/>
                <w:lang w:eastAsia="zh-CN"/>
              </w:rPr>
              <w:t>CMCC</w:t>
            </w:r>
          </w:p>
        </w:tc>
        <w:tc>
          <w:tcPr>
            <w:tcW w:w="7562" w:type="dxa"/>
          </w:tcPr>
          <w:p w14:paraId="38E109CB" w14:textId="77777777" w:rsidR="00CA1E11" w:rsidRDefault="0006551F">
            <w:pPr>
              <w:rPr>
                <w:rFonts w:eastAsia="DengXian"/>
                <w:lang w:eastAsia="zh-CN"/>
              </w:rPr>
            </w:pPr>
            <w:r>
              <w:rPr>
                <w:rFonts w:eastAsia="DengXian"/>
                <w:lang w:eastAsia="zh-CN"/>
              </w:rPr>
              <w:t xml:space="preserve">Support the proposal. </w:t>
            </w:r>
          </w:p>
        </w:tc>
      </w:tr>
      <w:tr w:rsidR="00CA1E11" w14:paraId="38E109CF" w14:textId="77777777">
        <w:tc>
          <w:tcPr>
            <w:tcW w:w="2065" w:type="dxa"/>
          </w:tcPr>
          <w:p w14:paraId="38E109CD" w14:textId="77777777" w:rsidR="00CA1E11" w:rsidRDefault="0006551F">
            <w:pPr>
              <w:rPr>
                <w:lang w:eastAsia="zh-TW"/>
              </w:rPr>
            </w:pPr>
            <w:r>
              <w:rPr>
                <w:rFonts w:eastAsia="DengXian"/>
                <w:lang w:eastAsia="zh-CN"/>
              </w:rPr>
              <w:t>FAI</w:t>
            </w:r>
          </w:p>
        </w:tc>
        <w:tc>
          <w:tcPr>
            <w:tcW w:w="7562" w:type="dxa"/>
          </w:tcPr>
          <w:p w14:paraId="38E109CE" w14:textId="77777777" w:rsidR="00CA1E11" w:rsidRDefault="0006551F">
            <w:pPr>
              <w:rPr>
                <w:lang w:eastAsia="zh-TW"/>
              </w:rPr>
            </w:pPr>
            <w:r>
              <w:rPr>
                <w:rFonts w:eastAsia="DengXian"/>
                <w:lang w:eastAsia="zh-CN"/>
              </w:rPr>
              <w:t>Support</w:t>
            </w:r>
          </w:p>
        </w:tc>
      </w:tr>
      <w:tr w:rsidR="00CA1E11" w14:paraId="38E109D2" w14:textId="77777777">
        <w:tc>
          <w:tcPr>
            <w:tcW w:w="2065" w:type="dxa"/>
          </w:tcPr>
          <w:p w14:paraId="38E109D0" w14:textId="77777777" w:rsidR="00CA1E11" w:rsidRDefault="0006551F">
            <w:pPr>
              <w:rPr>
                <w:rFonts w:eastAsia="DengXian"/>
                <w:lang w:eastAsia="zh-CN"/>
              </w:rPr>
            </w:pPr>
            <w:r>
              <w:rPr>
                <w:rFonts w:eastAsia="Malgun Gothic"/>
                <w:lang w:eastAsia="ko-KR"/>
              </w:rPr>
              <w:t>Samsung</w:t>
            </w:r>
          </w:p>
        </w:tc>
        <w:tc>
          <w:tcPr>
            <w:tcW w:w="7562" w:type="dxa"/>
          </w:tcPr>
          <w:p w14:paraId="38E109D1" w14:textId="77777777" w:rsidR="00CA1E11" w:rsidRDefault="0006551F">
            <w:pPr>
              <w:rPr>
                <w:rFonts w:eastAsia="DengXian"/>
                <w:lang w:eastAsia="zh-CN"/>
              </w:rPr>
            </w:pPr>
            <w:r>
              <w:rPr>
                <w:rFonts w:eastAsia="Malgun Gothic"/>
                <w:lang w:eastAsia="ko-KR"/>
              </w:rPr>
              <w:t>OK</w:t>
            </w:r>
          </w:p>
        </w:tc>
      </w:tr>
      <w:tr w:rsidR="00CA1E11" w14:paraId="38E109D5" w14:textId="77777777">
        <w:tc>
          <w:tcPr>
            <w:tcW w:w="2065" w:type="dxa"/>
          </w:tcPr>
          <w:p w14:paraId="38E109D3" w14:textId="77777777" w:rsidR="00CA1E11" w:rsidRDefault="0006551F">
            <w:pPr>
              <w:rPr>
                <w:rFonts w:eastAsia="DengXian"/>
                <w:lang w:eastAsia="zh-CN"/>
              </w:rPr>
            </w:pPr>
            <w:r>
              <w:rPr>
                <w:rFonts w:eastAsia="DengXian"/>
                <w:lang w:eastAsia="zh-CN"/>
              </w:rPr>
              <w:t>vivo</w:t>
            </w:r>
          </w:p>
        </w:tc>
        <w:tc>
          <w:tcPr>
            <w:tcW w:w="7562" w:type="dxa"/>
          </w:tcPr>
          <w:p w14:paraId="38E109D4" w14:textId="77777777" w:rsidR="00CA1E11" w:rsidRDefault="0006551F">
            <w:pPr>
              <w:rPr>
                <w:rFonts w:eastAsia="DengXian"/>
                <w:lang w:eastAsia="zh-CN"/>
              </w:rPr>
            </w:pPr>
            <w:r>
              <w:rPr>
                <w:rFonts w:eastAsia="DengXian"/>
                <w:lang w:eastAsia="zh-CN"/>
              </w:rPr>
              <w:t>Support the proposal</w:t>
            </w:r>
          </w:p>
        </w:tc>
      </w:tr>
      <w:tr w:rsidR="00CA1E11" w14:paraId="38E109D8" w14:textId="77777777">
        <w:tc>
          <w:tcPr>
            <w:tcW w:w="2065" w:type="dxa"/>
          </w:tcPr>
          <w:p w14:paraId="38E109D6" w14:textId="77777777" w:rsidR="00CA1E11" w:rsidRDefault="0006551F">
            <w:pPr>
              <w:rPr>
                <w:rFonts w:eastAsia="DengXian"/>
                <w:lang w:eastAsia="zh-CN"/>
              </w:rPr>
            </w:pPr>
            <w:r>
              <w:rPr>
                <w:rFonts w:eastAsia="DengXian"/>
                <w:lang w:eastAsia="zh-CN"/>
              </w:rPr>
              <w:t>Spreadtrum</w:t>
            </w:r>
          </w:p>
        </w:tc>
        <w:tc>
          <w:tcPr>
            <w:tcW w:w="7562" w:type="dxa"/>
          </w:tcPr>
          <w:p w14:paraId="38E109D7" w14:textId="77777777" w:rsidR="00CA1E11" w:rsidRDefault="0006551F">
            <w:pPr>
              <w:rPr>
                <w:rFonts w:eastAsia="DengXian"/>
                <w:lang w:eastAsia="zh-CN"/>
              </w:rPr>
            </w:pPr>
            <w:r>
              <w:rPr>
                <w:rFonts w:eastAsia="DengXian"/>
                <w:lang w:eastAsia="zh-CN"/>
              </w:rPr>
              <w:t>We are fine with the proposal.</w:t>
            </w:r>
          </w:p>
        </w:tc>
      </w:tr>
      <w:tr w:rsidR="00CA1E11" w14:paraId="38E109DB" w14:textId="77777777">
        <w:tc>
          <w:tcPr>
            <w:tcW w:w="2065" w:type="dxa"/>
          </w:tcPr>
          <w:p w14:paraId="38E109D9" w14:textId="77777777" w:rsidR="00CA1E11" w:rsidRDefault="0006551F">
            <w:pPr>
              <w:rPr>
                <w:rFonts w:eastAsia="DengXian"/>
                <w:lang w:eastAsia="zh-CN"/>
              </w:rPr>
            </w:pPr>
            <w:r>
              <w:rPr>
                <w:rFonts w:eastAsia="DengXian"/>
                <w:lang w:eastAsia="zh-CN"/>
              </w:rPr>
              <w:t>Ericsson</w:t>
            </w:r>
          </w:p>
        </w:tc>
        <w:tc>
          <w:tcPr>
            <w:tcW w:w="7562" w:type="dxa"/>
          </w:tcPr>
          <w:p w14:paraId="38E109DA" w14:textId="77777777" w:rsidR="00CA1E11" w:rsidRDefault="0006551F">
            <w:pPr>
              <w:rPr>
                <w:rFonts w:eastAsia="DengXian"/>
                <w:lang w:eastAsia="zh-CN"/>
              </w:rPr>
            </w:pPr>
            <w:r>
              <w:rPr>
                <w:rFonts w:eastAsia="DengXian"/>
                <w:lang w:eastAsia="zh-CN"/>
              </w:rPr>
              <w:t>OK</w:t>
            </w:r>
          </w:p>
        </w:tc>
      </w:tr>
      <w:tr w:rsidR="00CA1E11" w14:paraId="38E109DE" w14:textId="77777777">
        <w:tc>
          <w:tcPr>
            <w:tcW w:w="2065" w:type="dxa"/>
          </w:tcPr>
          <w:p w14:paraId="38E109DC" w14:textId="77777777" w:rsidR="00CA1E11" w:rsidRDefault="0006551F">
            <w:pPr>
              <w:rPr>
                <w:rFonts w:eastAsia="DengXian"/>
                <w:lang w:eastAsia="zh-CN"/>
              </w:rPr>
            </w:pPr>
            <w:r>
              <w:rPr>
                <w:rFonts w:eastAsia="DengXian"/>
                <w:lang w:eastAsia="zh-CN"/>
              </w:rPr>
              <w:t>Google</w:t>
            </w:r>
          </w:p>
        </w:tc>
        <w:tc>
          <w:tcPr>
            <w:tcW w:w="7562" w:type="dxa"/>
          </w:tcPr>
          <w:p w14:paraId="38E109DD" w14:textId="77777777" w:rsidR="00CA1E11" w:rsidRDefault="0006551F">
            <w:pPr>
              <w:rPr>
                <w:rFonts w:eastAsia="DengXian"/>
                <w:lang w:eastAsia="zh-CN"/>
              </w:rPr>
            </w:pPr>
            <w:r>
              <w:rPr>
                <w:rFonts w:eastAsia="DengXian"/>
                <w:lang w:eastAsia="zh-CN"/>
              </w:rPr>
              <w:t xml:space="preserve">Support this FL proposal. </w:t>
            </w:r>
          </w:p>
        </w:tc>
      </w:tr>
      <w:tr w:rsidR="00CA1E11" w14:paraId="38E109E1" w14:textId="77777777">
        <w:tc>
          <w:tcPr>
            <w:tcW w:w="2065" w:type="dxa"/>
          </w:tcPr>
          <w:p w14:paraId="38E109DF" w14:textId="77777777" w:rsidR="00CA1E11" w:rsidRDefault="0006551F">
            <w:pPr>
              <w:rPr>
                <w:rFonts w:eastAsia="DengXian"/>
                <w:lang w:eastAsia="zh-CN"/>
              </w:rPr>
            </w:pPr>
            <w:r>
              <w:rPr>
                <w:rFonts w:eastAsia="DengXian"/>
                <w:lang w:eastAsia="zh-CN"/>
              </w:rPr>
              <w:t>TCL</w:t>
            </w:r>
          </w:p>
        </w:tc>
        <w:tc>
          <w:tcPr>
            <w:tcW w:w="7562" w:type="dxa"/>
          </w:tcPr>
          <w:p w14:paraId="38E109E0" w14:textId="77777777" w:rsidR="00CA1E11" w:rsidRDefault="0006551F">
            <w:pPr>
              <w:rPr>
                <w:rFonts w:eastAsia="DengXian"/>
                <w:lang w:eastAsia="zh-CN"/>
              </w:rPr>
            </w:pPr>
            <w:r>
              <w:rPr>
                <w:rFonts w:eastAsia="DengXian"/>
                <w:lang w:eastAsia="zh-CN"/>
              </w:rPr>
              <w:t>OK</w:t>
            </w:r>
          </w:p>
        </w:tc>
      </w:tr>
      <w:tr w:rsidR="00CA1E11" w14:paraId="38E109E4" w14:textId="77777777">
        <w:tc>
          <w:tcPr>
            <w:tcW w:w="2065" w:type="dxa"/>
            <w:tcBorders>
              <w:top w:val="nil"/>
              <w:bottom w:val="nil"/>
            </w:tcBorders>
          </w:tcPr>
          <w:p w14:paraId="38E109E2" w14:textId="77777777" w:rsidR="00CA1E11" w:rsidRDefault="0006551F">
            <w:pPr>
              <w:rPr>
                <w:lang w:eastAsia="zh-TW"/>
              </w:rPr>
            </w:pPr>
            <w:r>
              <w:rPr>
                <w:lang w:eastAsia="zh-TW"/>
              </w:rPr>
              <w:t>CEWiT</w:t>
            </w:r>
          </w:p>
        </w:tc>
        <w:tc>
          <w:tcPr>
            <w:tcW w:w="7562" w:type="dxa"/>
            <w:tcBorders>
              <w:top w:val="nil"/>
              <w:bottom w:val="nil"/>
            </w:tcBorders>
          </w:tcPr>
          <w:p w14:paraId="38E109E3" w14:textId="77777777" w:rsidR="00CA1E11" w:rsidRDefault="0006551F">
            <w:pPr>
              <w:rPr>
                <w:rFonts w:eastAsia="DengXian"/>
                <w:lang w:eastAsia="zh-CN"/>
              </w:rPr>
            </w:pPr>
            <w:r>
              <w:rPr>
                <w:rFonts w:eastAsia="DengXian"/>
                <w:lang w:eastAsia="zh-CN"/>
              </w:rPr>
              <w:t>Support this FL proposal.</w:t>
            </w:r>
          </w:p>
        </w:tc>
      </w:tr>
      <w:tr w:rsidR="00CA1E11" w14:paraId="38E109E7" w14:textId="77777777">
        <w:tc>
          <w:tcPr>
            <w:tcW w:w="2065" w:type="dxa"/>
            <w:tcBorders>
              <w:top w:val="nil"/>
            </w:tcBorders>
          </w:tcPr>
          <w:p w14:paraId="38E109E5" w14:textId="77777777" w:rsidR="00CA1E11" w:rsidRDefault="0006551F">
            <w:pPr>
              <w:rPr>
                <w:lang w:eastAsia="zh-TW"/>
              </w:rPr>
            </w:pPr>
            <w:r>
              <w:rPr>
                <w:rFonts w:eastAsiaTheme="minorEastAsia"/>
              </w:rPr>
              <w:t>DCM</w:t>
            </w:r>
          </w:p>
        </w:tc>
        <w:tc>
          <w:tcPr>
            <w:tcW w:w="7562" w:type="dxa"/>
            <w:tcBorders>
              <w:top w:val="nil"/>
            </w:tcBorders>
          </w:tcPr>
          <w:p w14:paraId="38E109E6" w14:textId="77777777" w:rsidR="00CA1E11" w:rsidRDefault="0006551F">
            <w:pPr>
              <w:rPr>
                <w:rFonts w:eastAsia="DengXian"/>
                <w:lang w:eastAsia="zh-CN"/>
              </w:rPr>
            </w:pPr>
            <w:r>
              <w:rPr>
                <w:rFonts w:eastAsiaTheme="minorEastAsia"/>
              </w:rPr>
              <w:t>support</w:t>
            </w:r>
          </w:p>
        </w:tc>
      </w:tr>
      <w:tr w:rsidR="00CA1E11" w14:paraId="38E109EA" w14:textId="77777777">
        <w:tc>
          <w:tcPr>
            <w:tcW w:w="2065" w:type="dxa"/>
          </w:tcPr>
          <w:p w14:paraId="38E109E8" w14:textId="77777777" w:rsidR="00CA1E11" w:rsidRDefault="0006551F">
            <w:pPr>
              <w:rPr>
                <w:rFonts w:eastAsiaTheme="minorEastAsia"/>
              </w:rPr>
            </w:pPr>
            <w:r>
              <w:rPr>
                <w:lang w:eastAsia="zh-TW"/>
              </w:rPr>
              <w:t>Qualcomm</w:t>
            </w:r>
          </w:p>
        </w:tc>
        <w:tc>
          <w:tcPr>
            <w:tcW w:w="7562" w:type="dxa"/>
          </w:tcPr>
          <w:p w14:paraId="38E109E9" w14:textId="77777777" w:rsidR="00CA1E11" w:rsidRDefault="0006551F">
            <w:pPr>
              <w:rPr>
                <w:rFonts w:eastAsiaTheme="minorEastAsia"/>
              </w:rPr>
            </w:pPr>
            <w:r>
              <w:rPr>
                <w:lang w:eastAsia="zh-TW"/>
              </w:rPr>
              <w:t>We are fine with the proposal</w:t>
            </w:r>
          </w:p>
        </w:tc>
      </w:tr>
      <w:tr w:rsidR="00CA1E11" w14:paraId="38E109ED" w14:textId="77777777">
        <w:tc>
          <w:tcPr>
            <w:tcW w:w="2065" w:type="dxa"/>
          </w:tcPr>
          <w:p w14:paraId="38E109EB" w14:textId="77777777" w:rsidR="00CA1E11" w:rsidRDefault="0006551F">
            <w:pPr>
              <w:rPr>
                <w:lang w:eastAsia="zh-TW"/>
              </w:rPr>
            </w:pPr>
            <w:r>
              <w:rPr>
                <w:rFonts w:eastAsia="DengXian"/>
                <w:lang w:eastAsia="zh-CN"/>
              </w:rPr>
              <w:t>ZTE, Sanechips</w:t>
            </w:r>
          </w:p>
        </w:tc>
        <w:tc>
          <w:tcPr>
            <w:tcW w:w="7562" w:type="dxa"/>
          </w:tcPr>
          <w:p w14:paraId="38E109EC" w14:textId="77777777" w:rsidR="00CA1E11" w:rsidRDefault="0006551F">
            <w:pPr>
              <w:rPr>
                <w:lang w:eastAsia="zh-TW"/>
              </w:rPr>
            </w:pPr>
            <w:r>
              <w:rPr>
                <w:rFonts w:eastAsia="DengXian"/>
                <w:lang w:eastAsia="zh-CN"/>
              </w:rPr>
              <w:t>OK</w:t>
            </w:r>
          </w:p>
        </w:tc>
      </w:tr>
      <w:tr w:rsidR="00CA1E11" w14:paraId="38E109F0" w14:textId="77777777">
        <w:tc>
          <w:tcPr>
            <w:tcW w:w="2065" w:type="dxa"/>
          </w:tcPr>
          <w:p w14:paraId="38E109EE" w14:textId="77777777" w:rsidR="00CA1E11" w:rsidRDefault="0006551F">
            <w:pPr>
              <w:rPr>
                <w:rFonts w:eastAsia="DengXian"/>
                <w:lang w:eastAsia="zh-CN"/>
              </w:rPr>
            </w:pPr>
            <w:r>
              <w:rPr>
                <w:rFonts w:eastAsia="DengXian"/>
                <w:lang w:eastAsia="zh-CN"/>
              </w:rPr>
              <w:t>CATT</w:t>
            </w:r>
          </w:p>
        </w:tc>
        <w:tc>
          <w:tcPr>
            <w:tcW w:w="7562" w:type="dxa"/>
          </w:tcPr>
          <w:p w14:paraId="38E109EF" w14:textId="77777777" w:rsidR="00CA1E11" w:rsidRDefault="0006551F">
            <w:pPr>
              <w:rPr>
                <w:rFonts w:eastAsia="DengXian"/>
                <w:lang w:eastAsia="zh-CN"/>
              </w:rPr>
            </w:pPr>
            <w:r>
              <w:rPr>
                <w:rFonts w:eastAsia="DengXian"/>
                <w:lang w:eastAsia="zh-CN"/>
              </w:rPr>
              <w:t>Support</w:t>
            </w:r>
          </w:p>
        </w:tc>
      </w:tr>
      <w:tr w:rsidR="00CA1E11" w14:paraId="38E109F3" w14:textId="77777777">
        <w:tc>
          <w:tcPr>
            <w:tcW w:w="2065" w:type="dxa"/>
          </w:tcPr>
          <w:p w14:paraId="38E109F1" w14:textId="77777777" w:rsidR="00CA1E11" w:rsidRDefault="0006551F">
            <w:pPr>
              <w:rPr>
                <w:rFonts w:eastAsia="Malgun Gothic"/>
                <w:lang w:eastAsia="zh-CN"/>
              </w:rPr>
            </w:pPr>
            <w:r>
              <w:rPr>
                <w:rFonts w:eastAsia="Malgun Gothic"/>
                <w:lang w:eastAsia="ko-KR"/>
              </w:rPr>
              <w:t>Apple</w:t>
            </w:r>
          </w:p>
        </w:tc>
        <w:tc>
          <w:tcPr>
            <w:tcW w:w="7562" w:type="dxa"/>
          </w:tcPr>
          <w:p w14:paraId="38E109F2" w14:textId="77777777" w:rsidR="00CA1E11" w:rsidRDefault="0006551F">
            <w:pPr>
              <w:rPr>
                <w:rFonts w:eastAsia="Malgun Gothic"/>
                <w:lang w:eastAsia="zh-CN"/>
              </w:rPr>
            </w:pPr>
            <w:r>
              <w:rPr>
                <w:rFonts w:eastAsia="Malgun Gothic"/>
                <w:lang w:eastAsia="ko-KR"/>
              </w:rPr>
              <w:t xml:space="preserve">OK </w:t>
            </w:r>
          </w:p>
        </w:tc>
      </w:tr>
      <w:tr w:rsidR="00CA1E11" w14:paraId="38E109F6" w14:textId="77777777">
        <w:tc>
          <w:tcPr>
            <w:tcW w:w="2065" w:type="dxa"/>
          </w:tcPr>
          <w:p w14:paraId="38E109F4" w14:textId="77777777" w:rsidR="00CA1E11" w:rsidRDefault="0006551F">
            <w:pPr>
              <w:rPr>
                <w:rFonts w:eastAsia="DengXian"/>
                <w:lang w:eastAsia="zh-CN"/>
              </w:rPr>
            </w:pPr>
            <w:r>
              <w:rPr>
                <w:rFonts w:eastAsia="DengXian"/>
                <w:lang w:eastAsia="zh-CN"/>
              </w:rPr>
              <w:t>Sharp</w:t>
            </w:r>
          </w:p>
        </w:tc>
        <w:tc>
          <w:tcPr>
            <w:tcW w:w="7562" w:type="dxa"/>
          </w:tcPr>
          <w:p w14:paraId="38E109F5" w14:textId="77777777" w:rsidR="00CA1E11" w:rsidRDefault="0006551F">
            <w:pPr>
              <w:rPr>
                <w:rFonts w:eastAsia="DengXian"/>
                <w:lang w:eastAsia="zh-CN"/>
              </w:rPr>
            </w:pPr>
            <w:r>
              <w:rPr>
                <w:rFonts w:eastAsia="DengXian"/>
                <w:lang w:eastAsia="zh-CN"/>
              </w:rPr>
              <w:t>OK</w:t>
            </w:r>
          </w:p>
        </w:tc>
      </w:tr>
      <w:tr w:rsidR="00CA1E11" w14:paraId="38E109F9" w14:textId="77777777">
        <w:tc>
          <w:tcPr>
            <w:tcW w:w="2065" w:type="dxa"/>
          </w:tcPr>
          <w:p w14:paraId="38E109F7" w14:textId="77777777" w:rsidR="00CA1E11" w:rsidRDefault="0006551F">
            <w:pPr>
              <w:rPr>
                <w:rFonts w:eastAsia="DengXian"/>
                <w:lang w:eastAsia="zh-CN"/>
              </w:rPr>
            </w:pPr>
            <w:r>
              <w:rPr>
                <w:rFonts w:eastAsia="DengXian"/>
                <w:lang w:eastAsia="zh-CN"/>
              </w:rPr>
              <w:t>Xiaomi</w:t>
            </w:r>
          </w:p>
        </w:tc>
        <w:tc>
          <w:tcPr>
            <w:tcW w:w="7562" w:type="dxa"/>
          </w:tcPr>
          <w:p w14:paraId="38E109F8" w14:textId="77777777" w:rsidR="00CA1E11" w:rsidRDefault="0006551F">
            <w:pPr>
              <w:rPr>
                <w:rFonts w:eastAsia="DengXian"/>
                <w:lang w:eastAsia="zh-CN"/>
              </w:rPr>
            </w:pPr>
            <w:r>
              <w:rPr>
                <w:rFonts w:eastAsia="DengXian"/>
                <w:lang w:eastAsia="zh-CN"/>
              </w:rPr>
              <w:t>Support.</w:t>
            </w:r>
          </w:p>
        </w:tc>
      </w:tr>
      <w:tr w:rsidR="00CA1E11" w14:paraId="38E109FC" w14:textId="77777777">
        <w:tc>
          <w:tcPr>
            <w:tcW w:w="2065" w:type="dxa"/>
          </w:tcPr>
          <w:p w14:paraId="38E109FA" w14:textId="77777777" w:rsidR="00CA1E11" w:rsidRDefault="0006551F">
            <w:pPr>
              <w:rPr>
                <w:rFonts w:eastAsia="DengXian"/>
                <w:lang w:eastAsia="zh-CN"/>
              </w:rPr>
            </w:pPr>
            <w:r>
              <w:rPr>
                <w:rFonts w:eastAsia="DengXian"/>
                <w:lang w:eastAsia="zh-CN"/>
              </w:rPr>
              <w:t>OPPO</w:t>
            </w:r>
          </w:p>
        </w:tc>
        <w:tc>
          <w:tcPr>
            <w:tcW w:w="7562" w:type="dxa"/>
          </w:tcPr>
          <w:p w14:paraId="38E109FB" w14:textId="77777777" w:rsidR="00CA1E11" w:rsidRDefault="0006551F">
            <w:pPr>
              <w:rPr>
                <w:rFonts w:eastAsia="DengXian"/>
                <w:lang w:eastAsia="zh-CN"/>
              </w:rPr>
            </w:pPr>
            <w:r>
              <w:rPr>
                <w:rFonts w:eastAsia="DengXian"/>
                <w:lang w:eastAsia="zh-CN"/>
              </w:rPr>
              <w:t>Support</w:t>
            </w:r>
          </w:p>
        </w:tc>
      </w:tr>
      <w:tr w:rsidR="00CA1E11" w14:paraId="38E109FF" w14:textId="77777777">
        <w:tc>
          <w:tcPr>
            <w:tcW w:w="2065" w:type="dxa"/>
          </w:tcPr>
          <w:p w14:paraId="38E109FD" w14:textId="77777777" w:rsidR="00CA1E11" w:rsidRDefault="0006551F">
            <w:pPr>
              <w:rPr>
                <w:rFonts w:eastAsia="DengXian"/>
                <w:lang w:eastAsia="zh-CN"/>
              </w:rPr>
            </w:pPr>
            <w:r>
              <w:rPr>
                <w:rFonts w:eastAsia="DengXian"/>
                <w:lang w:eastAsia="zh-CN"/>
              </w:rPr>
              <w:t>Futurewei</w:t>
            </w:r>
          </w:p>
        </w:tc>
        <w:tc>
          <w:tcPr>
            <w:tcW w:w="7562" w:type="dxa"/>
          </w:tcPr>
          <w:p w14:paraId="38E109FE" w14:textId="77777777" w:rsidR="00CA1E11" w:rsidRDefault="0006551F">
            <w:pPr>
              <w:rPr>
                <w:rFonts w:eastAsia="DengXian"/>
                <w:lang w:eastAsia="zh-CN"/>
              </w:rPr>
            </w:pPr>
            <w:r>
              <w:rPr>
                <w:rFonts w:eastAsia="DengXian"/>
                <w:lang w:eastAsia="zh-CN"/>
              </w:rPr>
              <w:t>OK</w:t>
            </w:r>
          </w:p>
        </w:tc>
      </w:tr>
      <w:tr w:rsidR="00CA1E11" w14:paraId="38E10A02" w14:textId="77777777">
        <w:tc>
          <w:tcPr>
            <w:tcW w:w="2065" w:type="dxa"/>
          </w:tcPr>
          <w:p w14:paraId="38E10A00" w14:textId="77777777" w:rsidR="00CA1E11" w:rsidRDefault="0006551F">
            <w:pPr>
              <w:rPr>
                <w:rFonts w:eastAsia="DengXian"/>
                <w:lang w:eastAsia="zh-CN"/>
              </w:rPr>
            </w:pPr>
            <w:r>
              <w:rPr>
                <w:rFonts w:eastAsia="DengXian"/>
                <w:lang w:eastAsia="zh-CN"/>
              </w:rPr>
              <w:t>Tejas</w:t>
            </w:r>
          </w:p>
        </w:tc>
        <w:tc>
          <w:tcPr>
            <w:tcW w:w="7562" w:type="dxa"/>
          </w:tcPr>
          <w:p w14:paraId="38E10A01" w14:textId="77777777" w:rsidR="00CA1E11" w:rsidRDefault="0006551F">
            <w:pPr>
              <w:rPr>
                <w:rFonts w:eastAsia="DengXian"/>
                <w:lang w:eastAsia="zh-CN"/>
              </w:rPr>
            </w:pPr>
            <w:r>
              <w:rPr>
                <w:rFonts w:eastAsia="DengXian"/>
                <w:lang w:eastAsia="zh-CN"/>
              </w:rPr>
              <w:t>Support</w:t>
            </w:r>
          </w:p>
        </w:tc>
      </w:tr>
      <w:tr w:rsidR="00CA1E11" w14:paraId="38E10A05" w14:textId="77777777">
        <w:tc>
          <w:tcPr>
            <w:tcW w:w="2065" w:type="dxa"/>
          </w:tcPr>
          <w:p w14:paraId="38E10A03" w14:textId="77777777" w:rsidR="00CA1E11" w:rsidRDefault="0006551F">
            <w:pPr>
              <w:rPr>
                <w:rFonts w:eastAsia="DengXian"/>
                <w:lang w:eastAsia="zh-CN"/>
              </w:rPr>
            </w:pPr>
            <w:r>
              <w:rPr>
                <w:rFonts w:eastAsia="Malgun Gothic"/>
                <w:lang w:eastAsia="ko-KR"/>
              </w:rPr>
              <w:t>Hanbat National University</w:t>
            </w:r>
          </w:p>
        </w:tc>
        <w:tc>
          <w:tcPr>
            <w:tcW w:w="7562" w:type="dxa"/>
          </w:tcPr>
          <w:p w14:paraId="38E10A04" w14:textId="77777777" w:rsidR="00CA1E11" w:rsidRDefault="0006551F">
            <w:pPr>
              <w:rPr>
                <w:rFonts w:eastAsia="DengXian"/>
                <w:lang w:eastAsia="zh-CN"/>
              </w:rPr>
            </w:pPr>
            <w:r>
              <w:rPr>
                <w:rFonts w:eastAsia="Malgun Gothic"/>
                <w:lang w:eastAsia="ko-KR"/>
              </w:rPr>
              <w:t>Ok</w:t>
            </w:r>
          </w:p>
        </w:tc>
      </w:tr>
      <w:tr w:rsidR="00CA1E11" w14:paraId="38E10A08" w14:textId="77777777">
        <w:tc>
          <w:tcPr>
            <w:tcW w:w="2065" w:type="dxa"/>
          </w:tcPr>
          <w:p w14:paraId="38E10A06" w14:textId="77777777" w:rsidR="00CA1E11" w:rsidRDefault="0006551F">
            <w:pPr>
              <w:rPr>
                <w:rFonts w:eastAsia="Malgun Gothic"/>
                <w:lang w:eastAsia="ko-KR"/>
              </w:rPr>
            </w:pPr>
            <w:r>
              <w:rPr>
                <w:rFonts w:eastAsia="Malgun Gothic"/>
                <w:lang w:eastAsia="ko-KR"/>
              </w:rPr>
              <w:t>LG Electronics</w:t>
            </w:r>
          </w:p>
        </w:tc>
        <w:tc>
          <w:tcPr>
            <w:tcW w:w="7562" w:type="dxa"/>
          </w:tcPr>
          <w:p w14:paraId="38E10A07" w14:textId="77777777" w:rsidR="00CA1E11" w:rsidRDefault="0006551F">
            <w:pPr>
              <w:rPr>
                <w:rFonts w:eastAsia="Malgun Gothic"/>
                <w:lang w:eastAsia="ko-KR"/>
              </w:rPr>
            </w:pPr>
            <w:r>
              <w:rPr>
                <w:rFonts w:eastAsia="Malgun Gothic"/>
                <w:lang w:eastAsia="ko-KR"/>
              </w:rPr>
              <w:t>OK</w:t>
            </w:r>
          </w:p>
        </w:tc>
      </w:tr>
      <w:tr w:rsidR="00CA1E11" w14:paraId="38E10A0B" w14:textId="77777777">
        <w:tc>
          <w:tcPr>
            <w:tcW w:w="2065" w:type="dxa"/>
          </w:tcPr>
          <w:p w14:paraId="38E10A09" w14:textId="77777777" w:rsidR="00CA1E11" w:rsidRDefault="0006551F">
            <w:pPr>
              <w:rPr>
                <w:rFonts w:eastAsia="Malgun Gothic"/>
                <w:lang w:eastAsia="ko-KR"/>
              </w:rPr>
            </w:pPr>
            <w:r>
              <w:rPr>
                <w:rFonts w:eastAsia="Malgun Gothic"/>
                <w:lang w:eastAsia="ko-KR"/>
              </w:rPr>
              <w:t>ETRI</w:t>
            </w:r>
          </w:p>
        </w:tc>
        <w:tc>
          <w:tcPr>
            <w:tcW w:w="7562" w:type="dxa"/>
          </w:tcPr>
          <w:p w14:paraId="38E10A0A" w14:textId="77777777" w:rsidR="00CA1E11" w:rsidRDefault="0006551F">
            <w:pPr>
              <w:rPr>
                <w:rFonts w:eastAsia="Malgun Gothic"/>
                <w:lang w:eastAsia="ko-KR"/>
              </w:rPr>
            </w:pPr>
            <w:r>
              <w:rPr>
                <w:rFonts w:eastAsia="Malgun Gothic"/>
                <w:lang w:eastAsia="ko-KR"/>
              </w:rPr>
              <w:t>OK</w:t>
            </w:r>
          </w:p>
        </w:tc>
      </w:tr>
    </w:tbl>
    <w:p w14:paraId="38E10A0C" w14:textId="77777777" w:rsidR="00CA1E11" w:rsidRDefault="00CA1E11">
      <w:pPr>
        <w:rPr>
          <w:lang w:eastAsia="zh-TW"/>
        </w:rPr>
      </w:pPr>
    </w:p>
    <w:p w14:paraId="2DFE28B1" w14:textId="1EFF7886" w:rsidR="00357B9A" w:rsidRDefault="00357B9A" w:rsidP="00357B9A">
      <w:pPr>
        <w:pStyle w:val="Heading2"/>
        <w:rPr>
          <w:lang w:eastAsia="zh-TW"/>
        </w:rPr>
      </w:pPr>
      <w:bookmarkStart w:id="26" w:name="_Ref215747992"/>
      <w:r>
        <w:rPr>
          <w:lang w:eastAsia="zh-TW"/>
        </w:rPr>
        <w:t>RAN1 #124 AIs for further energy efficiency discussions</w:t>
      </w:r>
      <w:bookmarkEnd w:id="26"/>
    </w:p>
    <w:p w14:paraId="70CF6762" w14:textId="0204FF94" w:rsidR="00357B9A" w:rsidRPr="00797C8A" w:rsidRDefault="00357B9A" w:rsidP="00357B9A">
      <w:pPr>
        <w:rPr>
          <w:color w:val="0066FF"/>
          <w:lang w:eastAsia="zh-TW"/>
        </w:rPr>
      </w:pPr>
      <w:r w:rsidRPr="00797C8A">
        <w:rPr>
          <w:color w:val="0066FF"/>
          <w:lang w:eastAsia="zh-TW"/>
        </w:rPr>
        <w:t xml:space="preserve">Below </w:t>
      </w:r>
      <w:r w:rsidR="00E864EB" w:rsidRPr="00797C8A">
        <w:rPr>
          <w:color w:val="0066FF"/>
          <w:lang w:eastAsia="zh-TW"/>
        </w:rPr>
        <w:t xml:space="preserve">is </w:t>
      </w:r>
      <w:r w:rsidRPr="00797C8A">
        <w:rPr>
          <w:color w:val="0066FF"/>
          <w:lang w:eastAsia="zh-TW"/>
        </w:rPr>
        <w:t>FL’</w:t>
      </w:r>
      <w:r w:rsidR="00E864EB" w:rsidRPr="00797C8A">
        <w:rPr>
          <w:color w:val="0066FF"/>
          <w:lang w:eastAsia="zh-TW"/>
        </w:rPr>
        <w:t>s</w:t>
      </w:r>
      <w:r w:rsidRPr="00797C8A">
        <w:rPr>
          <w:color w:val="0066FF"/>
          <w:lang w:eastAsia="zh-TW"/>
        </w:rPr>
        <w:t xml:space="preserve"> views on the most suitable </w:t>
      </w:r>
      <w:r w:rsidR="00E864EB" w:rsidRPr="00797C8A">
        <w:rPr>
          <w:color w:val="0066FF"/>
          <w:lang w:eastAsia="zh-TW"/>
        </w:rPr>
        <w:t xml:space="preserve">agenda items for future discussions </w:t>
      </w:r>
      <w:r w:rsidRPr="00797C8A">
        <w:rPr>
          <w:color w:val="0066FF"/>
          <w:lang w:eastAsia="zh-TW"/>
        </w:rPr>
        <w:t>on agreed and discussed EE techniques, considering the Chairman’s initial draft agenda of RAN1 #124</w:t>
      </w:r>
      <w:r w:rsidR="00797C8A" w:rsidRPr="00797C8A">
        <w:rPr>
          <w:color w:val="0066FF"/>
          <w:lang w:eastAsia="zh-TW"/>
        </w:rPr>
        <w:t xml:space="preserve"> v00</w:t>
      </w:r>
      <w:r w:rsidRPr="00797C8A">
        <w:rPr>
          <w:color w:val="0066FF"/>
          <w:lang w:eastAsia="zh-TW"/>
        </w:rPr>
        <w:t>. In the table below, italicized techniques are techniques that have been discussed but not agreed.</w:t>
      </w:r>
    </w:p>
    <w:tbl>
      <w:tblPr>
        <w:tblStyle w:val="TableGrid"/>
        <w:tblW w:w="0" w:type="auto"/>
        <w:tblLook w:val="04A0" w:firstRow="1" w:lastRow="0" w:firstColumn="1" w:lastColumn="0" w:noHBand="0" w:noVBand="1"/>
      </w:tblPr>
      <w:tblGrid>
        <w:gridCol w:w="3144"/>
        <w:gridCol w:w="2630"/>
        <w:gridCol w:w="3854"/>
      </w:tblGrid>
      <w:tr w:rsidR="00797C8A" w14:paraId="56C75297" w14:textId="46E26E03" w:rsidTr="00790B10">
        <w:tc>
          <w:tcPr>
            <w:tcW w:w="0" w:type="auto"/>
            <w:shd w:val="clear" w:color="auto" w:fill="FFC000" w:themeFill="accent4"/>
            <w:vAlign w:val="center"/>
          </w:tcPr>
          <w:p w14:paraId="1A98A847" w14:textId="77777777" w:rsidR="00357B9A" w:rsidRPr="002768A1" w:rsidRDefault="00357B9A" w:rsidP="00790B10">
            <w:pPr>
              <w:spacing w:after="0"/>
              <w:jc w:val="left"/>
              <w:rPr>
                <w:b/>
                <w:bCs/>
              </w:rPr>
            </w:pPr>
            <w:r w:rsidRPr="002768A1">
              <w:rPr>
                <w:b/>
                <w:bCs/>
              </w:rPr>
              <w:t>EE technique</w:t>
            </w:r>
          </w:p>
        </w:tc>
        <w:tc>
          <w:tcPr>
            <w:tcW w:w="0" w:type="auto"/>
            <w:shd w:val="clear" w:color="auto" w:fill="FFC000" w:themeFill="accent4"/>
            <w:vAlign w:val="center"/>
          </w:tcPr>
          <w:p w14:paraId="6D7C5B4C" w14:textId="77777777" w:rsidR="00357B9A" w:rsidRPr="00CA2511" w:rsidRDefault="00357B9A" w:rsidP="00790B10">
            <w:pPr>
              <w:spacing w:after="0"/>
              <w:jc w:val="left"/>
              <w:rPr>
                <w:b/>
                <w:bCs/>
              </w:rPr>
            </w:pPr>
            <w:r>
              <w:rPr>
                <w:b/>
                <w:bCs/>
              </w:rPr>
              <w:t>Receiving</w:t>
            </w:r>
            <w:r w:rsidRPr="00CA2511">
              <w:rPr>
                <w:b/>
                <w:bCs/>
              </w:rPr>
              <w:t xml:space="preserve"> AI</w:t>
            </w:r>
            <w:r>
              <w:rPr>
                <w:b/>
                <w:bCs/>
              </w:rPr>
              <w:t xml:space="preserve"> in RAN1 #124</w:t>
            </w:r>
          </w:p>
        </w:tc>
        <w:tc>
          <w:tcPr>
            <w:tcW w:w="0" w:type="auto"/>
            <w:shd w:val="clear" w:color="auto" w:fill="FFC000" w:themeFill="accent4"/>
            <w:vAlign w:val="center"/>
          </w:tcPr>
          <w:p w14:paraId="77A332E4" w14:textId="2F845BB4" w:rsidR="00357B9A" w:rsidRDefault="00357B9A" w:rsidP="00790B10">
            <w:pPr>
              <w:spacing w:after="0"/>
              <w:jc w:val="left"/>
              <w:rPr>
                <w:b/>
                <w:bCs/>
              </w:rPr>
            </w:pPr>
            <w:r>
              <w:rPr>
                <w:b/>
                <w:bCs/>
              </w:rPr>
              <w:t>Comment</w:t>
            </w:r>
          </w:p>
        </w:tc>
      </w:tr>
      <w:tr w:rsidR="00797C8A" w14:paraId="5B7D4A0B" w14:textId="4AE451CF" w:rsidTr="00790B10">
        <w:tc>
          <w:tcPr>
            <w:tcW w:w="0" w:type="auto"/>
            <w:vAlign w:val="center"/>
          </w:tcPr>
          <w:p w14:paraId="371E4513" w14:textId="3D25D33D" w:rsidR="00357B9A" w:rsidRDefault="00357B9A" w:rsidP="00790B10">
            <w:pPr>
              <w:spacing w:after="0"/>
              <w:jc w:val="left"/>
            </w:pPr>
            <w:r>
              <w:rPr>
                <w:rFonts w:eastAsiaTheme="minorEastAsia" w:cs="Arial"/>
                <w:lang w:eastAsia="zh-CN"/>
              </w:rPr>
              <w:t xml:space="preserve">Increased </w:t>
            </w:r>
            <w:r w:rsidR="00F934A2">
              <w:rPr>
                <w:rFonts w:eastAsiaTheme="minorEastAsia" w:cs="Arial"/>
                <w:lang w:eastAsia="zh-CN"/>
              </w:rPr>
              <w:t>sync signal</w:t>
            </w:r>
            <w:r>
              <w:rPr>
                <w:rFonts w:eastAsiaTheme="minorEastAsia" w:cs="Arial"/>
                <w:lang w:eastAsia="zh-CN"/>
              </w:rPr>
              <w:t xml:space="preserve"> periodicity</w:t>
            </w:r>
          </w:p>
        </w:tc>
        <w:tc>
          <w:tcPr>
            <w:tcW w:w="0" w:type="auto"/>
            <w:vAlign w:val="center"/>
          </w:tcPr>
          <w:p w14:paraId="1F4CAC5E" w14:textId="02F9B781" w:rsidR="00357B9A" w:rsidRDefault="00357B9A" w:rsidP="00790B10">
            <w:pPr>
              <w:spacing w:after="0"/>
              <w:jc w:val="left"/>
            </w:pPr>
            <w:r>
              <w:t>11.5.1.1</w:t>
            </w:r>
            <w:r w:rsidR="00FF6D11">
              <w:t xml:space="preserve"> </w:t>
            </w:r>
            <w:r w:rsidR="00FF6D11" w:rsidRPr="00FF6D11">
              <w:t>Synchronization acquisition and beam measurement</w:t>
            </w:r>
          </w:p>
        </w:tc>
        <w:tc>
          <w:tcPr>
            <w:tcW w:w="0" w:type="auto"/>
            <w:vAlign w:val="center"/>
          </w:tcPr>
          <w:p w14:paraId="34234B24" w14:textId="5BA9C545" w:rsidR="00357B9A" w:rsidRDefault="004C2325" w:rsidP="00790B10">
            <w:pPr>
              <w:spacing w:after="0"/>
              <w:jc w:val="left"/>
            </w:pPr>
            <w:r>
              <w:t>“S</w:t>
            </w:r>
            <w:r w:rsidRPr="004C2325">
              <w:t>ynchronization signal/channel design (e.g., SSB), and transmission</w:t>
            </w:r>
            <w:r>
              <w:t>”</w:t>
            </w:r>
            <w:r w:rsidR="00F934A2">
              <w:t xml:space="preserve"> r</w:t>
            </w:r>
            <w:r w:rsidR="00FF6D11">
              <w:t>esides in 11.5.1.1</w:t>
            </w:r>
            <w:r w:rsidR="00FF6D11">
              <w:t>.</w:t>
            </w:r>
          </w:p>
        </w:tc>
      </w:tr>
      <w:tr w:rsidR="00797C8A" w14:paraId="31C8559C" w14:textId="49066EDB" w:rsidTr="00790B10">
        <w:tc>
          <w:tcPr>
            <w:tcW w:w="0" w:type="auto"/>
            <w:vAlign w:val="center"/>
          </w:tcPr>
          <w:p w14:paraId="2431BF0D" w14:textId="77777777" w:rsidR="00357B9A" w:rsidRDefault="00357B9A" w:rsidP="00790B10">
            <w:pPr>
              <w:spacing w:after="0"/>
              <w:jc w:val="left"/>
              <w:rPr>
                <w:rFonts w:eastAsiaTheme="minorEastAsia" w:cs="Arial"/>
                <w:lang w:eastAsia="zh-CN"/>
              </w:rPr>
            </w:pPr>
            <w:r>
              <w:rPr>
                <w:rFonts w:eastAsia="DengXian" w:cs="Arial"/>
                <w:lang w:eastAsia="zh-CN"/>
              </w:rPr>
              <w:t>O</w:t>
            </w:r>
            <w:r w:rsidRPr="002818B6">
              <w:rPr>
                <w:rFonts w:eastAsia="DengXian" w:cs="Arial"/>
                <w:lang w:eastAsia="zh-CN"/>
              </w:rPr>
              <w:t>n-demand sync signal(s)</w:t>
            </w:r>
          </w:p>
        </w:tc>
        <w:tc>
          <w:tcPr>
            <w:tcW w:w="0" w:type="auto"/>
            <w:vAlign w:val="center"/>
          </w:tcPr>
          <w:p w14:paraId="237B13B1" w14:textId="02ECEA45" w:rsidR="00357B9A" w:rsidRDefault="00357B9A" w:rsidP="00790B10">
            <w:pPr>
              <w:spacing w:after="0"/>
              <w:jc w:val="left"/>
            </w:pPr>
            <w:r>
              <w:t>11.5.1.1</w:t>
            </w:r>
            <w:r w:rsidR="00FF6D11">
              <w:t xml:space="preserve"> </w:t>
            </w:r>
            <w:r w:rsidR="00FF6D11" w:rsidRPr="00FF6D11">
              <w:t xml:space="preserve">Synchronization </w:t>
            </w:r>
            <w:r w:rsidR="00FF6D11" w:rsidRPr="00FF6D11">
              <w:lastRenderedPageBreak/>
              <w:t>acquisition and beam measurement</w:t>
            </w:r>
          </w:p>
          <w:p w14:paraId="43AF2918" w14:textId="78930109" w:rsidR="00357B9A" w:rsidRDefault="00FF6D11" w:rsidP="00790B10">
            <w:pPr>
              <w:spacing w:after="0"/>
              <w:jc w:val="left"/>
            </w:pPr>
            <w:r>
              <w:t>(</w:t>
            </w:r>
            <w:r w:rsidR="00357B9A">
              <w:t>11.5.1.3</w:t>
            </w:r>
            <w:r>
              <w:t xml:space="preserve"> </w:t>
            </w:r>
            <w:r w:rsidRPr="00FF6D11">
              <w:t>Bandwidth operation</w:t>
            </w:r>
            <w:r>
              <w:t>)</w:t>
            </w:r>
          </w:p>
        </w:tc>
        <w:tc>
          <w:tcPr>
            <w:tcW w:w="0" w:type="auto"/>
            <w:vAlign w:val="center"/>
          </w:tcPr>
          <w:p w14:paraId="057A2223" w14:textId="76F1C693" w:rsidR="004C2325" w:rsidRDefault="004C2325" w:rsidP="004C2325">
            <w:pPr>
              <w:spacing w:after="0"/>
              <w:jc w:val="left"/>
            </w:pPr>
            <w:r>
              <w:lastRenderedPageBreak/>
              <w:t>“</w:t>
            </w:r>
            <w:r w:rsidRPr="004C2325">
              <w:t>On-demand sync signal(s)</w:t>
            </w:r>
            <w:r>
              <w:t>” r</w:t>
            </w:r>
            <w:r w:rsidR="00FF6D11">
              <w:t xml:space="preserve">esides in 11.5.1.1 </w:t>
            </w:r>
            <w:r>
              <w:t>albeit “</w:t>
            </w:r>
            <w:r w:rsidRPr="004C2325">
              <w:t xml:space="preserve">bandwidth </w:t>
            </w:r>
            <w:r w:rsidRPr="004C2325">
              <w:lastRenderedPageBreak/>
              <w:t>operation during initial access and right after initial access</w:t>
            </w:r>
            <w:r>
              <w:t>” resides in</w:t>
            </w:r>
          </w:p>
          <w:p w14:paraId="16D7AC0A" w14:textId="345BF093" w:rsidR="00357B9A" w:rsidRDefault="00FF6D11" w:rsidP="00790B10">
            <w:pPr>
              <w:spacing w:after="0"/>
              <w:jc w:val="left"/>
            </w:pPr>
            <w:r>
              <w:t>11.5.1.3.</w:t>
            </w:r>
          </w:p>
        </w:tc>
      </w:tr>
      <w:tr w:rsidR="00797C8A" w14:paraId="7A37A6B6" w14:textId="6AEFC55C" w:rsidTr="00790B10">
        <w:tc>
          <w:tcPr>
            <w:tcW w:w="0" w:type="auto"/>
            <w:vAlign w:val="center"/>
          </w:tcPr>
          <w:p w14:paraId="40501DFF" w14:textId="77777777" w:rsidR="00357B9A" w:rsidRDefault="00357B9A" w:rsidP="00790B10">
            <w:pPr>
              <w:spacing w:after="0"/>
              <w:jc w:val="left"/>
            </w:pPr>
            <w:r>
              <w:lastRenderedPageBreak/>
              <w:t>O</w:t>
            </w:r>
            <w:r w:rsidRPr="002818B6">
              <w:t>n-demand and/or periodic SIB-1 transmission</w:t>
            </w:r>
          </w:p>
        </w:tc>
        <w:tc>
          <w:tcPr>
            <w:tcW w:w="0" w:type="auto"/>
            <w:vAlign w:val="center"/>
          </w:tcPr>
          <w:p w14:paraId="5C9B8432" w14:textId="08825281" w:rsidR="00357B9A" w:rsidRDefault="00357B9A" w:rsidP="00790B10">
            <w:pPr>
              <w:spacing w:after="0"/>
              <w:jc w:val="left"/>
            </w:pPr>
            <w:r>
              <w:t>11.5.1.1</w:t>
            </w:r>
            <w:r w:rsidR="00FF6D11">
              <w:t xml:space="preserve"> </w:t>
            </w:r>
            <w:r w:rsidR="00FF6D11" w:rsidRPr="00FF6D11">
              <w:t>Synchronization acquisition and beam measurement</w:t>
            </w:r>
          </w:p>
          <w:p w14:paraId="552B53B8" w14:textId="021CE696" w:rsidR="00357B9A" w:rsidRDefault="00FF6D11" w:rsidP="00790B10">
            <w:pPr>
              <w:spacing w:after="0"/>
              <w:jc w:val="left"/>
            </w:pPr>
            <w:r>
              <w:t>(</w:t>
            </w:r>
            <w:r w:rsidR="00357B9A">
              <w:t>11.5.1.3</w:t>
            </w:r>
            <w:r>
              <w:t xml:space="preserve"> </w:t>
            </w:r>
            <w:r w:rsidRPr="00FF6D11">
              <w:t>Bandwidth operation</w:t>
            </w:r>
            <w:r>
              <w:t>)</w:t>
            </w:r>
          </w:p>
        </w:tc>
        <w:tc>
          <w:tcPr>
            <w:tcW w:w="0" w:type="auto"/>
            <w:vAlign w:val="center"/>
          </w:tcPr>
          <w:p w14:paraId="0B735070" w14:textId="0DCF5CA7" w:rsidR="00357B9A" w:rsidRDefault="004C2325" w:rsidP="004C2325">
            <w:pPr>
              <w:spacing w:after="0"/>
              <w:jc w:val="left"/>
            </w:pPr>
            <w:r>
              <w:t>“</w:t>
            </w:r>
            <w:r w:rsidRPr="004C2325">
              <w:t>SIB/Paging transmission</w:t>
            </w:r>
            <w:r>
              <w:t>”</w:t>
            </w:r>
            <w:r w:rsidR="00FF6D11">
              <w:t xml:space="preserve"> r</w:t>
            </w:r>
            <w:r w:rsidR="00FF6D11">
              <w:t xml:space="preserve">esides in 11.5.1.1 </w:t>
            </w:r>
            <w:r>
              <w:t>albeit “</w:t>
            </w:r>
            <w:r w:rsidRPr="004C2325">
              <w:t>bandwidth operation during initial access and right after initial access</w:t>
            </w:r>
            <w:r>
              <w:t>” resides in</w:t>
            </w:r>
            <w:r>
              <w:t xml:space="preserve"> </w:t>
            </w:r>
            <w:r>
              <w:t>11.5.1.3.</w:t>
            </w:r>
          </w:p>
        </w:tc>
      </w:tr>
      <w:tr w:rsidR="00797C8A" w14:paraId="0D14F94C" w14:textId="61E18F75" w:rsidTr="00790B10">
        <w:tc>
          <w:tcPr>
            <w:tcW w:w="0" w:type="auto"/>
            <w:vAlign w:val="center"/>
          </w:tcPr>
          <w:p w14:paraId="57EDC481" w14:textId="77777777" w:rsidR="00357B9A" w:rsidRDefault="00357B9A" w:rsidP="00790B10">
            <w:pPr>
              <w:spacing w:after="0"/>
              <w:jc w:val="left"/>
            </w:pPr>
            <w:r>
              <w:rPr>
                <w:rFonts w:eastAsia="Calibri" w:cs="Arial"/>
              </w:rPr>
              <w:t>M</w:t>
            </w:r>
            <w:r w:rsidRPr="002818B6">
              <w:rPr>
                <w:rFonts w:eastAsia="Calibri" w:cs="Arial"/>
              </w:rPr>
              <w:t>ulti-carrier</w:t>
            </w:r>
            <w:r w:rsidRPr="002818B6">
              <w:rPr>
                <w:rFonts w:eastAsia="DengXian" w:cs="Arial"/>
                <w:lang w:eastAsia="zh-CN"/>
              </w:rPr>
              <w:t>/</w:t>
            </w:r>
            <w:r w:rsidRPr="002818B6">
              <w:rPr>
                <w:rFonts w:eastAsia="Calibri" w:cs="Arial"/>
                <w:lang w:eastAsia="zh-CN"/>
              </w:rPr>
              <w:t>cells</w:t>
            </w:r>
            <w:r w:rsidRPr="002818B6">
              <w:rPr>
                <w:rFonts w:eastAsia="DengXian" w:cs="Arial"/>
                <w:lang w:eastAsia="zh-CN"/>
              </w:rPr>
              <w:t>/TRPs</w:t>
            </w:r>
            <w:r>
              <w:rPr>
                <w:rFonts w:eastAsia="DengXian" w:cs="Arial"/>
                <w:lang w:eastAsia="zh-CN"/>
              </w:rPr>
              <w:t xml:space="preserve"> NES</w:t>
            </w:r>
            <w:r w:rsidRPr="002818B6">
              <w:rPr>
                <w:rFonts w:eastAsia="Calibri" w:cs="Arial"/>
              </w:rPr>
              <w:t xml:space="preserve"> </w:t>
            </w:r>
            <w:r w:rsidRPr="002818B6">
              <w:rPr>
                <w:rFonts w:eastAsia="DengXian" w:cs="Arial"/>
                <w:lang w:eastAsia="zh-CN"/>
              </w:rPr>
              <w:t>mechanisms</w:t>
            </w:r>
          </w:p>
        </w:tc>
        <w:tc>
          <w:tcPr>
            <w:tcW w:w="0" w:type="auto"/>
            <w:vAlign w:val="center"/>
          </w:tcPr>
          <w:p w14:paraId="4BEE612F" w14:textId="74972886" w:rsidR="004C2325" w:rsidRDefault="00C21F3F" w:rsidP="00790B10">
            <w:pPr>
              <w:spacing w:after="0"/>
              <w:jc w:val="left"/>
            </w:pPr>
            <w:r>
              <w:t>(</w:t>
            </w:r>
            <w:r w:rsidR="004C2325">
              <w:t xml:space="preserve">11.5.1.1 </w:t>
            </w:r>
            <w:r w:rsidR="004C2325" w:rsidRPr="00FF6D11">
              <w:t>Synchronization acquisition and beam measurement</w:t>
            </w:r>
            <w:r>
              <w:t>)</w:t>
            </w:r>
          </w:p>
          <w:p w14:paraId="57986985" w14:textId="288D331B" w:rsidR="00357B9A" w:rsidRDefault="00357B9A" w:rsidP="00790B10">
            <w:pPr>
              <w:spacing w:after="0"/>
              <w:jc w:val="left"/>
            </w:pPr>
            <w:r>
              <w:t>11.5.1.3</w:t>
            </w:r>
            <w:r w:rsidR="00FF6D11">
              <w:t xml:space="preserve"> </w:t>
            </w:r>
            <w:r w:rsidR="00FF6D11" w:rsidRPr="00FF6D11">
              <w:t>Bandwidth operation</w:t>
            </w:r>
          </w:p>
        </w:tc>
        <w:tc>
          <w:tcPr>
            <w:tcW w:w="0" w:type="auto"/>
            <w:vAlign w:val="center"/>
          </w:tcPr>
          <w:p w14:paraId="2549733E" w14:textId="1E4910E0" w:rsidR="004C2325" w:rsidRDefault="004C2325" w:rsidP="00790B10">
            <w:pPr>
              <w:spacing w:after="0"/>
              <w:jc w:val="left"/>
            </w:pPr>
            <w:r>
              <w:t>“</w:t>
            </w:r>
            <w:r w:rsidR="00C21F3F">
              <w:t>P</w:t>
            </w:r>
            <w:r w:rsidRPr="004C2325">
              <w:t>rocedure and mechanism for switching from initial bandwidth to larger bandwidth</w:t>
            </w:r>
            <w:r>
              <w:t>”</w:t>
            </w:r>
            <w:r w:rsidRPr="004C2325">
              <w:t xml:space="preserve"> </w:t>
            </w:r>
            <w:r>
              <w:t>resides</w:t>
            </w:r>
            <w:r w:rsidR="00FF6D11">
              <w:t xml:space="preserve"> in 11.5.1.3</w:t>
            </w:r>
            <w:r w:rsidR="00C21F3F">
              <w:t xml:space="preserve"> whereas </w:t>
            </w:r>
            <w:r w:rsidR="00C21F3F">
              <w:t>“</w:t>
            </w:r>
            <w:r w:rsidR="00C21F3F">
              <w:t>o</w:t>
            </w:r>
            <w:r w:rsidR="00C21F3F">
              <w:t>ther designs facilitating sync acquisition” resides in 11.5.1.1</w:t>
            </w:r>
            <w:r w:rsidR="00FF6D11">
              <w:t>.</w:t>
            </w:r>
          </w:p>
        </w:tc>
      </w:tr>
      <w:tr w:rsidR="00797C8A" w14:paraId="64A02E00" w14:textId="0DD6CF0B" w:rsidTr="00790B10">
        <w:tc>
          <w:tcPr>
            <w:tcW w:w="0" w:type="auto"/>
            <w:vAlign w:val="center"/>
          </w:tcPr>
          <w:p w14:paraId="0FC04B92" w14:textId="77777777" w:rsidR="00357B9A" w:rsidRPr="00151DEE" w:rsidRDefault="00357B9A" w:rsidP="00790B10">
            <w:pPr>
              <w:spacing w:after="0"/>
              <w:jc w:val="left"/>
              <w:rPr>
                <w:i/>
                <w:iCs/>
              </w:rPr>
            </w:pPr>
            <w:r w:rsidRPr="00151DEE">
              <w:rPr>
                <w:i/>
                <w:iCs/>
              </w:rPr>
              <w:t>Clustering of PRACH with sync signals and SI</w:t>
            </w:r>
            <w:r>
              <w:rPr>
                <w:i/>
                <w:iCs/>
              </w:rPr>
              <w:t>B-1</w:t>
            </w:r>
          </w:p>
        </w:tc>
        <w:tc>
          <w:tcPr>
            <w:tcW w:w="0" w:type="auto"/>
            <w:vAlign w:val="center"/>
          </w:tcPr>
          <w:p w14:paraId="5F1FDE4E" w14:textId="5D24D76C" w:rsidR="00357B9A" w:rsidRDefault="00357B9A" w:rsidP="00790B10">
            <w:pPr>
              <w:spacing w:after="0"/>
              <w:jc w:val="left"/>
            </w:pPr>
            <w:r>
              <w:t>11.5.1.2</w:t>
            </w:r>
            <w:r w:rsidR="00FF6D11">
              <w:t xml:space="preserve"> </w:t>
            </w:r>
            <w:r w:rsidR="00FF6D11" w:rsidRPr="00FF6D11">
              <w:t>PRACH and RACH procedure</w:t>
            </w:r>
          </w:p>
        </w:tc>
        <w:tc>
          <w:tcPr>
            <w:tcW w:w="0" w:type="auto"/>
            <w:vAlign w:val="center"/>
          </w:tcPr>
          <w:p w14:paraId="04D19159" w14:textId="064273DD" w:rsidR="00357B9A" w:rsidRDefault="00FF6D11" w:rsidP="00790B10">
            <w:pPr>
              <w:spacing w:after="0"/>
              <w:jc w:val="left"/>
            </w:pPr>
            <w:r>
              <w:t xml:space="preserve">11.5.1.2 is dedicated to </w:t>
            </w:r>
            <w:r w:rsidR="004C2325">
              <w:t>“</w:t>
            </w:r>
            <w:r w:rsidR="004C2325" w:rsidRPr="004C2325">
              <w:t>design of PRACH and transmission</w:t>
            </w:r>
            <w:r w:rsidR="004C2325">
              <w:t>”</w:t>
            </w:r>
            <w:r>
              <w:t>.</w:t>
            </w:r>
          </w:p>
        </w:tc>
      </w:tr>
      <w:tr w:rsidR="00797C8A" w14:paraId="4E6558CF" w14:textId="76C1A738" w:rsidTr="00790B10">
        <w:tc>
          <w:tcPr>
            <w:tcW w:w="0" w:type="auto"/>
            <w:vAlign w:val="center"/>
          </w:tcPr>
          <w:p w14:paraId="6FC49A60" w14:textId="77777777" w:rsidR="00357B9A" w:rsidRPr="00151DEE" w:rsidRDefault="00357B9A" w:rsidP="00790B10">
            <w:pPr>
              <w:spacing w:after="0"/>
              <w:jc w:val="left"/>
              <w:rPr>
                <w:i/>
                <w:iCs/>
              </w:rPr>
            </w:pPr>
            <w:r>
              <w:rPr>
                <w:i/>
                <w:iCs/>
              </w:rPr>
              <w:t>Clustering of p</w:t>
            </w:r>
            <w:r w:rsidRPr="00151DEE">
              <w:rPr>
                <w:i/>
                <w:iCs/>
              </w:rPr>
              <w:t>aging</w:t>
            </w:r>
            <w:r>
              <w:rPr>
                <w:i/>
                <w:iCs/>
              </w:rPr>
              <w:t xml:space="preserve"> with sync signals and SIB-1</w:t>
            </w:r>
          </w:p>
        </w:tc>
        <w:tc>
          <w:tcPr>
            <w:tcW w:w="0" w:type="auto"/>
            <w:vAlign w:val="center"/>
          </w:tcPr>
          <w:p w14:paraId="64633E99" w14:textId="4E9B9182" w:rsidR="00357B9A" w:rsidRDefault="00357B9A" w:rsidP="00790B10">
            <w:pPr>
              <w:spacing w:after="0"/>
              <w:jc w:val="left"/>
            </w:pPr>
            <w:r>
              <w:t>11.5.1.1</w:t>
            </w:r>
            <w:r w:rsidR="00FF6D11">
              <w:t xml:space="preserve"> </w:t>
            </w:r>
            <w:r w:rsidR="00FF6D11" w:rsidRPr="00FF6D11">
              <w:t>Synchronization acquisition and beam measurement</w:t>
            </w:r>
          </w:p>
        </w:tc>
        <w:tc>
          <w:tcPr>
            <w:tcW w:w="0" w:type="auto"/>
            <w:vAlign w:val="center"/>
          </w:tcPr>
          <w:p w14:paraId="7E390FC4" w14:textId="10E5622E" w:rsidR="00357B9A" w:rsidRDefault="00797C8A" w:rsidP="00790B10">
            <w:pPr>
              <w:spacing w:after="0"/>
              <w:jc w:val="left"/>
            </w:pPr>
            <w:r>
              <w:t>“</w:t>
            </w:r>
            <w:r w:rsidRPr="004C2325">
              <w:t>SIB/Paging transmission</w:t>
            </w:r>
            <w:r>
              <w:t>” resides in 11.5.1.1</w:t>
            </w:r>
            <w:r>
              <w:t>.</w:t>
            </w:r>
          </w:p>
        </w:tc>
      </w:tr>
      <w:tr w:rsidR="00797C8A" w14:paraId="5E1FABC4" w14:textId="6E1EDF4A" w:rsidTr="00790B10">
        <w:tc>
          <w:tcPr>
            <w:tcW w:w="0" w:type="auto"/>
            <w:vAlign w:val="center"/>
          </w:tcPr>
          <w:p w14:paraId="06E9F20E" w14:textId="105EF8C1" w:rsidR="00357B9A" w:rsidRDefault="00357B9A" w:rsidP="00790B10">
            <w:pPr>
              <w:spacing w:after="0"/>
              <w:jc w:val="left"/>
              <w:rPr>
                <w:i/>
                <w:iCs/>
              </w:rPr>
            </w:pPr>
            <w:r>
              <w:rPr>
                <w:i/>
                <w:iCs/>
              </w:rPr>
              <w:t>Cell DTX/DRX</w:t>
            </w:r>
            <w:r w:rsidR="00790B10">
              <w:rPr>
                <w:i/>
                <w:iCs/>
              </w:rPr>
              <w:t xml:space="preserve"> (and UE DRX)</w:t>
            </w:r>
          </w:p>
        </w:tc>
        <w:tc>
          <w:tcPr>
            <w:tcW w:w="0" w:type="auto"/>
            <w:vAlign w:val="center"/>
          </w:tcPr>
          <w:p w14:paraId="26796830" w14:textId="4936FDA2" w:rsidR="00F934A2" w:rsidRDefault="00F934A2" w:rsidP="00790B10">
            <w:pPr>
              <w:spacing w:after="0"/>
              <w:jc w:val="left"/>
            </w:pPr>
            <w:r>
              <w:t xml:space="preserve">11.5.1.1 </w:t>
            </w:r>
            <w:r w:rsidRPr="00FF6D11">
              <w:t>Synchronization acquisition and beam measurement</w:t>
            </w:r>
          </w:p>
          <w:p w14:paraId="55369BFE" w14:textId="7A55F64B" w:rsidR="00F934A2" w:rsidRDefault="00F934A2" w:rsidP="00790B10">
            <w:pPr>
              <w:spacing w:after="0"/>
              <w:jc w:val="left"/>
            </w:pPr>
            <w:r>
              <w:t xml:space="preserve">11.5.1.2 </w:t>
            </w:r>
            <w:r w:rsidRPr="00FF6D11">
              <w:t>PRACH and RACH procedure</w:t>
            </w:r>
          </w:p>
          <w:p w14:paraId="754DDD42" w14:textId="77777777" w:rsidR="00C931A4" w:rsidRDefault="00C931A4" w:rsidP="00790B10">
            <w:pPr>
              <w:spacing w:after="0"/>
              <w:jc w:val="left"/>
            </w:pPr>
          </w:p>
          <w:p w14:paraId="57F7BD87" w14:textId="71DDA137" w:rsidR="00357B9A" w:rsidRDefault="00357B9A" w:rsidP="00790B10">
            <w:pPr>
              <w:spacing w:after="0"/>
              <w:jc w:val="left"/>
            </w:pPr>
            <w:r>
              <w:t>11.5.</w:t>
            </w:r>
            <w:r w:rsidR="00C931A4">
              <w:t>2</w:t>
            </w:r>
            <w:r>
              <w:t>.1</w:t>
            </w:r>
            <w:r w:rsidR="00FF6D11">
              <w:t xml:space="preserve"> </w:t>
            </w:r>
            <w:r w:rsidR="00C931A4" w:rsidRPr="00C931A4">
              <w:t>Downlink transmission scheme(s) for downlink control channels</w:t>
            </w:r>
          </w:p>
          <w:p w14:paraId="1AAB65CF" w14:textId="7C2CB31E" w:rsidR="00F934A2" w:rsidRDefault="00F934A2" w:rsidP="00790B10">
            <w:pPr>
              <w:spacing w:after="0"/>
              <w:jc w:val="left"/>
            </w:pPr>
            <w:r>
              <w:t>11.5.</w:t>
            </w:r>
            <w:r w:rsidR="00C931A4">
              <w:t>2</w:t>
            </w:r>
            <w:r>
              <w:t>.</w:t>
            </w:r>
            <w:r w:rsidR="00C931A4">
              <w:t>2</w:t>
            </w:r>
            <w:r>
              <w:t xml:space="preserve"> </w:t>
            </w:r>
            <w:r w:rsidR="00C931A4" w:rsidRPr="00C931A4">
              <w:t>Downlink transmission scheme(s) for downlink shared channels</w:t>
            </w:r>
          </w:p>
          <w:p w14:paraId="3507F4C5" w14:textId="77777777" w:rsidR="00357B9A" w:rsidRDefault="00357B9A" w:rsidP="00790B10">
            <w:pPr>
              <w:spacing w:after="0"/>
              <w:jc w:val="left"/>
            </w:pPr>
            <w:r>
              <w:t>11.5.</w:t>
            </w:r>
            <w:r w:rsidR="00C931A4">
              <w:t>2</w:t>
            </w:r>
            <w:r>
              <w:t>.</w:t>
            </w:r>
            <w:r w:rsidR="00C931A4">
              <w:t>3</w:t>
            </w:r>
            <w:r w:rsidR="00FF6D11">
              <w:t xml:space="preserve"> </w:t>
            </w:r>
            <w:r w:rsidR="00C931A4" w:rsidRPr="00C931A4">
              <w:t>Uplink transmission scheme(s) for uplink channels</w:t>
            </w:r>
          </w:p>
          <w:p w14:paraId="50FDA9F6" w14:textId="77777777" w:rsidR="002576AA" w:rsidRDefault="002576AA" w:rsidP="00790B10">
            <w:pPr>
              <w:spacing w:after="0"/>
              <w:jc w:val="left"/>
            </w:pPr>
          </w:p>
          <w:p w14:paraId="5C7FB4B9" w14:textId="77777777" w:rsidR="002576AA" w:rsidRDefault="002576AA" w:rsidP="00790B10">
            <w:pPr>
              <w:spacing w:after="0"/>
              <w:jc w:val="left"/>
            </w:pPr>
            <w:r>
              <w:t xml:space="preserve">11.5.3.1 </w:t>
            </w:r>
            <w:r w:rsidRPr="002576AA">
              <w:t>Aspects of downlink-based CSI acquisition</w:t>
            </w:r>
          </w:p>
          <w:p w14:paraId="562ED7F5" w14:textId="1134B3FB" w:rsidR="002576AA" w:rsidRDefault="002576AA" w:rsidP="00790B10">
            <w:pPr>
              <w:spacing w:after="0"/>
              <w:jc w:val="left"/>
            </w:pPr>
            <w:r>
              <w:t xml:space="preserve">11.5.3.2 </w:t>
            </w:r>
            <w:r w:rsidRPr="002576AA">
              <w:t>Aspects of uplink-based CSI acquisition</w:t>
            </w:r>
          </w:p>
        </w:tc>
        <w:tc>
          <w:tcPr>
            <w:tcW w:w="0" w:type="auto"/>
            <w:vAlign w:val="center"/>
          </w:tcPr>
          <w:p w14:paraId="31691B49" w14:textId="28F5C8E6" w:rsidR="00357B9A" w:rsidRDefault="00797C8A" w:rsidP="00790B10">
            <w:pPr>
              <w:spacing w:after="0"/>
              <w:jc w:val="left"/>
            </w:pPr>
            <w:r>
              <w:t>Cell DTX/DRX is in FL’s view m</w:t>
            </w:r>
            <w:r w:rsidR="00790B10">
              <w:t>ainly a RAN2 topic. C</w:t>
            </w:r>
            <w:r w:rsidR="00F934A2">
              <w:t xml:space="preserve">ell DTX/DRX </w:t>
            </w:r>
            <w:r>
              <w:t xml:space="preserve">PHY </w:t>
            </w:r>
            <w:r w:rsidR="00F934A2">
              <w:t xml:space="preserve">aspects are included in the </w:t>
            </w:r>
            <w:r w:rsidR="00C931A4">
              <w:t>transmission schemes</w:t>
            </w:r>
            <w:r w:rsidR="00F934A2">
              <w:t xml:space="preserve"> of respective physical layer signal and channel.</w:t>
            </w:r>
          </w:p>
        </w:tc>
      </w:tr>
      <w:tr w:rsidR="00797C8A" w14:paraId="56B2B84F" w14:textId="28488DAC" w:rsidTr="00790B10">
        <w:tc>
          <w:tcPr>
            <w:tcW w:w="0" w:type="auto"/>
            <w:vAlign w:val="center"/>
          </w:tcPr>
          <w:p w14:paraId="1E728794" w14:textId="77777777" w:rsidR="00357B9A" w:rsidRDefault="00357B9A" w:rsidP="00790B10">
            <w:pPr>
              <w:spacing w:after="0"/>
              <w:jc w:val="left"/>
              <w:rPr>
                <w:i/>
                <w:iCs/>
              </w:rPr>
            </w:pPr>
            <w:r>
              <w:rPr>
                <w:i/>
                <w:iCs/>
              </w:rPr>
              <w:t>C</w:t>
            </w:r>
            <w:r w:rsidRPr="00151DEE">
              <w:rPr>
                <w:i/>
                <w:iCs/>
              </w:rPr>
              <w:t>ommon signals/channels</w:t>
            </w:r>
            <w:r>
              <w:rPr>
                <w:i/>
                <w:iCs/>
              </w:rPr>
              <w:t xml:space="preserve"> provisioning on an a</w:t>
            </w:r>
            <w:r w:rsidRPr="00151DEE">
              <w:rPr>
                <w:i/>
                <w:iCs/>
              </w:rPr>
              <w:t xml:space="preserve">nchor cell/carrier/TRP on behalf of </w:t>
            </w:r>
            <w:r>
              <w:rPr>
                <w:i/>
                <w:iCs/>
              </w:rPr>
              <w:t xml:space="preserve">a </w:t>
            </w:r>
            <w:r w:rsidRPr="00151DEE">
              <w:rPr>
                <w:i/>
                <w:iCs/>
              </w:rPr>
              <w:t>non-anchor cell/carrier/TRP</w:t>
            </w:r>
          </w:p>
        </w:tc>
        <w:tc>
          <w:tcPr>
            <w:tcW w:w="0" w:type="auto"/>
            <w:vAlign w:val="center"/>
          </w:tcPr>
          <w:p w14:paraId="7274D46D" w14:textId="77777777" w:rsidR="00357B9A" w:rsidRDefault="00357B9A" w:rsidP="00790B10">
            <w:pPr>
              <w:spacing w:after="0"/>
              <w:jc w:val="left"/>
            </w:pPr>
            <w:r>
              <w:t>11.5.1.3</w:t>
            </w:r>
            <w:r w:rsidR="00FF6D11">
              <w:t xml:space="preserve"> </w:t>
            </w:r>
            <w:r w:rsidR="00FF6D11" w:rsidRPr="00FF6D11">
              <w:t>Bandwidth operation</w:t>
            </w:r>
          </w:p>
          <w:p w14:paraId="154911EB" w14:textId="77777777" w:rsidR="003A44EC" w:rsidRDefault="003A44EC" w:rsidP="00790B10">
            <w:pPr>
              <w:spacing w:after="0"/>
              <w:jc w:val="left"/>
            </w:pPr>
          </w:p>
          <w:p w14:paraId="345D638C" w14:textId="016DA09D" w:rsidR="00F571BE" w:rsidRDefault="003A44EC" w:rsidP="00790B10">
            <w:pPr>
              <w:spacing w:after="0"/>
              <w:jc w:val="left"/>
              <w:rPr>
                <w:rFonts w:eastAsia="DengXian"/>
                <w:lang w:eastAsia="zh-CN"/>
              </w:rPr>
            </w:pPr>
            <w:r>
              <w:rPr>
                <w:rFonts w:eastAsia="DengXian"/>
                <w:lang w:eastAsia="zh-CN"/>
              </w:rPr>
              <w:t xml:space="preserve">11.5.4.1 </w:t>
            </w:r>
            <w:r>
              <w:rPr>
                <w:rFonts w:eastAsia="DengXian" w:hint="eastAsia"/>
                <w:lang w:eastAsia="zh-CN"/>
              </w:rPr>
              <w:t xml:space="preserve">Downlink control channel, </w:t>
            </w:r>
            <w:r>
              <w:rPr>
                <w:rFonts w:eastAsia="DengXian" w:hint="eastAsia"/>
                <w:lang w:eastAsia="zh-CN"/>
              </w:rPr>
              <w:lastRenderedPageBreak/>
              <w:t>scheduling for downlink and uplink transmission</w:t>
            </w:r>
          </w:p>
          <w:p w14:paraId="2AC8069E" w14:textId="220AC547" w:rsidR="00F571BE" w:rsidRPr="003A44EC" w:rsidRDefault="00F571BE" w:rsidP="00790B10">
            <w:pPr>
              <w:spacing w:after="0"/>
              <w:jc w:val="left"/>
              <w:rPr>
                <w:rFonts w:eastAsia="DengXian"/>
                <w:lang w:eastAsia="zh-CN"/>
              </w:rPr>
            </w:pPr>
            <w:r>
              <w:rPr>
                <w:rFonts w:eastAsia="DengXian"/>
                <w:lang w:eastAsia="zh-CN"/>
              </w:rPr>
              <w:t xml:space="preserve">11.5.4.3 </w:t>
            </w:r>
            <w:r w:rsidRPr="00F571BE">
              <w:rPr>
                <w:rFonts w:eastAsia="DengXian"/>
                <w:lang w:eastAsia="zh-CN"/>
              </w:rPr>
              <w:t>HARQ related Aspects</w:t>
            </w:r>
          </w:p>
        </w:tc>
        <w:tc>
          <w:tcPr>
            <w:tcW w:w="0" w:type="auto"/>
            <w:vAlign w:val="center"/>
          </w:tcPr>
          <w:p w14:paraId="62A43B58" w14:textId="3164CE74" w:rsidR="00797C8A" w:rsidRDefault="00797C8A" w:rsidP="00790B10">
            <w:pPr>
              <w:spacing w:after="0"/>
              <w:jc w:val="left"/>
            </w:pPr>
            <w:r>
              <w:lastRenderedPageBreak/>
              <w:t>“P</w:t>
            </w:r>
            <w:r w:rsidRPr="00797C8A">
              <w:t>rocedure and mechanism for switching from initial bandwidth to larger bandwidth</w:t>
            </w:r>
            <w:r>
              <w:t xml:space="preserve">” resides in </w:t>
            </w:r>
          </w:p>
          <w:p w14:paraId="026FC446" w14:textId="57924C49" w:rsidR="00357B9A" w:rsidRDefault="003A44EC" w:rsidP="00790B10">
            <w:pPr>
              <w:spacing w:after="0"/>
              <w:jc w:val="left"/>
            </w:pPr>
            <w:r>
              <w:t xml:space="preserve">11.5.1.3 whereas </w:t>
            </w:r>
            <w:r w:rsidR="00797C8A">
              <w:t>“</w:t>
            </w:r>
            <w:r w:rsidR="00797C8A" w:rsidRPr="00797C8A">
              <w:t xml:space="preserve">flexible utilization of spectrum resources for DL and UL </w:t>
            </w:r>
            <w:r w:rsidR="00797C8A" w:rsidRPr="00797C8A">
              <w:lastRenderedPageBreak/>
              <w:t>over different carriers/bands</w:t>
            </w:r>
            <w:r w:rsidR="00797C8A">
              <w:t xml:space="preserve">” resides in </w:t>
            </w:r>
            <w:r>
              <w:t>11.5.4.</w:t>
            </w:r>
          </w:p>
        </w:tc>
      </w:tr>
      <w:tr w:rsidR="00797C8A" w14:paraId="5D084EA0" w14:textId="14C95B2B" w:rsidTr="00790B10">
        <w:tc>
          <w:tcPr>
            <w:tcW w:w="0" w:type="auto"/>
            <w:vAlign w:val="center"/>
          </w:tcPr>
          <w:p w14:paraId="6ABCD849" w14:textId="77777777" w:rsidR="00357B9A" w:rsidRDefault="00357B9A" w:rsidP="00790B10">
            <w:pPr>
              <w:spacing w:after="0"/>
              <w:jc w:val="left"/>
              <w:rPr>
                <w:i/>
                <w:iCs/>
              </w:rPr>
            </w:pPr>
            <w:r>
              <w:rPr>
                <w:i/>
                <w:iCs/>
              </w:rPr>
              <w:lastRenderedPageBreak/>
              <w:t>UL WUS</w:t>
            </w:r>
          </w:p>
        </w:tc>
        <w:tc>
          <w:tcPr>
            <w:tcW w:w="0" w:type="auto"/>
            <w:vAlign w:val="center"/>
          </w:tcPr>
          <w:p w14:paraId="69C2461A" w14:textId="1860A065" w:rsidR="00357B9A" w:rsidRDefault="00357B9A" w:rsidP="00790B10">
            <w:pPr>
              <w:spacing w:after="0"/>
              <w:jc w:val="left"/>
            </w:pPr>
            <w:r>
              <w:t>11.6.2</w:t>
            </w:r>
            <w:r w:rsidR="00FF6D11">
              <w:t xml:space="preserve"> </w:t>
            </w:r>
            <w:r w:rsidR="00FF6D11" w:rsidRPr="00FF6D11">
              <w:rPr>
                <w:bCs/>
              </w:rPr>
              <w:t>Uplink WUS and operation</w:t>
            </w:r>
          </w:p>
        </w:tc>
        <w:tc>
          <w:tcPr>
            <w:tcW w:w="0" w:type="auto"/>
            <w:vAlign w:val="center"/>
          </w:tcPr>
          <w:p w14:paraId="0BBB3AC5" w14:textId="6D466B89" w:rsidR="00357B9A" w:rsidRDefault="00797C8A" w:rsidP="00790B10">
            <w:pPr>
              <w:spacing w:after="0"/>
              <w:jc w:val="left"/>
            </w:pPr>
            <w:r>
              <w:t>11.6.2 is dedicated to “f</w:t>
            </w:r>
            <w:r w:rsidRPr="00797C8A">
              <w:t>easibility and necessity of uplink WUS</w:t>
            </w:r>
            <w:r>
              <w:t>”</w:t>
            </w:r>
            <w:r w:rsidR="00C931A4">
              <w:t>.</w:t>
            </w:r>
          </w:p>
        </w:tc>
      </w:tr>
    </w:tbl>
    <w:p w14:paraId="7AC19DCB" w14:textId="77777777" w:rsidR="00357B9A" w:rsidRDefault="00357B9A">
      <w:pPr>
        <w:rPr>
          <w:lang w:eastAsia="zh-TW"/>
        </w:rPr>
      </w:pPr>
    </w:p>
    <w:p w14:paraId="38E10A0D" w14:textId="77777777" w:rsidR="00CA1E11" w:rsidRDefault="0006551F">
      <w:pPr>
        <w:pStyle w:val="Heading1"/>
        <w:rPr>
          <w:lang w:val="en-US" w:eastAsia="zh-TW"/>
        </w:rPr>
      </w:pPr>
      <w:r>
        <w:rPr>
          <w:lang w:val="en-US" w:eastAsia="zh-TW"/>
        </w:rPr>
        <w:t>UE/Group-Specific Designs</w:t>
      </w:r>
    </w:p>
    <w:p w14:paraId="38E10A0E" w14:textId="77777777" w:rsidR="00CA1E11" w:rsidRDefault="0006551F">
      <w:pPr>
        <w:pStyle w:val="Heading2"/>
        <w:rPr>
          <w:lang w:val="en-US" w:eastAsia="zh-TW"/>
        </w:rPr>
      </w:pPr>
      <w:r>
        <w:rPr>
          <w:lang w:val="en-US" w:eastAsia="zh-TW"/>
        </w:rPr>
        <w:t>UE DRX</w:t>
      </w:r>
    </w:p>
    <w:p w14:paraId="38E10A0F" w14:textId="77777777" w:rsidR="00CA1E11" w:rsidRDefault="0006551F">
      <w:pPr>
        <w:pStyle w:val="CollapsedH30"/>
      </w:pPr>
      <w:r>
        <w:t>Companies’ Views</w:t>
      </w:r>
      <w:r>
        <w:rPr>
          <w:u w:val="single"/>
        </w:rPr>
        <w:t>. Please Unfold for Reference</w:t>
      </w:r>
    </w:p>
    <w:tbl>
      <w:tblPr>
        <w:tblStyle w:val="LightGrid-Accent1"/>
        <w:tblW w:w="9619" w:type="dxa"/>
        <w:tblLayout w:type="fixed"/>
        <w:tblLook w:val="04A0" w:firstRow="1" w:lastRow="0" w:firstColumn="1" w:lastColumn="0" w:noHBand="0" w:noVBand="1"/>
      </w:tblPr>
      <w:tblGrid>
        <w:gridCol w:w="1886"/>
        <w:gridCol w:w="7733"/>
      </w:tblGrid>
      <w:tr w:rsidR="00CA1E11" w14:paraId="38E10A12"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A10" w14:textId="77777777" w:rsidR="00CA1E11" w:rsidRDefault="0006551F">
            <w:r>
              <w:t>CompanyName</w:t>
            </w:r>
          </w:p>
        </w:tc>
        <w:tc>
          <w:tcPr>
            <w:tcW w:w="7732" w:type="dxa"/>
            <w:tcBorders>
              <w:bottom w:val="single" w:sz="18" w:space="0" w:color="4472C4"/>
            </w:tcBorders>
          </w:tcPr>
          <w:p w14:paraId="38E10A11"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1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3" w14:textId="77777777" w:rsidR="00CA1E11" w:rsidRDefault="0006551F">
            <w:r>
              <w:t>FUTUREWEI</w:t>
            </w:r>
          </w:p>
        </w:tc>
        <w:tc>
          <w:tcPr>
            <w:tcW w:w="7732" w:type="dxa"/>
            <w:shd w:val="clear" w:color="auto" w:fill="D0DBF0" w:themeFill="accent1" w:themeFillTint="3F"/>
          </w:tcPr>
          <w:p w14:paraId="38E10A1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(iDRX, eDRX, cDRX) and DL WUS of OFDM based sequence with at least PEI/DCP functionality replacement as baseline UE energy saving mechanisms in 6G.</w:t>
            </w:r>
          </w:p>
        </w:tc>
      </w:tr>
      <w:tr w:rsidR="00CA1E11" w14:paraId="38E10A1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6" w14:textId="77777777" w:rsidR="00CA1E11" w:rsidRDefault="0006551F">
            <w:r>
              <w:t>Nokia</w:t>
            </w:r>
          </w:p>
        </w:tc>
        <w:tc>
          <w:tcPr>
            <w:tcW w:w="7732" w:type="dxa"/>
          </w:tcPr>
          <w:p w14:paraId="38E10A1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CA1E11" w14:paraId="38E10A1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9" w14:textId="77777777" w:rsidR="00CA1E11" w:rsidRDefault="0006551F">
            <w:r>
              <w:t>vivo</w:t>
            </w:r>
          </w:p>
        </w:tc>
        <w:tc>
          <w:tcPr>
            <w:tcW w:w="7732" w:type="dxa"/>
            <w:shd w:val="clear" w:color="auto" w:fill="D0DBF0" w:themeFill="accent1" w:themeFillTint="3F"/>
          </w:tcPr>
          <w:p w14:paraId="38E10A1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C-DRX in 6GR should be kept simple to maintain straightforward implementation and effectiveness for periodic traffic. Proposal 10: RAN1 should study and evaluate UE operation without C-DRX configuration for 6GR UE EE improvement, including PDCCH monitoring and L1/L3 measurement.</w:t>
            </w:r>
          </w:p>
        </w:tc>
      </w:tr>
      <w:tr w:rsidR="00CA1E11" w14:paraId="38E10A1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C" w14:textId="77777777" w:rsidR="00CA1E11" w:rsidRDefault="0006551F">
            <w:r>
              <w:t>CATT</w:t>
            </w:r>
          </w:p>
        </w:tc>
        <w:tc>
          <w:tcPr>
            <w:tcW w:w="7732" w:type="dxa"/>
          </w:tcPr>
          <w:p w14:paraId="38E10A1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CA1E11" w14:paraId="38E10A2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F" w14:textId="77777777" w:rsidR="00CA1E11" w:rsidRDefault="0006551F">
            <w:r>
              <w:t>xiaomi</w:t>
            </w:r>
          </w:p>
        </w:tc>
        <w:tc>
          <w:tcPr>
            <w:tcW w:w="7732" w:type="dxa"/>
            <w:shd w:val="clear" w:color="auto" w:fill="D0DBF0" w:themeFill="accent1" w:themeFillTint="3F"/>
          </w:tcPr>
          <w:p w14:paraId="38E10A2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Enhanced DRX operation can be considered to better cater to UE energy saving purpose. At least relevant operation of the following timers can be considered: - drx-InactivityTimer - drx-RetransmissionTimerDL - drx-RetransmissionTimerUL</w:t>
            </w:r>
          </w:p>
        </w:tc>
      </w:tr>
      <w:tr w:rsidR="00CA1E11" w14:paraId="38E10A2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2" w14:textId="77777777" w:rsidR="00CA1E11" w:rsidRDefault="0006551F">
            <w:r>
              <w:t>ZTE Corporation</w:t>
            </w:r>
          </w:p>
        </w:tc>
        <w:tc>
          <w:tcPr>
            <w:tcW w:w="7732" w:type="dxa"/>
          </w:tcPr>
          <w:p w14:paraId="38E10A2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CA1E11" w14:paraId="38E10A2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5" w14:textId="77777777" w:rsidR="00CA1E11" w:rsidRDefault="0006551F">
            <w:r>
              <w:t>Ericsson</w:t>
            </w:r>
          </w:p>
        </w:tc>
        <w:tc>
          <w:tcPr>
            <w:tcW w:w="7732" w:type="dxa"/>
            <w:shd w:val="clear" w:color="auto" w:fill="D0DBF0" w:themeFill="accent1" w:themeFillTint="3F"/>
          </w:tcPr>
          <w:p w14:paraId="38E10A2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OnDuration vs. drx-InactivityTimer).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"OnDuration", "drx-InactivityTimer"),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"OnDuration" window configurations, enabling energy-efficient receiver reactivation with appropriate PHY setting.</w:t>
            </w:r>
          </w:p>
        </w:tc>
      </w:tr>
      <w:tr w:rsidR="00CA1E11" w14:paraId="38E10A2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8" w14:textId="77777777" w:rsidR="00CA1E11" w:rsidRDefault="0006551F">
            <w:r>
              <w:t>Fujitsu</w:t>
            </w:r>
          </w:p>
        </w:tc>
        <w:tc>
          <w:tcPr>
            <w:tcW w:w="7732" w:type="dxa"/>
          </w:tcPr>
          <w:p w14:paraId="38E10A2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CA1E11" w14:paraId="38E10A2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B" w14:textId="77777777" w:rsidR="00CA1E11" w:rsidRDefault="0006551F">
            <w:r>
              <w:t>Sony</w:t>
            </w:r>
          </w:p>
        </w:tc>
        <w:tc>
          <w:tcPr>
            <w:tcW w:w="7732" w:type="dxa"/>
            <w:shd w:val="clear" w:color="auto" w:fill="D0DBF0" w:themeFill="accent1" w:themeFillTint="3F"/>
          </w:tcPr>
          <w:p w14:paraId="38E10A2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CA1E11" w14:paraId="38E10A3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E" w14:textId="77777777" w:rsidR="00CA1E11" w:rsidRDefault="0006551F">
            <w:r>
              <w:t>Apple</w:t>
            </w:r>
          </w:p>
        </w:tc>
        <w:tc>
          <w:tcPr>
            <w:tcW w:w="7732" w:type="dxa"/>
          </w:tcPr>
          <w:p w14:paraId="38E10A2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CA1E11" w14:paraId="38E10A3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1" w14:textId="77777777" w:rsidR="00CA1E11" w:rsidRDefault="0006551F">
            <w:r>
              <w:t>Nordic Semiconductor ASA</w:t>
            </w:r>
          </w:p>
        </w:tc>
        <w:tc>
          <w:tcPr>
            <w:tcW w:w="7732" w:type="dxa"/>
            <w:shd w:val="clear" w:color="auto" w:fill="D0DBF0" w:themeFill="accent1" w:themeFillTint="3F"/>
          </w:tcPr>
          <w:p w14:paraId="38E10A3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CA1E11" w14:paraId="38E10A3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4" w14:textId="77777777" w:rsidR="00CA1E11" w:rsidRDefault="0006551F">
            <w:r>
              <w:t>ITL</w:t>
            </w:r>
          </w:p>
        </w:tc>
        <w:tc>
          <w:tcPr>
            <w:tcW w:w="7732" w:type="dxa"/>
          </w:tcPr>
          <w:p w14:paraId="38E10A3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CA1E11" w14:paraId="38E10A3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7" w14:textId="77777777" w:rsidR="00CA1E11" w:rsidRDefault="0006551F">
            <w:r>
              <w:t>WILUS Inc</w:t>
            </w:r>
          </w:p>
        </w:tc>
        <w:tc>
          <w:tcPr>
            <w:tcW w:w="7732" w:type="dxa"/>
            <w:shd w:val="clear" w:color="auto" w:fill="D0DBF0" w:themeFill="accent1" w:themeFillTint="3F"/>
          </w:tcPr>
          <w:p w14:paraId="38E10A3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CA1E11" w14:paraId="38E10A3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A" w14:textId="77777777" w:rsidR="00CA1E11" w:rsidRDefault="0006551F">
            <w:r>
              <w:t>TCL</w:t>
            </w:r>
          </w:p>
        </w:tc>
        <w:tc>
          <w:tcPr>
            <w:tcW w:w="7732" w:type="dxa"/>
          </w:tcPr>
          <w:p w14:paraId="38E10A3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38E10A3D" w14:textId="77777777" w:rsidR="00CA1E11" w:rsidRDefault="00CA1E11"/>
    <w:p w14:paraId="38E10A3E" w14:textId="77777777" w:rsidR="00CA1E11" w:rsidRDefault="0006551F">
      <w:pPr>
        <w:pStyle w:val="Heading3"/>
        <w:rPr>
          <w:lang w:val="en-US" w:eastAsia="zh-TW"/>
        </w:rPr>
      </w:pPr>
      <w:r>
        <w:rPr>
          <w:lang w:val="en-US" w:eastAsia="zh-TW"/>
        </w:rPr>
        <w:t>Summary and Discussion</w:t>
      </w:r>
    </w:p>
    <w:p w14:paraId="38E10A3F" w14:textId="77777777" w:rsidR="00CA1E11" w:rsidRDefault="0006551F">
      <w:pPr>
        <w:pStyle w:val="BodyText"/>
        <w:rPr>
          <w:lang w:val="en-GB"/>
        </w:rPr>
      </w:pPr>
      <w:r>
        <w:rPr>
          <w:lang w:val="en-GB"/>
        </w:rPr>
        <w:t>Moderator thanks companies’ valuable inputs, and the following proposal is for companies’ check/comment:</w:t>
      </w:r>
    </w:p>
    <w:p w14:paraId="38E10A40" w14:textId="77777777" w:rsidR="00CA1E11" w:rsidRDefault="0006551F">
      <w:pPr>
        <w:pStyle w:val="BodyText"/>
        <w:rPr>
          <w:b/>
          <w:bCs/>
        </w:rPr>
      </w:pPr>
      <w:r>
        <w:rPr>
          <w:b/>
          <w:bCs/>
        </w:rPr>
        <w:br/>
        <w:t>Proposal 5.1.2.1 (1st round; medium priority):</w:t>
      </w:r>
    </w:p>
    <w:p w14:paraId="38E10A41" w14:textId="77777777" w:rsidR="00CA1E11" w:rsidRDefault="0006551F">
      <w:pPr>
        <w:pStyle w:val="BodyText"/>
        <w:rPr>
          <w:b/>
          <w:bCs/>
        </w:rPr>
      </w:pPr>
      <w:r>
        <w:rPr>
          <w:b/>
          <w:bCs/>
        </w:rPr>
        <w:t>Study and evaluate UE duty-cycled operations (e.g., iDRX, cDRX, eDRX, and/or DL WUS monitoring) for 6GR EE improvement, considering at least the following aspect:</w:t>
      </w:r>
    </w:p>
    <w:p w14:paraId="38E10A42" w14:textId="77777777" w:rsidR="00CA1E11" w:rsidRDefault="0006551F" w:rsidP="00317BDE">
      <w:pPr>
        <w:pStyle w:val="BodyText"/>
        <w:numPr>
          <w:ilvl w:val="0"/>
          <w:numId w:val="58"/>
        </w:numPr>
        <w:rPr>
          <w:b/>
          <w:bCs/>
        </w:rPr>
      </w:pPr>
      <w:r>
        <w:rPr>
          <w:b/>
          <w:bCs/>
        </w:rPr>
        <w:t>Coordination and avoiding duplication between UE operations based on DRX and DL WUS</w:t>
      </w:r>
    </w:p>
    <w:p w14:paraId="38E10A43" w14:textId="77777777" w:rsidR="00CA1E11" w:rsidRDefault="0006551F" w:rsidP="00317BDE">
      <w:pPr>
        <w:pStyle w:val="BodyText"/>
        <w:numPr>
          <w:ilvl w:val="0"/>
          <w:numId w:val="58"/>
        </w:numPr>
        <w:rPr>
          <w:b/>
          <w:bCs/>
        </w:rPr>
      </w:pPr>
      <w:r>
        <w:rPr>
          <w:b/>
          <w:bCs/>
        </w:rPr>
        <w:t>Potential simplification on UE DRX for periodic traffic</w:t>
      </w:r>
    </w:p>
    <w:p w14:paraId="38E10A44" w14:textId="77777777" w:rsidR="00CA1E11" w:rsidRDefault="0006551F">
      <w:pPr>
        <w:pStyle w:val="BodyText"/>
        <w:rPr>
          <w:lang w:val="en-GB"/>
        </w:rPr>
      </w:pPr>
      <w:r>
        <w:rPr>
          <w:lang w:val="en-GB"/>
        </w:rPr>
        <w:t xml:space="preserve"> </w:t>
      </w:r>
    </w:p>
    <w:p w14:paraId="38E10A45" w14:textId="5E926C17" w:rsidR="00CA1E11" w:rsidRDefault="0006551F" w:rsidP="000A64EF">
      <w:pPr>
        <w:pStyle w:val="Level-4-Collapsed0"/>
        <w:rPr>
          <w:lang w:eastAsia="zh-TW"/>
        </w:rPr>
      </w:pPr>
      <w:r>
        <w:rPr>
          <w:lang w:eastAsia="zh-TW"/>
        </w:rPr>
        <w:t>Companies’ views on Proposal 5.1.1.1 (1st round)</w:t>
      </w:r>
      <w:r w:rsidR="000A64EF">
        <w:rPr>
          <w:lang w:eastAsia="zh-TW"/>
        </w:rPr>
        <w:t xml:space="preserve">. </w:t>
      </w:r>
      <w:r w:rsidR="000A64EF" w:rsidRPr="000A64EF">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A4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46" w14:textId="77777777" w:rsidR="00CA1E11" w:rsidRDefault="0006551F">
            <w:pPr>
              <w:widowControl w:val="0"/>
              <w:spacing w:after="0"/>
              <w:rPr>
                <w:b/>
                <w:bCs/>
                <w:lang w:eastAsia="zh-TW"/>
              </w:rPr>
            </w:pPr>
            <w:r>
              <w:rPr>
                <w:b/>
                <w:bCs/>
                <w:lang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47" w14:textId="77777777" w:rsidR="00CA1E11" w:rsidRDefault="0006551F">
            <w:pPr>
              <w:widowControl w:val="0"/>
              <w:spacing w:after="0"/>
              <w:rPr>
                <w:b/>
                <w:bCs/>
                <w:lang w:eastAsia="zh-TW"/>
              </w:rPr>
            </w:pPr>
            <w:r>
              <w:rPr>
                <w:b/>
                <w:bCs/>
                <w:lang w:eastAsia="zh-TW"/>
              </w:rPr>
              <w:t>View</w:t>
            </w:r>
          </w:p>
        </w:tc>
      </w:tr>
      <w:tr w:rsidR="00CA1E11" w14:paraId="38E10A4B" w14:textId="77777777">
        <w:tc>
          <w:tcPr>
            <w:tcW w:w="1837" w:type="dxa"/>
            <w:tcBorders>
              <w:top w:val="single" w:sz="4" w:space="0" w:color="000000"/>
              <w:left w:val="single" w:sz="4" w:space="0" w:color="000000"/>
              <w:bottom w:val="single" w:sz="4" w:space="0" w:color="000000"/>
              <w:right w:val="single" w:sz="4" w:space="0" w:color="000000"/>
            </w:tcBorders>
          </w:tcPr>
          <w:p w14:paraId="38E10A49" w14:textId="77777777" w:rsidR="00CA1E11" w:rsidRDefault="0006551F">
            <w:pPr>
              <w:widowControl w:val="0"/>
              <w:spacing w:after="0"/>
              <w:rPr>
                <w:b/>
                <w:bCs/>
                <w:lang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A4A" w14:textId="77777777" w:rsidR="00CA1E11" w:rsidRDefault="0006551F">
            <w:pPr>
              <w:widowControl w:val="0"/>
              <w:spacing w:after="0"/>
              <w:rPr>
                <w:b/>
                <w:bCs/>
                <w:lang w:eastAsia="zh-TW"/>
              </w:rPr>
            </w:pPr>
            <w:r>
              <w:rPr>
                <w:rFonts w:eastAsia="DengXian"/>
                <w:lang w:eastAsia="zh-CN"/>
              </w:rPr>
              <w:t xml:space="preserve">Support the proposal. </w:t>
            </w:r>
          </w:p>
        </w:tc>
      </w:tr>
      <w:tr w:rsidR="00CA1E11" w14:paraId="38E10A4E" w14:textId="77777777">
        <w:tc>
          <w:tcPr>
            <w:tcW w:w="1837" w:type="dxa"/>
            <w:tcBorders>
              <w:top w:val="single" w:sz="4" w:space="0" w:color="000000"/>
              <w:left w:val="single" w:sz="4" w:space="0" w:color="000000"/>
              <w:bottom w:val="single" w:sz="4" w:space="0" w:color="000000"/>
              <w:right w:val="single" w:sz="4" w:space="0" w:color="000000"/>
            </w:tcBorders>
          </w:tcPr>
          <w:p w14:paraId="38E10A4C" w14:textId="77777777" w:rsidR="00CA1E11" w:rsidRDefault="0006551F">
            <w:pPr>
              <w:widowControl w:val="0"/>
              <w:spacing w:after="0"/>
              <w:rPr>
                <w:b/>
                <w:bCs/>
                <w:lang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A4D" w14:textId="77777777" w:rsidR="00CA1E11" w:rsidRDefault="0006551F">
            <w:pPr>
              <w:widowControl w:val="0"/>
              <w:spacing w:after="0"/>
              <w:rPr>
                <w:b/>
                <w:bCs/>
                <w:lang w:eastAsia="zh-TW"/>
              </w:rPr>
            </w:pPr>
            <w:r>
              <w:rPr>
                <w:rFonts w:eastAsia="DengXian"/>
                <w:lang w:eastAsia="zh-CN"/>
              </w:rPr>
              <w:t>Support</w:t>
            </w:r>
          </w:p>
        </w:tc>
      </w:tr>
      <w:tr w:rsidR="00CA1E11" w14:paraId="38E10A51" w14:textId="77777777">
        <w:tc>
          <w:tcPr>
            <w:tcW w:w="1837" w:type="dxa"/>
            <w:tcBorders>
              <w:top w:val="single" w:sz="4" w:space="0" w:color="000000"/>
              <w:left w:val="single" w:sz="4" w:space="0" w:color="000000"/>
              <w:bottom w:val="single" w:sz="4" w:space="0" w:color="000000"/>
              <w:right w:val="single" w:sz="4" w:space="0" w:color="000000"/>
            </w:tcBorders>
          </w:tcPr>
          <w:p w14:paraId="38E10A4F" w14:textId="77777777" w:rsidR="00CA1E11" w:rsidRDefault="0006551F">
            <w:pPr>
              <w:widowControl w:val="0"/>
              <w:spacing w:after="0"/>
              <w:rPr>
                <w:b/>
                <w:bCs/>
                <w:lang w:eastAsia="zh-TW"/>
              </w:rPr>
            </w:pPr>
            <w:r>
              <w:rPr>
                <w:rFonts w:eastAsia="Malgun Gothic"/>
                <w:lang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A50" w14:textId="77777777" w:rsidR="00CA1E11" w:rsidRDefault="0006551F">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CA1E11" w14:paraId="38E10A5B" w14:textId="77777777">
        <w:tc>
          <w:tcPr>
            <w:tcW w:w="1837" w:type="dxa"/>
            <w:tcBorders>
              <w:top w:val="single" w:sz="4" w:space="0" w:color="000000"/>
              <w:left w:val="single" w:sz="4" w:space="0" w:color="000000"/>
              <w:bottom w:val="single" w:sz="4" w:space="0" w:color="000000"/>
              <w:right w:val="single" w:sz="4" w:space="0" w:color="000000"/>
            </w:tcBorders>
          </w:tcPr>
          <w:p w14:paraId="38E10A52" w14:textId="77777777" w:rsidR="00CA1E11" w:rsidRDefault="0006551F">
            <w:pPr>
              <w:widowControl w:val="0"/>
              <w:spacing w:after="0"/>
              <w:rPr>
                <w:rFonts w:eastAsia="SimSun"/>
                <w:lang w:eastAsia="zh-CN"/>
              </w:rPr>
            </w:pPr>
            <w:r>
              <w:rPr>
                <w:rFonts w:eastAsia="SimSun"/>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A53"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38E10A54"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not only for DRX. Therefore, we propose following modifications:. </w:t>
            </w:r>
          </w:p>
          <w:p w14:paraId="38E10A55" w14:textId="77777777" w:rsidR="00CA1E11" w:rsidRDefault="00CA1E11">
            <w:pPr>
              <w:widowControl w:val="0"/>
              <w:spacing w:after="0"/>
              <w:rPr>
                <w:rFonts w:eastAsia="SimSun"/>
                <w:lang w:eastAsia="zh-CN"/>
              </w:rPr>
            </w:pPr>
          </w:p>
          <w:p w14:paraId="38E10A56" w14:textId="77777777" w:rsidR="00CA1E11" w:rsidRDefault="0006551F">
            <w:pPr>
              <w:pStyle w:val="BodyText"/>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iDRX, cDRX,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38E10A57" w14:textId="77777777" w:rsidR="00CA1E11" w:rsidRDefault="0006551F" w:rsidP="00317BDE">
            <w:pPr>
              <w:pStyle w:val="BodyText"/>
              <w:widowControl w:val="0"/>
              <w:numPr>
                <w:ilvl w:val="0"/>
                <w:numId w:val="58"/>
              </w:numPr>
              <w:rPr>
                <w:b/>
                <w:bCs/>
              </w:rPr>
            </w:pPr>
            <w:r>
              <w:rPr>
                <w:b/>
                <w:bCs/>
              </w:rPr>
              <w:t>Simplification and avoiding duplicated functionalities</w:t>
            </w:r>
          </w:p>
          <w:p w14:paraId="38E10A58" w14:textId="77777777" w:rsidR="00CA1E11" w:rsidRDefault="0006551F" w:rsidP="00317BDE">
            <w:pPr>
              <w:pStyle w:val="BodyText"/>
              <w:widowControl w:val="0"/>
              <w:numPr>
                <w:ilvl w:val="0"/>
                <w:numId w:val="58"/>
              </w:numPr>
              <w:rPr>
                <w:b/>
                <w:bCs/>
              </w:rPr>
            </w:pPr>
            <w:r>
              <w:rPr>
                <w:b/>
                <w:bCs/>
              </w:rPr>
              <w:t>Coordination of different features, if any</w:t>
            </w:r>
          </w:p>
          <w:p w14:paraId="38E10A59" w14:textId="77777777" w:rsidR="00CA1E11" w:rsidRDefault="0006551F" w:rsidP="00317BDE">
            <w:pPr>
              <w:pStyle w:val="BodyText"/>
              <w:widowControl w:val="0"/>
              <w:numPr>
                <w:ilvl w:val="0"/>
                <w:numId w:val="58"/>
              </w:numPr>
              <w:rPr>
                <w:b/>
                <w:bCs/>
                <w:strike/>
                <w:color w:val="FF0000"/>
              </w:rPr>
            </w:pPr>
            <w:r>
              <w:rPr>
                <w:b/>
                <w:bCs/>
                <w:strike/>
                <w:color w:val="FF0000"/>
              </w:rPr>
              <w:t>Potential simplification on UE DRX for periodic traffic</w:t>
            </w:r>
          </w:p>
          <w:p w14:paraId="38E10A5A" w14:textId="77777777" w:rsidR="00CA1E11" w:rsidRDefault="0006551F">
            <w:pPr>
              <w:widowControl w:val="0"/>
              <w:spacing w:after="0"/>
              <w:rPr>
                <w:rFonts w:eastAsia="SimSun"/>
                <w:lang w:eastAsia="zh-CN"/>
              </w:rPr>
            </w:pPr>
            <w:r>
              <w:rPr>
                <w:rFonts w:eastAsia="SimSun"/>
                <w:lang w:eastAsia="zh-CN"/>
              </w:rPr>
              <w:t xml:space="preserve">  </w:t>
            </w:r>
          </w:p>
        </w:tc>
      </w:tr>
      <w:tr w:rsidR="00CA1E11" w14:paraId="38E10A5E" w14:textId="77777777">
        <w:tc>
          <w:tcPr>
            <w:tcW w:w="1837" w:type="dxa"/>
            <w:tcBorders>
              <w:top w:val="single" w:sz="4" w:space="0" w:color="000000"/>
              <w:left w:val="single" w:sz="4" w:space="0" w:color="000000"/>
              <w:bottom w:val="single" w:sz="4" w:space="0" w:color="000000"/>
              <w:right w:val="single" w:sz="4" w:space="0" w:color="000000"/>
            </w:tcBorders>
          </w:tcPr>
          <w:p w14:paraId="38E10A5C" w14:textId="77777777" w:rsidR="00CA1E11" w:rsidRDefault="0006551F">
            <w:pPr>
              <w:widowControl w:val="0"/>
              <w:spacing w:after="0"/>
              <w:rPr>
                <w:lang w:eastAsia="zh-TW"/>
              </w:rPr>
            </w:pPr>
            <w:r>
              <w:rPr>
                <w:lang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A5D" w14:textId="77777777" w:rsidR="00CA1E11" w:rsidRDefault="0006551F">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CA1E11" w14:paraId="38E10A61" w14:textId="77777777">
        <w:tc>
          <w:tcPr>
            <w:tcW w:w="1837" w:type="dxa"/>
            <w:tcBorders>
              <w:top w:val="single" w:sz="4" w:space="0" w:color="000000"/>
              <w:left w:val="single" w:sz="4" w:space="0" w:color="000000"/>
              <w:bottom w:val="single" w:sz="4" w:space="0" w:color="000000"/>
              <w:right w:val="single" w:sz="4" w:space="0" w:color="000000"/>
            </w:tcBorders>
          </w:tcPr>
          <w:p w14:paraId="38E10A5F" w14:textId="77777777" w:rsidR="00CA1E11" w:rsidRDefault="0006551F">
            <w:pPr>
              <w:widowControl w:val="0"/>
              <w:spacing w:after="0"/>
              <w:rPr>
                <w:b/>
                <w:bCs/>
                <w:lang w:eastAsia="zh-TW"/>
              </w:rPr>
            </w:pPr>
            <w:r>
              <w:rPr>
                <w:lang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A60" w14:textId="77777777" w:rsidR="00CA1E11" w:rsidRDefault="0006551F">
            <w:pPr>
              <w:widowControl w:val="0"/>
              <w:spacing w:after="0"/>
              <w:rPr>
                <w:b/>
                <w:bCs/>
                <w:lang w:eastAsia="zh-TW"/>
              </w:rPr>
            </w:pPr>
            <w:r>
              <w:rPr>
                <w:lang w:eastAsia="zh-TW"/>
              </w:rPr>
              <w:t>Agree with Nokia.</w:t>
            </w:r>
          </w:p>
        </w:tc>
      </w:tr>
      <w:tr w:rsidR="00CA1E11" w14:paraId="38E10A64" w14:textId="77777777">
        <w:tc>
          <w:tcPr>
            <w:tcW w:w="1837" w:type="dxa"/>
            <w:tcBorders>
              <w:top w:val="single" w:sz="4" w:space="0" w:color="000000"/>
              <w:left w:val="single" w:sz="4" w:space="0" w:color="000000"/>
              <w:bottom w:val="single" w:sz="4" w:space="0" w:color="000000"/>
              <w:right w:val="single" w:sz="4" w:space="0" w:color="000000"/>
            </w:tcBorders>
          </w:tcPr>
          <w:p w14:paraId="38E10A62" w14:textId="77777777" w:rsidR="00CA1E11" w:rsidRDefault="0006551F">
            <w:pPr>
              <w:widowControl w:val="0"/>
              <w:spacing w:after="0"/>
              <w:rPr>
                <w:lang w:eastAsia="zh-TW"/>
              </w:rPr>
            </w:pPr>
            <w:r>
              <w:rPr>
                <w:lang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A63" w14:textId="77777777" w:rsidR="00CA1E11" w:rsidRDefault="0006551F">
            <w:pPr>
              <w:widowControl w:val="0"/>
              <w:spacing w:after="0"/>
              <w:rPr>
                <w:lang w:eastAsia="zh-TW"/>
              </w:rPr>
            </w:pPr>
            <w:r>
              <w:rPr>
                <w:lang w:eastAsia="zh-TW"/>
              </w:rPr>
              <w:t xml:space="preserve">Similar views as Samsung. </w:t>
            </w:r>
          </w:p>
        </w:tc>
      </w:tr>
      <w:tr w:rsidR="00CA1E11" w14:paraId="38E10A67" w14:textId="77777777">
        <w:tc>
          <w:tcPr>
            <w:tcW w:w="1837" w:type="dxa"/>
            <w:tcBorders>
              <w:top w:val="single" w:sz="4" w:space="0" w:color="000000"/>
              <w:left w:val="single" w:sz="4" w:space="0" w:color="000000"/>
              <w:bottom w:val="single" w:sz="4" w:space="0" w:color="000000"/>
              <w:right w:val="single" w:sz="4" w:space="0" w:color="000000"/>
            </w:tcBorders>
          </w:tcPr>
          <w:p w14:paraId="38E10A65" w14:textId="77777777" w:rsidR="00CA1E11" w:rsidRDefault="0006551F">
            <w:pPr>
              <w:widowControl w:val="0"/>
              <w:spacing w:after="0"/>
              <w:rPr>
                <w:lang w:eastAsia="zh-TW"/>
              </w:rPr>
            </w:pPr>
            <w:r>
              <w:rPr>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A66" w14:textId="77777777" w:rsidR="00CA1E11" w:rsidRDefault="0006551F">
            <w:pPr>
              <w:widowControl w:val="0"/>
              <w:spacing w:after="0"/>
              <w:rPr>
                <w:lang w:eastAsia="zh-TW"/>
              </w:rPr>
            </w:pPr>
            <w:r>
              <w:rPr>
                <w:lang w:eastAsia="zh-TW"/>
              </w:rPr>
              <w:t>Support</w:t>
            </w:r>
          </w:p>
        </w:tc>
      </w:tr>
      <w:tr w:rsidR="00CA1E11" w14:paraId="38E10A6A" w14:textId="77777777">
        <w:tc>
          <w:tcPr>
            <w:tcW w:w="1837" w:type="dxa"/>
            <w:tcBorders>
              <w:top w:val="single" w:sz="4" w:space="0" w:color="000000"/>
              <w:left w:val="single" w:sz="4" w:space="0" w:color="000000"/>
              <w:bottom w:val="single" w:sz="4" w:space="0" w:color="000000"/>
              <w:right w:val="single" w:sz="4" w:space="0" w:color="000000"/>
            </w:tcBorders>
          </w:tcPr>
          <w:p w14:paraId="38E10A68" w14:textId="77777777" w:rsidR="00CA1E11" w:rsidRDefault="0006551F">
            <w:pPr>
              <w:widowControl w:val="0"/>
              <w:spacing w:after="0"/>
              <w:rPr>
                <w:lang w:eastAsia="zh-TW"/>
              </w:rPr>
            </w:pPr>
            <w:r>
              <w:rPr>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A69" w14:textId="77777777" w:rsidR="00CA1E11" w:rsidRDefault="0006551F">
            <w:pPr>
              <w:widowControl w:val="0"/>
              <w:spacing w:after="0"/>
              <w:rPr>
                <w:lang w:eastAsia="zh-TW"/>
              </w:rPr>
            </w:pPr>
            <w:r>
              <w:rPr>
                <w:lang w:eastAsia="zh-TW"/>
              </w:rPr>
              <w:t>We share the similar view as Samsung. It can be left to RAN2.</w:t>
            </w:r>
          </w:p>
        </w:tc>
      </w:tr>
      <w:tr w:rsidR="00CA1E11" w14:paraId="38E10A6D" w14:textId="77777777">
        <w:tc>
          <w:tcPr>
            <w:tcW w:w="1837" w:type="dxa"/>
            <w:tcBorders>
              <w:left w:val="single" w:sz="4" w:space="0" w:color="000000"/>
              <w:right w:val="single" w:sz="4" w:space="0" w:color="000000"/>
            </w:tcBorders>
          </w:tcPr>
          <w:p w14:paraId="38E10A6B" w14:textId="77777777" w:rsidR="00CA1E11" w:rsidRDefault="0006551F">
            <w:pPr>
              <w:rPr>
                <w:lang w:eastAsia="zh-TW"/>
              </w:rPr>
            </w:pPr>
            <w:r>
              <w:rPr>
                <w:lang w:eastAsia="zh-TW"/>
              </w:rPr>
              <w:t>CEWiT</w:t>
            </w:r>
          </w:p>
        </w:tc>
        <w:tc>
          <w:tcPr>
            <w:tcW w:w="7792" w:type="dxa"/>
            <w:tcBorders>
              <w:left w:val="single" w:sz="4" w:space="0" w:color="000000"/>
              <w:right w:val="single" w:sz="4" w:space="0" w:color="000000"/>
            </w:tcBorders>
          </w:tcPr>
          <w:p w14:paraId="38E10A6C" w14:textId="77777777" w:rsidR="00CA1E11" w:rsidRDefault="0006551F">
            <w:pPr>
              <w:spacing w:after="0"/>
              <w:rPr>
                <w:lang w:eastAsia="zh-TW"/>
              </w:rPr>
            </w:pPr>
            <w:r>
              <w:rPr>
                <w:rFonts w:eastAsia="DengXian"/>
                <w:lang w:eastAsia="zh-TW"/>
              </w:rPr>
              <w:t>Similar views as Samsung.</w:t>
            </w:r>
          </w:p>
        </w:tc>
      </w:tr>
      <w:tr w:rsidR="00CA1E11" w14:paraId="38E10A70" w14:textId="77777777">
        <w:tc>
          <w:tcPr>
            <w:tcW w:w="1837" w:type="dxa"/>
            <w:tcBorders>
              <w:left w:val="single" w:sz="4" w:space="0" w:color="000000"/>
              <w:bottom w:val="single" w:sz="4" w:space="0" w:color="000000"/>
              <w:right w:val="single" w:sz="4" w:space="0" w:color="000000"/>
            </w:tcBorders>
          </w:tcPr>
          <w:p w14:paraId="38E10A6E" w14:textId="77777777" w:rsidR="00CA1E11" w:rsidRDefault="0006551F">
            <w:pPr>
              <w:rPr>
                <w:lang w:eastAsia="zh-TW"/>
              </w:rPr>
            </w:pPr>
            <w:r>
              <w:rPr>
                <w:rFonts w:eastAsiaTheme="minorEastAsia"/>
              </w:rPr>
              <w:t>DCM</w:t>
            </w:r>
          </w:p>
        </w:tc>
        <w:tc>
          <w:tcPr>
            <w:tcW w:w="7792" w:type="dxa"/>
            <w:tcBorders>
              <w:left w:val="single" w:sz="4" w:space="0" w:color="000000"/>
              <w:bottom w:val="single" w:sz="4" w:space="0" w:color="000000"/>
              <w:right w:val="single" w:sz="4" w:space="0" w:color="000000"/>
            </w:tcBorders>
          </w:tcPr>
          <w:p w14:paraId="38E10A6F" w14:textId="77777777" w:rsidR="00CA1E11" w:rsidRDefault="0006551F">
            <w:pPr>
              <w:spacing w:after="0"/>
              <w:rPr>
                <w:rFonts w:eastAsia="DengXian"/>
                <w:lang w:eastAsia="zh-TW"/>
              </w:rPr>
            </w:pPr>
            <w:r>
              <w:rPr>
                <w:rFonts w:eastAsiaTheme="minorEastAsia"/>
              </w:rPr>
              <w:t>In general, UE DRX cycle itself should be discussed and leaded by RAN2 as done in NR. So, the main bullet and second sub-bullet should be discussed by RAN2. For the first sub-bullet, we can discuss it in RAN1 as the wake-up mechanism topic.</w:t>
            </w:r>
          </w:p>
        </w:tc>
      </w:tr>
      <w:tr w:rsidR="00CA1E11" w14:paraId="38E10A76" w14:textId="77777777">
        <w:tc>
          <w:tcPr>
            <w:tcW w:w="1837" w:type="dxa"/>
            <w:tcBorders>
              <w:top w:val="single" w:sz="4" w:space="0" w:color="000000"/>
              <w:left w:val="single" w:sz="4" w:space="0" w:color="000000"/>
              <w:bottom w:val="single" w:sz="4" w:space="0" w:color="000000"/>
              <w:right w:val="single" w:sz="4" w:space="0" w:color="000000"/>
            </w:tcBorders>
          </w:tcPr>
          <w:p w14:paraId="38E10A71" w14:textId="77777777" w:rsidR="00CA1E11" w:rsidRDefault="0006551F">
            <w:pPr>
              <w:rPr>
                <w:rFonts w:eastAsiaTheme="minorEastAsia"/>
              </w:rPr>
            </w:pPr>
            <w:r>
              <w:rPr>
                <w:rFonts w:eastAsiaTheme="minorEastAsia"/>
              </w:rPr>
              <w:t>Qualcomm</w:t>
            </w:r>
          </w:p>
        </w:tc>
        <w:tc>
          <w:tcPr>
            <w:tcW w:w="7792" w:type="dxa"/>
            <w:tcBorders>
              <w:top w:val="single" w:sz="4" w:space="0" w:color="000000"/>
              <w:left w:val="single" w:sz="4" w:space="0" w:color="000000"/>
              <w:bottom w:val="single" w:sz="4" w:space="0" w:color="000000"/>
              <w:right w:val="single" w:sz="4" w:space="0" w:color="000000"/>
            </w:tcBorders>
          </w:tcPr>
          <w:p w14:paraId="38E10A72" w14:textId="77777777" w:rsidR="00CA1E11" w:rsidRDefault="0006551F">
            <w:pPr>
              <w:spacing w:after="0"/>
              <w:rPr>
                <w:rFonts w:eastAsiaTheme="minorEastAsia"/>
              </w:rPr>
            </w:pPr>
            <w:r>
              <w:rPr>
                <w:rFonts w:eastAsiaTheme="minorEastAsia"/>
              </w:rPr>
              <w:t>We support the proposal without the sub-bullets</w:t>
            </w:r>
          </w:p>
          <w:p w14:paraId="38E10A73" w14:textId="77777777" w:rsidR="00CA1E11" w:rsidRDefault="0006551F">
            <w:pPr>
              <w:pStyle w:val="BodyText"/>
              <w:rPr>
                <w:b/>
                <w:bCs/>
              </w:rPr>
            </w:pPr>
            <w:r>
              <w:rPr>
                <w:b/>
                <w:bCs/>
              </w:rPr>
              <w:t>Study and evaluate UE duty-cycled operations (e.g., iDRX, cDRX, eDRX, and/or DL WUS monitoring) for 6GR EE improvement, considering at least the following aspect:</w:t>
            </w:r>
          </w:p>
          <w:p w14:paraId="38E10A74" w14:textId="77777777" w:rsidR="00CA1E11" w:rsidRDefault="0006551F" w:rsidP="00317BDE">
            <w:pPr>
              <w:pStyle w:val="BodyText"/>
              <w:numPr>
                <w:ilvl w:val="0"/>
                <w:numId w:val="58"/>
              </w:numPr>
              <w:rPr>
                <w:b/>
                <w:bCs/>
                <w:strike/>
                <w:color w:val="FF0000"/>
              </w:rPr>
            </w:pPr>
            <w:r>
              <w:rPr>
                <w:b/>
                <w:bCs/>
                <w:strike/>
                <w:color w:val="FF0000"/>
              </w:rPr>
              <w:t>Coordination and avoiding duplication between UE operations based on DRX and DL WUS</w:t>
            </w:r>
          </w:p>
          <w:p w14:paraId="38E10A75" w14:textId="77777777" w:rsidR="00CA1E11" w:rsidRDefault="0006551F" w:rsidP="00317BDE">
            <w:pPr>
              <w:pStyle w:val="ListParagraph"/>
              <w:numPr>
                <w:ilvl w:val="0"/>
                <w:numId w:val="58"/>
              </w:numPr>
              <w:rPr>
                <w:rFonts w:eastAsiaTheme="minorEastAsia"/>
                <w:lang w:val="en-US"/>
              </w:rPr>
            </w:pPr>
            <w:r>
              <w:rPr>
                <w:b/>
                <w:bCs/>
                <w:strike/>
                <w:color w:val="FF0000"/>
                <w:lang w:val="en-US"/>
              </w:rPr>
              <w:t>Potential simplification on UE DRX for periodic traffic</w:t>
            </w:r>
          </w:p>
        </w:tc>
      </w:tr>
      <w:tr w:rsidR="00CA1E11" w14:paraId="38E10A7E" w14:textId="77777777">
        <w:tc>
          <w:tcPr>
            <w:tcW w:w="1837" w:type="dxa"/>
            <w:tcBorders>
              <w:top w:val="single" w:sz="4" w:space="0" w:color="000000"/>
              <w:left w:val="single" w:sz="4" w:space="0" w:color="000000"/>
              <w:bottom w:val="single" w:sz="4" w:space="0" w:color="000000"/>
              <w:right w:val="single" w:sz="4" w:space="0" w:color="000000"/>
            </w:tcBorders>
          </w:tcPr>
          <w:p w14:paraId="38E10A77" w14:textId="77777777" w:rsidR="00CA1E11" w:rsidRDefault="0006551F">
            <w:pPr>
              <w:spacing w:after="0"/>
              <w:rPr>
                <w:rFonts w:eastAsiaTheme="minorEastAsia"/>
              </w:rPr>
            </w:pPr>
            <w:r>
              <w:rPr>
                <w:rFonts w:eastAsia="SimSun"/>
                <w:lang w:eastAsia="zh-CN"/>
              </w:rPr>
              <w:t>ZTE, Sanechips</w:t>
            </w:r>
          </w:p>
        </w:tc>
        <w:tc>
          <w:tcPr>
            <w:tcW w:w="7792" w:type="dxa"/>
            <w:tcBorders>
              <w:top w:val="single" w:sz="4" w:space="0" w:color="000000"/>
              <w:left w:val="single" w:sz="4" w:space="0" w:color="000000"/>
              <w:bottom w:val="single" w:sz="4" w:space="0" w:color="000000"/>
              <w:right w:val="single" w:sz="4" w:space="0" w:color="000000"/>
            </w:tcBorders>
          </w:tcPr>
          <w:p w14:paraId="38E10A78" w14:textId="77777777" w:rsidR="00CA1E11" w:rsidRDefault="0006551F">
            <w:pPr>
              <w:spacing w:after="0"/>
              <w:rPr>
                <w:rFonts w:eastAsia="SimSun"/>
                <w:lang w:eastAsia="zh-CN"/>
              </w:rPr>
            </w:pPr>
            <w:r>
              <w:rPr>
                <w:rFonts w:eastAsia="SimSun"/>
                <w:lang w:eastAsia="zh-CN"/>
              </w:rPr>
              <w:t>For 6GR EE improvement, the DRX adaptation also should be part of the study.</w:t>
            </w:r>
          </w:p>
          <w:p w14:paraId="38E10A79" w14:textId="77777777" w:rsidR="00CA1E11" w:rsidRDefault="00CA1E11">
            <w:pPr>
              <w:spacing w:after="0"/>
              <w:rPr>
                <w:b/>
                <w:bCs/>
                <w:lang w:eastAsia="zh-TW"/>
              </w:rPr>
            </w:pPr>
          </w:p>
          <w:p w14:paraId="38E10A7A" w14:textId="77777777" w:rsidR="00CA1E11" w:rsidRDefault="0006551F">
            <w:pPr>
              <w:pStyle w:val="BodyText"/>
              <w:rPr>
                <w:b/>
                <w:bCs/>
              </w:rPr>
            </w:pPr>
            <w:r>
              <w:rPr>
                <w:b/>
                <w:bCs/>
              </w:rPr>
              <w:t>Study and evaluate UE duty-cycled operations (e.g., iDRX, cDRX, eDRX, and/or DL WUS monitoring) for 6GR EE improvement, considering at least the following aspect:</w:t>
            </w:r>
          </w:p>
          <w:p w14:paraId="38E10A7B" w14:textId="77777777" w:rsidR="00CA1E11" w:rsidRDefault="0006551F" w:rsidP="00317BDE">
            <w:pPr>
              <w:pStyle w:val="BodyText"/>
              <w:numPr>
                <w:ilvl w:val="0"/>
                <w:numId w:val="60"/>
              </w:numPr>
              <w:rPr>
                <w:b/>
                <w:bCs/>
              </w:rPr>
            </w:pPr>
            <w:r>
              <w:rPr>
                <w:b/>
                <w:bCs/>
              </w:rPr>
              <w:t>Coordination and avoiding duplication between UE operations based on DRX and DL WUS</w:t>
            </w:r>
          </w:p>
          <w:p w14:paraId="38E10A7C" w14:textId="77777777" w:rsidR="00CA1E11" w:rsidRDefault="0006551F" w:rsidP="00317BDE">
            <w:pPr>
              <w:pStyle w:val="BodyText"/>
              <w:numPr>
                <w:ilvl w:val="0"/>
                <w:numId w:val="60"/>
              </w:numPr>
              <w:rPr>
                <w:b/>
                <w:bCs/>
                <w:lang w:eastAsia="zh-TW"/>
              </w:rPr>
            </w:pPr>
            <w:r>
              <w:rPr>
                <w:b/>
                <w:bCs/>
              </w:rPr>
              <w:t>Potential simplification on UE DRX for periodic traffic</w:t>
            </w:r>
          </w:p>
          <w:p w14:paraId="38E10A7D" w14:textId="77777777" w:rsidR="00CA1E11" w:rsidRDefault="0006551F" w:rsidP="00317BDE">
            <w:pPr>
              <w:pStyle w:val="BodyText"/>
              <w:numPr>
                <w:ilvl w:val="0"/>
                <w:numId w:val="60"/>
              </w:numPr>
              <w:rPr>
                <w:b/>
                <w:bCs/>
                <w:strike/>
                <w:color w:val="FF0000"/>
              </w:rPr>
            </w:pPr>
            <w:r>
              <w:rPr>
                <w:b/>
                <w:bCs/>
                <w:color w:val="0070C0"/>
              </w:rPr>
              <w:t>Potential adaptation of DRX parameters</w:t>
            </w:r>
          </w:p>
        </w:tc>
      </w:tr>
      <w:tr w:rsidR="00CA1E11" w14:paraId="38E10A86" w14:textId="77777777">
        <w:tc>
          <w:tcPr>
            <w:tcW w:w="1837" w:type="dxa"/>
            <w:tcBorders>
              <w:top w:val="single" w:sz="4" w:space="0" w:color="000000"/>
              <w:left w:val="single" w:sz="4" w:space="0" w:color="000000"/>
              <w:bottom w:val="single" w:sz="4" w:space="0" w:color="000000"/>
              <w:right w:val="single" w:sz="4" w:space="0" w:color="000000"/>
            </w:tcBorders>
          </w:tcPr>
          <w:p w14:paraId="38E10A7F" w14:textId="77777777" w:rsidR="00CA1E11" w:rsidRDefault="0006551F">
            <w:pPr>
              <w:spacing w:after="0"/>
              <w:rPr>
                <w:rFonts w:eastAsia="SimSun"/>
                <w:lang w:eastAsia="zh-CN"/>
              </w:rPr>
            </w:pPr>
            <w:r>
              <w:rPr>
                <w:rFonts w:eastAsia="SimSun"/>
                <w:lang w:eastAsia="zh-CN"/>
              </w:rPr>
              <w:t>CATT</w:t>
            </w:r>
          </w:p>
        </w:tc>
        <w:tc>
          <w:tcPr>
            <w:tcW w:w="7792" w:type="dxa"/>
            <w:tcBorders>
              <w:top w:val="single" w:sz="4" w:space="0" w:color="000000"/>
              <w:left w:val="single" w:sz="4" w:space="0" w:color="000000"/>
              <w:bottom w:val="single" w:sz="4" w:space="0" w:color="000000"/>
              <w:right w:val="single" w:sz="4" w:space="0" w:color="000000"/>
            </w:tcBorders>
          </w:tcPr>
          <w:p w14:paraId="38E10A80" w14:textId="77777777" w:rsidR="00CA1E11" w:rsidRDefault="0006551F">
            <w:pPr>
              <w:spacing w:after="0"/>
              <w:rPr>
                <w:rFonts w:eastAsia="DengXian"/>
                <w:bCs/>
                <w:lang w:eastAsia="zh-CN"/>
              </w:rPr>
            </w:pPr>
            <w:r>
              <w:rPr>
                <w:rFonts w:eastAsia="DengXian"/>
                <w:bCs/>
                <w:lang w:eastAsia="zh-CN"/>
              </w:rPr>
              <w:t>Considering the different relationships between DL-WUS and UE duty-cycled operation for Connected state and Idle/Inactive state, we suggest to add the following note:</w:t>
            </w:r>
          </w:p>
          <w:p w14:paraId="38E10A81" w14:textId="77777777" w:rsidR="00CA1E11" w:rsidRDefault="0006551F">
            <w:pPr>
              <w:spacing w:after="0"/>
              <w:rPr>
                <w:rFonts w:eastAsia="DengXian"/>
                <w:b/>
                <w:bCs/>
                <w:lang w:eastAsia="zh-CN"/>
              </w:rPr>
            </w:pPr>
            <w:r>
              <w:rPr>
                <w:rFonts w:eastAsia="DengXian"/>
                <w:b/>
                <w:bCs/>
                <w:lang w:eastAsia="zh-CN"/>
              </w:rPr>
              <w:t>Proposal 5.1.2.1 (1st round; medium priority):</w:t>
            </w:r>
          </w:p>
          <w:p w14:paraId="38E10A82" w14:textId="77777777" w:rsidR="00CA1E11" w:rsidRDefault="0006551F">
            <w:pPr>
              <w:spacing w:after="0"/>
              <w:rPr>
                <w:rFonts w:eastAsia="DengXian"/>
                <w:b/>
                <w:bCs/>
                <w:lang w:eastAsia="zh-CN"/>
              </w:rPr>
            </w:pPr>
            <w:r>
              <w:rPr>
                <w:rFonts w:eastAsia="DengXian"/>
                <w:b/>
                <w:bCs/>
                <w:lang w:eastAsia="zh-CN"/>
              </w:rPr>
              <w:t>Study and evaluate UE duty-cycled operations (e.g., iDRX, cDRX, eDRX, and/or DL WUS monitoring) for 6GR EE improvement, considering at least the following aspect:</w:t>
            </w:r>
          </w:p>
          <w:p w14:paraId="38E10A83"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38E10A84"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Potential simplification on UE DRX for periodic traffic</w:t>
            </w:r>
          </w:p>
          <w:p w14:paraId="38E10A85" w14:textId="77777777" w:rsidR="00CA1E11" w:rsidRDefault="0006551F">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CA1E11" w14:paraId="38E10A8E" w14:textId="77777777">
        <w:tc>
          <w:tcPr>
            <w:tcW w:w="1837" w:type="dxa"/>
            <w:tcBorders>
              <w:top w:val="single" w:sz="4" w:space="0" w:color="000000"/>
              <w:left w:val="single" w:sz="4" w:space="0" w:color="000000"/>
              <w:bottom w:val="single" w:sz="4" w:space="0" w:color="000000"/>
              <w:right w:val="single" w:sz="4" w:space="0" w:color="000000"/>
            </w:tcBorders>
          </w:tcPr>
          <w:p w14:paraId="38E10A87" w14:textId="77777777" w:rsidR="00CA1E11" w:rsidRDefault="0006551F">
            <w:pPr>
              <w:spacing w:after="0"/>
              <w:rPr>
                <w:rFonts w:eastAsia="SimSun"/>
                <w:lang w:eastAsia="zh-CN"/>
              </w:rPr>
            </w:pPr>
            <w:r>
              <w:rPr>
                <w:rFonts w:eastAsia="DengXian"/>
                <w:lang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A88" w14:textId="77777777" w:rsidR="00CA1E11" w:rsidRDefault="0006551F">
            <w:pPr>
              <w:spacing w:after="0"/>
              <w:rPr>
                <w:rFonts w:eastAsia="DengXian"/>
                <w:lang w:eastAsia="zh-CN"/>
              </w:rPr>
            </w:pPr>
            <w:r>
              <w:rPr>
                <w:rFonts w:eastAsia="DengXian"/>
                <w:lang w:eastAsia="zh-CN"/>
              </w:rPr>
              <w:t>We are supportive on the direction to further enhance UE duty-cycled operations. However, the sub bullets is a little bit misleading as they are not the major aspects on EE.</w:t>
            </w:r>
          </w:p>
          <w:p w14:paraId="38E10A89" w14:textId="77777777" w:rsidR="00CA1E11" w:rsidRDefault="0006551F">
            <w:pPr>
              <w:spacing w:after="0"/>
              <w:rPr>
                <w:rFonts w:eastAsia="DengXian"/>
                <w:lang w:eastAsia="zh-CN"/>
              </w:rPr>
            </w:pPr>
            <w:r>
              <w:rPr>
                <w:rFonts w:eastAsia="DengXian"/>
                <w:lang w:eastAsia="zh-CN"/>
              </w:rPr>
              <w:t>We propose to delete sub bullets and update the main bullet a little bit.</w:t>
            </w:r>
          </w:p>
          <w:p w14:paraId="38E10A8A" w14:textId="77777777" w:rsidR="00CA1E11" w:rsidRDefault="00CA1E11">
            <w:pPr>
              <w:spacing w:after="0"/>
              <w:rPr>
                <w:rFonts w:eastAsia="DengXian"/>
                <w:lang w:eastAsia="zh-CN"/>
              </w:rPr>
            </w:pPr>
          </w:p>
          <w:p w14:paraId="38E10A8B" w14:textId="77777777" w:rsidR="00CA1E11" w:rsidRDefault="0006551F">
            <w:pPr>
              <w:pStyle w:val="BodyText"/>
              <w:rPr>
                <w:b/>
                <w:bCs/>
              </w:rPr>
            </w:pPr>
            <w:r>
              <w:rPr>
                <w:b/>
                <w:bCs/>
              </w:rPr>
              <w:t xml:space="preserve">Proposal 5.1.2.1 </w:t>
            </w:r>
            <w:r>
              <w:rPr>
                <w:rFonts w:eastAsia="DengXian"/>
                <w:b/>
                <w:bCs/>
                <w:color w:val="FF0000"/>
                <w:u w:val="single"/>
              </w:rPr>
              <w:t>-v1</w:t>
            </w:r>
            <w:r>
              <w:rPr>
                <w:rFonts w:eastAsia="DengXian"/>
                <w:b/>
                <w:bCs/>
              </w:rPr>
              <w:t xml:space="preserve"> </w:t>
            </w:r>
            <w:r>
              <w:rPr>
                <w:b/>
                <w:bCs/>
              </w:rPr>
              <w:t>1st round; medium priority):</w:t>
            </w:r>
          </w:p>
          <w:p w14:paraId="38E10A8C" w14:textId="77777777" w:rsidR="00CA1E11" w:rsidRDefault="0006551F">
            <w:pPr>
              <w:pStyle w:val="BodyText"/>
              <w:rPr>
                <w:b/>
                <w:bCs/>
              </w:rPr>
            </w:pPr>
            <w:r>
              <w:rPr>
                <w:b/>
                <w:bCs/>
              </w:rPr>
              <w:t>Study and evaluate</w:t>
            </w:r>
            <w:r>
              <w:rPr>
                <w:rFonts w:eastAsia="DengXian"/>
                <w:b/>
                <w:bCs/>
              </w:rPr>
              <w:t xml:space="preserve"> </w:t>
            </w:r>
            <w:r>
              <w:rPr>
                <w:rFonts w:eastAsia="DengXian"/>
                <w:b/>
                <w:bCs/>
                <w:color w:val="FF0000"/>
                <w:u w:val="single"/>
              </w:rPr>
              <w:t>L1 procedures related to</w:t>
            </w:r>
            <w:r>
              <w:rPr>
                <w:b/>
                <w:bCs/>
              </w:rPr>
              <w:t xml:space="preserve"> UE duty-cycled operations (e.g., iDRX, cDRX, eDRX, and/or DL WUS monitoring) for 6GR EE improvement, </w:t>
            </w:r>
            <w:r>
              <w:rPr>
                <w:b/>
                <w:bCs/>
                <w:strike/>
                <w:color w:val="FF0000"/>
              </w:rPr>
              <w:t>considering at least the following aspect:</w:t>
            </w:r>
          </w:p>
          <w:p w14:paraId="38E10A8D" w14:textId="77777777" w:rsidR="00CA1E11" w:rsidRDefault="00CA1E11">
            <w:pPr>
              <w:spacing w:after="0"/>
              <w:rPr>
                <w:rFonts w:eastAsia="DengXian"/>
                <w:bCs/>
                <w:lang w:eastAsia="zh-CN"/>
              </w:rPr>
            </w:pPr>
          </w:p>
        </w:tc>
      </w:tr>
      <w:tr w:rsidR="00CA1E11" w14:paraId="38E10A91" w14:textId="77777777">
        <w:tc>
          <w:tcPr>
            <w:tcW w:w="1837" w:type="dxa"/>
            <w:tcBorders>
              <w:top w:val="single" w:sz="4" w:space="0" w:color="000000"/>
              <w:left w:val="single" w:sz="4" w:space="0" w:color="000000"/>
              <w:bottom w:val="single" w:sz="4" w:space="0" w:color="000000"/>
              <w:right w:val="single" w:sz="4" w:space="0" w:color="000000"/>
            </w:tcBorders>
          </w:tcPr>
          <w:p w14:paraId="38E10A8F" w14:textId="77777777" w:rsidR="00CA1E11" w:rsidRDefault="0006551F">
            <w:pPr>
              <w:spacing w:after="0"/>
              <w:rPr>
                <w:rFonts w:eastAsia="DengXian"/>
                <w:lang w:eastAsia="zh-CN"/>
              </w:rPr>
            </w:pPr>
            <w:r>
              <w:rPr>
                <w:rFonts w:eastAsia="DengXian"/>
                <w:lang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A90" w14:textId="77777777" w:rsidR="00CA1E11" w:rsidRDefault="0006551F">
            <w:pPr>
              <w:spacing w:after="0"/>
              <w:rPr>
                <w:rFonts w:eastAsia="DengXian"/>
                <w:lang w:eastAsia="zh-CN"/>
              </w:rPr>
            </w:pPr>
            <w:r>
              <w:rPr>
                <w:rFonts w:eastAsia="DengXian"/>
                <w:lang w:eastAsia="zh-CN"/>
              </w:rPr>
              <w:t>We are OK for the motivation, but would be good to have whole agreement by RAN2 first. We may simply apply some timer mechanism for DL-WUS, for study purpose.</w:t>
            </w:r>
          </w:p>
        </w:tc>
      </w:tr>
      <w:tr w:rsidR="00CA1E11" w14:paraId="38E10A94" w14:textId="77777777">
        <w:tc>
          <w:tcPr>
            <w:tcW w:w="1837" w:type="dxa"/>
            <w:tcBorders>
              <w:top w:val="single" w:sz="4" w:space="0" w:color="000000"/>
              <w:left w:val="single" w:sz="4" w:space="0" w:color="000000"/>
              <w:bottom w:val="single" w:sz="4" w:space="0" w:color="000000"/>
              <w:right w:val="single" w:sz="4" w:space="0" w:color="000000"/>
            </w:tcBorders>
          </w:tcPr>
          <w:p w14:paraId="38E10A92" w14:textId="77777777" w:rsidR="00CA1E11" w:rsidRDefault="0006551F">
            <w:pPr>
              <w:spacing w:after="0"/>
              <w:rPr>
                <w:rFonts w:eastAsia="SimSun"/>
                <w:lang w:eastAsia="zh-CN"/>
              </w:rPr>
            </w:pPr>
            <w:r>
              <w:rPr>
                <w:rFonts w:eastAsia="SimSun"/>
                <w:lang w:eastAsia="zh-CN"/>
              </w:rPr>
              <w:t>Futurewei</w:t>
            </w:r>
          </w:p>
        </w:tc>
        <w:tc>
          <w:tcPr>
            <w:tcW w:w="7792" w:type="dxa"/>
            <w:tcBorders>
              <w:top w:val="single" w:sz="4" w:space="0" w:color="000000"/>
              <w:left w:val="single" w:sz="4" w:space="0" w:color="000000"/>
              <w:bottom w:val="single" w:sz="4" w:space="0" w:color="000000"/>
              <w:right w:val="single" w:sz="4" w:space="0" w:color="000000"/>
            </w:tcBorders>
          </w:tcPr>
          <w:p w14:paraId="38E10A93" w14:textId="77777777" w:rsidR="00CA1E11" w:rsidRDefault="0006551F">
            <w:pPr>
              <w:spacing w:after="0"/>
              <w:rPr>
                <w:rFonts w:eastAsia="DengXian"/>
                <w:bCs/>
                <w:lang w:eastAsia="zh-CN"/>
              </w:rPr>
            </w:pPr>
            <w:r>
              <w:rPr>
                <w:rFonts w:eastAsia="DengXian"/>
                <w:bCs/>
                <w:lang w:eastAsia="zh-CN"/>
              </w:rPr>
              <w:t>This can be left to RAN2</w:t>
            </w:r>
          </w:p>
        </w:tc>
      </w:tr>
      <w:tr w:rsidR="00CA1E11" w14:paraId="38E10A97" w14:textId="77777777">
        <w:tc>
          <w:tcPr>
            <w:tcW w:w="1837" w:type="dxa"/>
            <w:tcBorders>
              <w:top w:val="single" w:sz="4" w:space="0" w:color="000000"/>
              <w:left w:val="single" w:sz="4" w:space="0" w:color="000000"/>
              <w:bottom w:val="single" w:sz="4" w:space="0" w:color="000000"/>
              <w:right w:val="single" w:sz="4" w:space="0" w:color="000000"/>
            </w:tcBorders>
          </w:tcPr>
          <w:p w14:paraId="38E10A95" w14:textId="77777777" w:rsidR="00CA1E11" w:rsidRDefault="0006551F">
            <w:pPr>
              <w:spacing w:after="0"/>
              <w:rPr>
                <w:rFonts w:eastAsia="DengXian"/>
                <w:lang w:eastAsia="zh-CN"/>
              </w:rPr>
            </w:pPr>
            <w:r>
              <w:rPr>
                <w:lang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A96" w14:textId="77777777" w:rsidR="00CA1E11" w:rsidRDefault="0006551F">
            <w:pPr>
              <w:spacing w:after="0"/>
              <w:rPr>
                <w:rFonts w:eastAsia="DengXian"/>
                <w:lang w:eastAsia="zh-CN"/>
              </w:rPr>
            </w:pPr>
            <w:r>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r w:rsidR="00CA1E11" w14:paraId="38E10A9A" w14:textId="77777777">
        <w:tc>
          <w:tcPr>
            <w:tcW w:w="1837" w:type="dxa"/>
            <w:tcBorders>
              <w:top w:val="single" w:sz="4" w:space="0" w:color="000000"/>
              <w:left w:val="single" w:sz="4" w:space="0" w:color="000000"/>
              <w:bottom w:val="single" w:sz="4" w:space="0" w:color="000000"/>
              <w:right w:val="single" w:sz="4" w:space="0" w:color="000000"/>
            </w:tcBorders>
          </w:tcPr>
          <w:p w14:paraId="38E10A98" w14:textId="77777777" w:rsidR="00CA1E11" w:rsidRDefault="0006551F">
            <w:pPr>
              <w:spacing w:after="0"/>
              <w:rPr>
                <w:lang w:eastAsia="zh-TW"/>
              </w:rPr>
            </w:pPr>
            <w:r>
              <w:rPr>
                <w:lang w:eastAsia="zh-TW"/>
              </w:rPr>
              <w:t>Ofinno</w:t>
            </w:r>
          </w:p>
        </w:tc>
        <w:tc>
          <w:tcPr>
            <w:tcW w:w="7792" w:type="dxa"/>
            <w:tcBorders>
              <w:top w:val="single" w:sz="4" w:space="0" w:color="000000"/>
              <w:left w:val="single" w:sz="4" w:space="0" w:color="000000"/>
              <w:bottom w:val="single" w:sz="4" w:space="0" w:color="000000"/>
              <w:right w:val="single" w:sz="4" w:space="0" w:color="000000"/>
            </w:tcBorders>
          </w:tcPr>
          <w:p w14:paraId="38E10A99" w14:textId="77777777" w:rsidR="00CA1E11" w:rsidRDefault="0006551F">
            <w:pPr>
              <w:spacing w:after="0"/>
              <w:rPr>
                <w:lang w:eastAsia="zh-TW"/>
              </w:rPr>
            </w:pPr>
            <w:r>
              <w:rPr>
                <w:lang w:eastAsia="zh-TW"/>
              </w:rPr>
              <w:t>We are okay but it may be more clear to say we strive to avoid duplication</w:t>
            </w:r>
          </w:p>
        </w:tc>
      </w:tr>
      <w:tr w:rsidR="00CA1E11" w14:paraId="38E10A9D" w14:textId="77777777">
        <w:tc>
          <w:tcPr>
            <w:tcW w:w="1837" w:type="dxa"/>
            <w:tcBorders>
              <w:top w:val="single" w:sz="4" w:space="0" w:color="000000"/>
              <w:left w:val="single" w:sz="4" w:space="0" w:color="000000"/>
              <w:bottom w:val="single" w:sz="4" w:space="0" w:color="000000"/>
              <w:right w:val="single" w:sz="4" w:space="0" w:color="000000"/>
            </w:tcBorders>
          </w:tcPr>
          <w:p w14:paraId="38E10A9B" w14:textId="77777777" w:rsidR="00CA1E11" w:rsidRDefault="0006551F">
            <w:pPr>
              <w:spacing w:after="0"/>
              <w:rPr>
                <w:lang w:eastAsia="zh-TW"/>
              </w:rPr>
            </w:pPr>
            <w:r>
              <w:rPr>
                <w:rFonts w:eastAsia="Malgun Gothic"/>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A9C" w14:textId="77777777" w:rsidR="00CA1E11" w:rsidRDefault="0006551F">
            <w:pPr>
              <w:spacing w:after="0"/>
              <w:rPr>
                <w:lang w:eastAsia="zh-TW"/>
              </w:rPr>
            </w:pPr>
            <w:r>
              <w:rPr>
                <w:rFonts w:eastAsia="Malgun Gothic"/>
                <w:bCs/>
                <w:lang w:eastAsia="ko-KR"/>
              </w:rPr>
              <w:t>Same view with Samsung</w:t>
            </w:r>
          </w:p>
        </w:tc>
      </w:tr>
      <w:tr w:rsidR="00CA1E11" w14:paraId="38E10AA0" w14:textId="77777777">
        <w:tc>
          <w:tcPr>
            <w:tcW w:w="1837" w:type="dxa"/>
            <w:tcBorders>
              <w:top w:val="single" w:sz="4" w:space="0" w:color="000000"/>
              <w:left w:val="single" w:sz="4" w:space="0" w:color="000000"/>
              <w:bottom w:val="single" w:sz="4" w:space="0" w:color="000000"/>
              <w:right w:val="single" w:sz="4" w:space="0" w:color="000000"/>
            </w:tcBorders>
          </w:tcPr>
          <w:p w14:paraId="38E10A9E" w14:textId="77777777" w:rsidR="00CA1E11" w:rsidRDefault="0006551F">
            <w:pPr>
              <w:spacing w:after="0"/>
              <w:rPr>
                <w:rFonts w:eastAsia="Malgun Gothic"/>
                <w:lang w:eastAsia="ko-KR"/>
              </w:rPr>
            </w:pPr>
            <w:r>
              <w:rPr>
                <w:rFonts w:eastAsia="Malgun Gothic"/>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A9F" w14:textId="77777777" w:rsidR="00CA1E11" w:rsidRDefault="0006551F">
            <w:pPr>
              <w:spacing w:after="0"/>
              <w:rPr>
                <w:rFonts w:eastAsia="Malgun Gothic"/>
                <w:bCs/>
                <w:lang w:eastAsia="ko-KR"/>
              </w:rPr>
            </w:pPr>
            <w:r>
              <w:rPr>
                <w:rFonts w:eastAsia="Malgun Gothic"/>
                <w:bCs/>
                <w:lang w:eastAsia="ko-KR"/>
              </w:rPr>
              <w:t>Same view with Samsung</w:t>
            </w:r>
          </w:p>
        </w:tc>
      </w:tr>
      <w:tr w:rsidR="00CA1E11" w14:paraId="38E10AA3" w14:textId="77777777">
        <w:tc>
          <w:tcPr>
            <w:tcW w:w="1837" w:type="dxa"/>
            <w:tcBorders>
              <w:top w:val="single" w:sz="4" w:space="0" w:color="000000"/>
              <w:left w:val="single" w:sz="4" w:space="0" w:color="000000"/>
              <w:bottom w:val="single" w:sz="4" w:space="0" w:color="000000"/>
              <w:right w:val="single" w:sz="4" w:space="0" w:color="000000"/>
            </w:tcBorders>
          </w:tcPr>
          <w:p w14:paraId="38E10AA1" w14:textId="77777777" w:rsidR="00CA1E11" w:rsidRDefault="0006551F">
            <w:pPr>
              <w:spacing w:after="0"/>
              <w:rPr>
                <w:rFonts w:eastAsia="Malgun Gothic"/>
                <w:lang w:eastAsia="ko-KR"/>
              </w:rPr>
            </w:pPr>
            <w:r>
              <w:rPr>
                <w:rFonts w:eastAsia="Malgun Gothic"/>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AA2" w14:textId="77777777" w:rsidR="00CA1E11" w:rsidRDefault="0006551F">
            <w:pPr>
              <w:spacing w:after="0"/>
              <w:rPr>
                <w:rFonts w:eastAsia="Malgun Gothic"/>
                <w:bCs/>
                <w:lang w:eastAsia="ko-KR"/>
              </w:rPr>
            </w:pPr>
            <w:r>
              <w:rPr>
                <w:rFonts w:eastAsia="Malgun Gothic"/>
                <w:bCs/>
                <w:lang w:eastAsia="ko-KR"/>
              </w:rPr>
              <w:t>This discussion should be handled by RAN2.</w:t>
            </w:r>
          </w:p>
        </w:tc>
      </w:tr>
    </w:tbl>
    <w:p w14:paraId="38E10AA4" w14:textId="77777777" w:rsidR="00CA1E11" w:rsidRDefault="00CA1E11">
      <w:pPr>
        <w:rPr>
          <w:lang w:eastAsia="zh-TW"/>
        </w:rPr>
      </w:pPr>
    </w:p>
    <w:p w14:paraId="2A664C20" w14:textId="7ABCB839" w:rsidR="00A94C5B" w:rsidRDefault="000A64EF" w:rsidP="000A64EF">
      <w:pPr>
        <w:pStyle w:val="Level-40"/>
        <w:rPr>
          <w:lang w:eastAsia="zh-TW"/>
        </w:rPr>
      </w:pPr>
      <w:r>
        <w:rPr>
          <w:lang w:eastAsia="zh-TW"/>
        </w:rPr>
        <w:t>Discussion and way forward</w:t>
      </w:r>
    </w:p>
    <w:p w14:paraId="4567D9D3" w14:textId="77777777" w:rsid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Companies have provided extensive input on UE duty-cycled operations (iDRX, cDRX, eDRX) and their coordination with DL WUS for 6GR energy efficiency improvement.</w:t>
      </w:r>
    </w:p>
    <w:p w14:paraId="1112A7B9"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p>
    <w:p w14:paraId="3C1C52A9"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b/>
          <w:color w:val="0066FF"/>
          <w:sz w:val="22"/>
          <w:szCs w:val="22"/>
          <w:lang w:eastAsia="en-US"/>
        </w:rPr>
        <w:t>Supportive positions:</w:t>
      </w:r>
    </w:p>
    <w:p w14:paraId="259C0386" w14:textId="77777777" w:rsidR="0096155D" w:rsidRPr="0096155D" w:rsidRDefault="0096155D" w:rsidP="00BC14B7">
      <w:pPr>
        <w:pStyle w:val="ListParagraph"/>
        <w:numPr>
          <w:ilvl w:val="0"/>
          <w:numId w:val="8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CMCC, FAI, TCL, CEWiT, Tejas, and NEC support studying UE duty-cycled operations for 6GR EE improvement</w:t>
      </w:r>
    </w:p>
    <w:p w14:paraId="6D3FF542" w14:textId="77777777" w:rsidR="0096155D" w:rsidRPr="0096155D" w:rsidRDefault="0096155D" w:rsidP="00BC14B7">
      <w:pPr>
        <w:pStyle w:val="ListParagraph"/>
        <w:numPr>
          <w:ilvl w:val="0"/>
          <w:numId w:val="8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Several companies (FUTUREWEI, CATT, ZTE) emphasize the importance of DL WUS integration with DRX mechanisms</w:t>
      </w:r>
    </w:p>
    <w:p w14:paraId="49B0CD0D" w14:textId="77777777" w:rsidR="0096155D" w:rsidRPr="0096155D" w:rsidRDefault="0096155D" w:rsidP="00BC14B7">
      <w:pPr>
        <w:pStyle w:val="ListParagraph"/>
        <w:numPr>
          <w:ilvl w:val="0"/>
          <w:numId w:val="8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NEC proposes studying a unified design of UE C-DRX with or without LP-WUS to avoid defining multiple mechanisms</w:t>
      </w:r>
    </w:p>
    <w:p w14:paraId="3FA03CCE" w14:textId="77777777" w:rsidR="0096155D" w:rsidRPr="0096155D" w:rsidRDefault="0096155D" w:rsidP="0096155D">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1EB7511A"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b/>
          <w:color w:val="0066FF"/>
          <w:sz w:val="22"/>
          <w:szCs w:val="22"/>
          <w:lang w:eastAsia="en-US"/>
        </w:rPr>
        <w:t>Key concerns and alternative views:</w:t>
      </w:r>
    </w:p>
    <w:p w14:paraId="79AF2311" w14:textId="77777777" w:rsidR="0096155D" w:rsidRPr="0096155D" w:rsidRDefault="0096155D" w:rsidP="00BC14B7">
      <w:pPr>
        <w:pStyle w:val="ListParagraph"/>
        <w:numPr>
          <w:ilvl w:val="0"/>
          <w:numId w:val="9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Multiple companies (Nokia, Samsung, Huawei, Google, LG Electronics, ETRI, DCM, Tejas) suggest that UE DRX cycle discussions should be led by RAN2, as this primarily impacts RAN2 specifications</w:t>
      </w:r>
    </w:p>
    <w:p w14:paraId="4EE12E19" w14:textId="77777777" w:rsidR="0096155D" w:rsidRPr="0096155D" w:rsidRDefault="0096155D" w:rsidP="00BC14B7">
      <w:pPr>
        <w:pStyle w:val="ListParagraph"/>
        <w:numPr>
          <w:ilvl w:val="0"/>
          <w:numId w:val="9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vivo suggests that current DRX mechanism is already simple and straightforward for periodic traffic, questioning the need for "potential simplification"</w:t>
      </w:r>
    </w:p>
    <w:p w14:paraId="2FB256B7" w14:textId="77777777" w:rsidR="0096155D" w:rsidRPr="0096155D" w:rsidRDefault="0096155D" w:rsidP="00BC14B7">
      <w:pPr>
        <w:pStyle w:val="ListParagraph"/>
        <w:numPr>
          <w:ilvl w:val="0"/>
          <w:numId w:val="9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Qualcomm supports the proposal without sub-bullets</w:t>
      </w:r>
    </w:p>
    <w:p w14:paraId="67B577F4" w14:textId="77777777" w:rsidR="0096155D" w:rsidRPr="0096155D" w:rsidRDefault="0096155D" w:rsidP="00BC14B7">
      <w:pPr>
        <w:pStyle w:val="ListParagraph"/>
        <w:numPr>
          <w:ilvl w:val="0"/>
          <w:numId w:val="9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DCM suggests the main bullet and second sub-bullet should be discussed by RAN2, while the first sub-bullet (wake-up mechanism) can be discussed in RAN1</w:t>
      </w:r>
    </w:p>
    <w:p w14:paraId="2AC2AAA8" w14:textId="77777777" w:rsidR="0096155D" w:rsidRPr="0096155D" w:rsidRDefault="0096155D" w:rsidP="0096155D">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37C7C4CD"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b/>
          <w:color w:val="0066FF"/>
          <w:sz w:val="22"/>
          <w:szCs w:val="22"/>
          <w:lang w:eastAsia="en-US"/>
        </w:rPr>
        <w:t>Proposed modifications:</w:t>
      </w:r>
    </w:p>
    <w:p w14:paraId="05D5BB4D" w14:textId="77777777" w:rsidR="0096155D" w:rsidRPr="0096155D" w:rsidRDefault="0096155D" w:rsidP="00BC14B7">
      <w:pPr>
        <w:pStyle w:val="ListParagraph"/>
        <w:numPr>
          <w:ilvl w:val="0"/>
          <w:numId w:val="9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vivo proposes rewording to focus on "Simplification and avoiding duplicated functionalities" and "Coordination of different features"</w:t>
      </w:r>
    </w:p>
    <w:p w14:paraId="737F2FBE" w14:textId="77777777" w:rsidR="0096155D" w:rsidRPr="0096155D" w:rsidRDefault="0096155D" w:rsidP="00BC14B7">
      <w:pPr>
        <w:pStyle w:val="ListParagraph"/>
        <w:numPr>
          <w:ilvl w:val="0"/>
          <w:numId w:val="9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ZTE/Sanechips suggest adding "Potential adaptation of DRX parameters"</w:t>
      </w:r>
    </w:p>
    <w:p w14:paraId="715783C2" w14:textId="77777777" w:rsidR="0096155D" w:rsidRPr="0096155D" w:rsidRDefault="0096155D" w:rsidP="00BC14B7">
      <w:pPr>
        <w:pStyle w:val="ListParagraph"/>
        <w:numPr>
          <w:ilvl w:val="0"/>
          <w:numId w:val="9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CATT suggests adding a note that "DRX study for idle/inactive mode and connected mode may have different considerations"</w:t>
      </w:r>
    </w:p>
    <w:p w14:paraId="45668D81" w14:textId="77777777" w:rsidR="0096155D" w:rsidRPr="0096155D" w:rsidRDefault="0096155D" w:rsidP="00BC14B7">
      <w:pPr>
        <w:pStyle w:val="ListParagraph"/>
        <w:numPr>
          <w:ilvl w:val="0"/>
          <w:numId w:val="9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xiaomi proposes focusing on "L1 procedures related to UE duty-cycled operations"</w:t>
      </w:r>
    </w:p>
    <w:p w14:paraId="6E844007" w14:textId="77777777" w:rsidR="0096155D" w:rsidRPr="0096155D" w:rsidRDefault="0096155D" w:rsidP="0096155D">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0A4F7A96" w14:textId="77777777" w:rsidR="0096155D" w:rsidRPr="0096155D" w:rsidRDefault="0096155D" w:rsidP="005204E0">
      <w:pPr>
        <w:suppressAutoHyphens w:val="0"/>
        <w:spacing w:after="0" w:line="276" w:lineRule="auto"/>
        <w:jc w:val="left"/>
        <w:rPr>
          <w:rFonts w:ascii="Aptos" w:eastAsia="MS Mincho" w:hAnsi="Aptos" w:cs="Times New Roman"/>
          <w:b/>
          <w:color w:val="0066FF"/>
          <w:sz w:val="22"/>
          <w:szCs w:val="22"/>
          <w:lang w:eastAsia="en-US"/>
        </w:rPr>
      </w:pPr>
      <w:r w:rsidRPr="0096155D">
        <w:rPr>
          <w:rFonts w:ascii="Aptos" w:eastAsia="MS Mincho" w:hAnsi="Aptos" w:cs="Times New Roman"/>
          <w:b/>
          <w:color w:val="0066FF"/>
          <w:sz w:val="22"/>
          <w:szCs w:val="22"/>
          <w:lang w:eastAsia="en-US"/>
        </w:rPr>
        <w:t>Key Themes</w:t>
      </w:r>
    </w:p>
    <w:p w14:paraId="261E9579" w14:textId="77777777" w:rsidR="0096155D" w:rsidRPr="0096155D" w:rsidRDefault="0096155D" w:rsidP="00BC14B7">
      <w:pPr>
        <w:pStyle w:val="ListParagraph"/>
        <w:numPr>
          <w:ilvl w:val="0"/>
          <w:numId w:val="9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Strong consensus that RAN2 should lead DRX-related discussions</w:t>
      </w:r>
    </w:p>
    <w:p w14:paraId="7E5919A5" w14:textId="77777777" w:rsidR="0096155D" w:rsidRPr="0096155D" w:rsidRDefault="0096155D" w:rsidP="00BC14B7">
      <w:pPr>
        <w:pStyle w:val="ListParagraph"/>
        <w:numPr>
          <w:ilvl w:val="0"/>
          <w:numId w:val="9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Need for coordination between DRX and DL WUS to avoid duplication</w:t>
      </w:r>
    </w:p>
    <w:p w14:paraId="3B39D537" w14:textId="77777777" w:rsidR="0096155D" w:rsidRPr="0096155D" w:rsidRDefault="0096155D" w:rsidP="00BC14B7">
      <w:pPr>
        <w:pStyle w:val="ListParagraph"/>
        <w:numPr>
          <w:ilvl w:val="0"/>
          <w:numId w:val="9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Different considerations may apply for different RRC states (IDLE/INACTIVE vs CONNECTED)</w:t>
      </w:r>
    </w:p>
    <w:p w14:paraId="34B565A4" w14:textId="77777777" w:rsidR="0096155D" w:rsidRPr="0096155D" w:rsidRDefault="0096155D" w:rsidP="00BC14B7">
      <w:pPr>
        <w:pStyle w:val="ListParagraph"/>
        <w:numPr>
          <w:ilvl w:val="0"/>
          <w:numId w:val="9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96155D">
        <w:rPr>
          <w:rFonts w:ascii="Aptos" w:eastAsia="MS Mincho" w:hAnsi="Aptos" w:cs="Times New Roman"/>
          <w:color w:val="0066FF"/>
          <w:sz w:val="22"/>
          <w:szCs w:val="22"/>
          <w:lang w:eastAsia="en-US"/>
        </w:rPr>
        <w:t>Simplification of existing mechanisms is desirable</w:t>
      </w:r>
    </w:p>
    <w:p w14:paraId="7997A54C" w14:textId="77777777" w:rsidR="0096155D" w:rsidRPr="0096155D" w:rsidRDefault="0096155D" w:rsidP="0096155D">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2AC78FC0"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b/>
          <w:color w:val="0066FF"/>
          <w:sz w:val="22"/>
          <w:szCs w:val="22"/>
          <w:highlight w:val="yellow"/>
          <w:lang w:eastAsia="en-US"/>
        </w:rPr>
        <w:t>Proposal 5.1.2.1 (revised):</w:t>
      </w:r>
    </w:p>
    <w:p w14:paraId="44E273CB"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b/>
          <w:color w:val="0066FF"/>
          <w:sz w:val="22"/>
          <w:szCs w:val="22"/>
          <w:lang w:eastAsia="en-US"/>
        </w:rPr>
        <w:t>For 6GR EE improvement, the following aspects related to UE duty-cycled operations may be considered, with the understanding that RAN2 takes the lead on DRX framework design:</w:t>
      </w:r>
    </w:p>
    <w:p w14:paraId="3E8111AE" w14:textId="1D41A1B1" w:rsidR="0096155D" w:rsidRPr="00F71E47" w:rsidRDefault="0096155D" w:rsidP="00BC14B7">
      <w:pPr>
        <w:pStyle w:val="ListParagraph"/>
        <w:numPr>
          <w:ilvl w:val="0"/>
          <w:numId w:val="9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F71E47">
        <w:rPr>
          <w:rFonts w:ascii="Aptos" w:eastAsia="MS Mincho" w:hAnsi="Aptos" w:cs="Times New Roman"/>
          <w:color w:val="0066FF"/>
          <w:sz w:val="22"/>
          <w:szCs w:val="22"/>
          <w:lang w:eastAsia="en-US"/>
        </w:rPr>
        <w:t>L1 procedures and coordination aspects between UE duty-cycled operations (e.g., iDRX, cDRX, eDRX) and DL WUS of OFDM-based sequence</w:t>
      </w:r>
    </w:p>
    <w:p w14:paraId="78901F5E" w14:textId="7ECA0EF5" w:rsidR="0096155D" w:rsidRPr="00F71E47" w:rsidRDefault="0096155D" w:rsidP="00BC14B7">
      <w:pPr>
        <w:pStyle w:val="ListParagraph"/>
        <w:numPr>
          <w:ilvl w:val="0"/>
          <w:numId w:val="9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F71E47">
        <w:rPr>
          <w:rFonts w:ascii="Aptos" w:eastAsia="MS Mincho" w:hAnsi="Aptos" w:cs="Times New Roman"/>
          <w:color w:val="0066FF"/>
          <w:sz w:val="22"/>
          <w:szCs w:val="22"/>
          <w:lang w:eastAsia="en-US"/>
        </w:rPr>
        <w:t>Simplification and avoiding duplicated functionalities across different features</w:t>
      </w:r>
    </w:p>
    <w:p w14:paraId="4C104D36" w14:textId="429DF0BE" w:rsidR="0096155D" w:rsidRPr="00F71E47" w:rsidRDefault="0096155D" w:rsidP="00BC14B7">
      <w:pPr>
        <w:pStyle w:val="ListParagraph"/>
        <w:numPr>
          <w:ilvl w:val="0"/>
          <w:numId w:val="9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F71E47">
        <w:rPr>
          <w:rFonts w:ascii="Aptos" w:eastAsia="MS Mincho" w:hAnsi="Aptos" w:cs="Times New Roman"/>
          <w:color w:val="0066FF"/>
          <w:sz w:val="22"/>
          <w:szCs w:val="22"/>
          <w:lang w:eastAsia="en-US"/>
        </w:rPr>
        <w:t>Potential adaptation of DRX parameters, where applicable</w:t>
      </w:r>
    </w:p>
    <w:p w14:paraId="286EF865" w14:textId="77777777" w:rsidR="0096155D" w:rsidRDefault="0096155D" w:rsidP="0096155D">
      <w:pPr>
        <w:suppressAutoHyphens w:val="0"/>
        <w:spacing w:after="0" w:line="276" w:lineRule="auto"/>
        <w:jc w:val="left"/>
        <w:rPr>
          <w:rFonts w:ascii="Aptos" w:eastAsia="MS Mincho" w:hAnsi="Aptos" w:cs="Times New Roman"/>
          <w:i/>
          <w:color w:val="0066FF"/>
          <w:sz w:val="22"/>
          <w:szCs w:val="22"/>
          <w:lang w:eastAsia="en-US"/>
        </w:rPr>
      </w:pPr>
      <w:r w:rsidRPr="0096155D">
        <w:rPr>
          <w:rFonts w:ascii="Aptos" w:eastAsia="MS Mincho" w:hAnsi="Aptos" w:cs="Times New Roman"/>
          <w:i/>
          <w:color w:val="0066FF"/>
          <w:sz w:val="22"/>
          <w:szCs w:val="22"/>
          <w:lang w:eastAsia="en-US"/>
        </w:rPr>
        <w:t>Note: Different considerations may apply for RRC IDLE/INACTIVE mode versus RRC CONNECTED mode.</w:t>
      </w:r>
    </w:p>
    <w:p w14:paraId="141543E2" w14:textId="77777777"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p>
    <w:p w14:paraId="443C041F" w14:textId="7C27ED49" w:rsidR="0096155D" w:rsidRPr="0096155D" w:rsidRDefault="0096155D" w:rsidP="005204E0">
      <w:pPr>
        <w:suppressAutoHyphens w:val="0"/>
        <w:spacing w:after="0" w:line="276" w:lineRule="auto"/>
        <w:jc w:val="left"/>
        <w:rPr>
          <w:rFonts w:ascii="Aptos" w:eastAsia="MS Mincho" w:hAnsi="Aptos" w:cs="Times New Roman"/>
          <w:b/>
          <w:color w:val="0066FF"/>
          <w:sz w:val="22"/>
          <w:szCs w:val="22"/>
          <w:lang w:eastAsia="en-US"/>
        </w:rPr>
      </w:pPr>
      <w:r w:rsidRPr="0096155D">
        <w:rPr>
          <w:rFonts w:ascii="Aptos" w:eastAsia="MS Mincho" w:hAnsi="Aptos" w:cs="Times New Roman"/>
          <w:b/>
          <w:color w:val="0066FF"/>
          <w:sz w:val="22"/>
          <w:szCs w:val="22"/>
          <w:lang w:eastAsia="en-US"/>
        </w:rPr>
        <w:t xml:space="preserve">Suggested </w:t>
      </w:r>
      <w:r w:rsidRPr="005204E0">
        <w:rPr>
          <w:rFonts w:ascii="Aptos" w:eastAsia="MS Mincho" w:hAnsi="Aptos" w:cs="Times New Roman"/>
          <w:b/>
          <w:color w:val="0066FF"/>
          <w:sz w:val="22"/>
          <w:szCs w:val="22"/>
          <w:lang w:eastAsia="en-US"/>
        </w:rPr>
        <w:t xml:space="preserve">RAN1#124 </w:t>
      </w:r>
      <w:r w:rsidRPr="0096155D">
        <w:rPr>
          <w:rFonts w:ascii="Aptos" w:eastAsia="MS Mincho" w:hAnsi="Aptos" w:cs="Times New Roman"/>
          <w:b/>
          <w:color w:val="0066FF"/>
          <w:sz w:val="22"/>
          <w:szCs w:val="22"/>
          <w:lang w:eastAsia="en-US"/>
        </w:rPr>
        <w:t>Agenda Item for Further Study</w:t>
      </w:r>
    </w:p>
    <w:p w14:paraId="4D76F366" w14:textId="4356A300" w:rsidR="0096155D" w:rsidRPr="0096155D" w:rsidRDefault="0096155D" w:rsidP="0096155D">
      <w:pPr>
        <w:suppressAutoHyphens w:val="0"/>
        <w:spacing w:after="0" w:line="276" w:lineRule="auto"/>
        <w:jc w:val="left"/>
        <w:rPr>
          <w:rFonts w:ascii="Aptos" w:eastAsia="MS Mincho" w:hAnsi="Aptos" w:cs="Times New Roman"/>
          <w:color w:val="0066FF"/>
          <w:sz w:val="22"/>
          <w:szCs w:val="22"/>
          <w:lang w:eastAsia="en-US"/>
        </w:rPr>
      </w:pPr>
      <w:r w:rsidRPr="0096155D">
        <w:rPr>
          <w:rFonts w:ascii="Aptos" w:eastAsia="MS Mincho" w:hAnsi="Aptos" w:cs="Times New Roman"/>
          <w:b/>
          <w:color w:val="0066FF"/>
          <w:sz w:val="22"/>
          <w:szCs w:val="22"/>
          <w:lang w:eastAsia="en-US"/>
        </w:rPr>
        <w:t>Agenda Item:</w:t>
      </w:r>
      <w:r w:rsidRPr="0096155D">
        <w:rPr>
          <w:rFonts w:ascii="Aptos" w:eastAsia="MS Mincho" w:hAnsi="Aptos" w:cs="Times New Roman"/>
          <w:color w:val="0066FF"/>
          <w:sz w:val="22"/>
          <w:szCs w:val="22"/>
          <w:lang w:eastAsia="en-US"/>
        </w:rPr>
        <w:t xml:space="preserve"> 11.</w:t>
      </w:r>
      <w:r>
        <w:rPr>
          <w:rFonts w:ascii="Aptos" w:eastAsia="MS Mincho" w:hAnsi="Aptos" w:cs="Times New Roman"/>
          <w:color w:val="0066FF"/>
          <w:sz w:val="22"/>
          <w:szCs w:val="22"/>
          <w:lang w:eastAsia="en-US"/>
        </w:rPr>
        <w:t>6</w:t>
      </w:r>
      <w:r w:rsidRPr="0096155D">
        <w:rPr>
          <w:rFonts w:ascii="Aptos" w:eastAsia="MS Mincho" w:hAnsi="Aptos" w:cs="Times New Roman"/>
          <w:color w:val="0066FF"/>
          <w:sz w:val="22"/>
          <w:szCs w:val="22"/>
          <w:lang w:eastAsia="en-US"/>
        </w:rPr>
        <w:t>.1.</w:t>
      </w:r>
      <w:r>
        <w:rPr>
          <w:rFonts w:ascii="Aptos" w:eastAsia="MS Mincho" w:hAnsi="Aptos" w:cs="Times New Roman"/>
          <w:color w:val="0066FF"/>
          <w:sz w:val="22"/>
          <w:szCs w:val="22"/>
          <w:lang w:eastAsia="en-US"/>
        </w:rPr>
        <w:t>2</w:t>
      </w:r>
      <w:r w:rsidRPr="0096155D">
        <w:rPr>
          <w:rFonts w:ascii="Aptos" w:eastAsia="MS Mincho" w:hAnsi="Aptos" w:cs="Times New Roman"/>
          <w:color w:val="0066FF"/>
          <w:sz w:val="22"/>
          <w:szCs w:val="22"/>
          <w:lang w:eastAsia="en-US"/>
        </w:rPr>
        <w:t xml:space="preserve"> WUS operation in RRC states</w:t>
      </w:r>
    </w:p>
    <w:p w14:paraId="13DD9F1F" w14:textId="67647D99" w:rsidR="00A94C5B" w:rsidRPr="0096155D" w:rsidRDefault="0096155D" w:rsidP="0096155D">
      <w:pPr>
        <w:spacing w:after="0"/>
        <w:rPr>
          <w:rFonts w:ascii="Aptos" w:hAnsi="Aptos"/>
          <w:color w:val="0066FF"/>
          <w:lang w:eastAsia="zh-TW"/>
        </w:rPr>
      </w:pPr>
      <w:r w:rsidRPr="0096155D">
        <w:rPr>
          <w:rFonts w:ascii="Aptos" w:eastAsia="MS Mincho" w:hAnsi="Aptos" w:cs="Times New Roman"/>
          <w:b/>
          <w:color w:val="0066FF"/>
          <w:sz w:val="22"/>
          <w:szCs w:val="22"/>
          <w:lang w:eastAsia="en-US"/>
        </w:rPr>
        <w:t>Rationale:</w:t>
      </w:r>
      <w:r w:rsidRPr="0096155D">
        <w:rPr>
          <w:rFonts w:ascii="Aptos" w:eastAsia="MS Mincho" w:hAnsi="Aptos" w:cs="Times New Roman"/>
          <w:color w:val="0066FF"/>
          <w:sz w:val="22"/>
          <w:szCs w:val="22"/>
          <w:lang w:eastAsia="en-US"/>
        </w:rPr>
        <w:t xml:space="preserve"> The coordination between DRX and WUS operation across different RRC states is the primary RAN1-relevant aspect of this topic. The WUS agenda item directly addresses how WUS interacts with UE duty-cycled behavior in various RRC states, making it the appropriate venue for L1-related discussions while deferring DRX framework design to RAN2.</w:t>
      </w:r>
    </w:p>
    <w:p w14:paraId="27A980C3" w14:textId="77777777" w:rsidR="000A64EF" w:rsidRDefault="000A64EF">
      <w:pPr>
        <w:rPr>
          <w:lang w:eastAsia="zh-TW"/>
        </w:rPr>
      </w:pPr>
    </w:p>
    <w:p w14:paraId="7EF61749" w14:textId="77777777" w:rsidR="000A64EF" w:rsidRDefault="000A64EF">
      <w:pPr>
        <w:rPr>
          <w:lang w:eastAsia="zh-TW"/>
        </w:rPr>
      </w:pPr>
    </w:p>
    <w:p w14:paraId="38E10AA5" w14:textId="77777777" w:rsidR="00CA1E11" w:rsidRDefault="0006551F">
      <w:pPr>
        <w:pStyle w:val="Heading2"/>
        <w:rPr>
          <w:lang w:val="en-US" w:eastAsia="zh-TW"/>
        </w:rPr>
      </w:pPr>
      <w:r>
        <w:rPr>
          <w:lang w:val="en-US" w:eastAsia="zh-TW"/>
        </w:rPr>
        <w:t>Wake-Up Mechanism</w:t>
      </w:r>
    </w:p>
    <w:p w14:paraId="38E10AA6"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7"/>
        <w:gridCol w:w="7772"/>
      </w:tblGrid>
      <w:tr w:rsidR="00CA1E11" w14:paraId="38E10AA9"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7" w:type="dxa"/>
            <w:tcBorders>
              <w:bottom w:val="single" w:sz="18" w:space="0" w:color="4472C4"/>
              <w:right w:val="single" w:sz="8" w:space="0" w:color="000000"/>
            </w:tcBorders>
          </w:tcPr>
          <w:p w14:paraId="38E10AA7" w14:textId="77777777" w:rsidR="00CA1E11" w:rsidRDefault="0006551F">
            <w:r>
              <w:t>CompanyName</w:t>
            </w:r>
          </w:p>
        </w:tc>
        <w:tc>
          <w:tcPr>
            <w:tcW w:w="7771" w:type="dxa"/>
            <w:tcBorders>
              <w:bottom w:val="single" w:sz="18" w:space="0" w:color="4472C4"/>
            </w:tcBorders>
          </w:tcPr>
          <w:p w14:paraId="38E10AA8"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A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AA" w14:textId="77777777" w:rsidR="00CA1E11" w:rsidRDefault="0006551F">
            <w:r>
              <w:t>FUTUREWEI</w:t>
            </w:r>
          </w:p>
        </w:tc>
        <w:tc>
          <w:tcPr>
            <w:tcW w:w="7771" w:type="dxa"/>
            <w:shd w:val="clear" w:color="auto" w:fill="D0DBF0" w:themeFill="accent1" w:themeFillTint="3F"/>
          </w:tcPr>
          <w:p w14:paraId="38E10AA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CA1E11" w14:paraId="38E10AA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AD" w14:textId="77777777" w:rsidR="00CA1E11" w:rsidRDefault="0006551F">
            <w:r>
              <w:t>Spreadtrum</w:t>
            </w:r>
          </w:p>
        </w:tc>
        <w:tc>
          <w:tcPr>
            <w:tcW w:w="7771" w:type="dxa"/>
          </w:tcPr>
          <w:p w14:paraId="38E10AA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CA1E11" w14:paraId="38E10AB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0" w14:textId="77777777" w:rsidR="00CA1E11" w:rsidRDefault="0006551F">
            <w:r>
              <w:t>vivo</w:t>
            </w:r>
          </w:p>
        </w:tc>
        <w:tc>
          <w:tcPr>
            <w:tcW w:w="7771" w:type="dxa"/>
            <w:shd w:val="clear" w:color="auto" w:fill="D0DBF0" w:themeFill="accent1" w:themeFillTint="3F"/>
          </w:tcPr>
          <w:p w14:paraId="38E10AB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 Enhanced DL WUS of OFDM based sequence could achieve normal eMBB coverage and extended IoT coverge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eMBB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performend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synchronzatio/RRM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triggred by DL WUS according to DL WUS monitoring, providing flexible PDCCH monoioring beyond DCP functionalities - PDCCH skipping indication terminates UE PDCCH monitoring (active time) and resumes DL WUS monitoring Proposal 26: For paging with fast UE identification, the following aspects should be made clear: - Energy efficiency gain compared to sub-group based paging/waking up indication - The system overhead impact - FAR impact to direct RACH</w:t>
            </w:r>
          </w:p>
        </w:tc>
      </w:tr>
      <w:tr w:rsidR="00CA1E11" w14:paraId="38E10AB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3" w14:textId="77777777" w:rsidR="00CA1E11" w:rsidRDefault="0006551F">
            <w:r>
              <w:t>Panasonic</w:t>
            </w:r>
          </w:p>
        </w:tc>
        <w:tc>
          <w:tcPr>
            <w:tcW w:w="7771" w:type="dxa"/>
          </w:tcPr>
          <w:p w14:paraId="38E10AB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CA1E11" w14:paraId="38E10AB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6" w14:textId="77777777" w:rsidR="00CA1E11" w:rsidRDefault="0006551F">
            <w:r>
              <w:t>CATT</w:t>
            </w:r>
          </w:p>
        </w:tc>
        <w:tc>
          <w:tcPr>
            <w:tcW w:w="7771" w:type="dxa"/>
            <w:shd w:val="clear" w:color="auto" w:fill="D0DBF0" w:themeFill="accent1" w:themeFillTint="3F"/>
          </w:tcPr>
          <w:p w14:paraId="38E10A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CA1E11" w14:paraId="38E10AB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9" w14:textId="77777777" w:rsidR="00CA1E11" w:rsidRDefault="0006551F">
            <w:r>
              <w:t>China Telecom</w:t>
            </w:r>
          </w:p>
        </w:tc>
        <w:tc>
          <w:tcPr>
            <w:tcW w:w="7771" w:type="dxa"/>
          </w:tcPr>
          <w:p w14:paraId="38E10A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CA1E11" w14:paraId="38E10AB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C" w14:textId="77777777" w:rsidR="00CA1E11" w:rsidRDefault="0006551F">
            <w:r>
              <w:t>Lenovo</w:t>
            </w:r>
          </w:p>
        </w:tc>
        <w:tc>
          <w:tcPr>
            <w:tcW w:w="7771" w:type="dxa"/>
            <w:shd w:val="clear" w:color="auto" w:fill="D0DBF0" w:themeFill="accent1" w:themeFillTint="3F"/>
          </w:tcPr>
          <w:p w14:paraId="38E10AB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etc.,.</w:t>
            </w:r>
          </w:p>
        </w:tc>
      </w:tr>
      <w:tr w:rsidR="00CA1E11" w14:paraId="38E10AC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F" w14:textId="77777777" w:rsidR="00CA1E11" w:rsidRDefault="0006551F">
            <w:r>
              <w:t>NEC</w:t>
            </w:r>
          </w:p>
        </w:tc>
        <w:tc>
          <w:tcPr>
            <w:tcW w:w="7771" w:type="dxa"/>
          </w:tcPr>
          <w:p w14:paraId="38E10A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CA1E11" w14:paraId="38E10AC4"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2" w14:textId="77777777" w:rsidR="00CA1E11" w:rsidRDefault="0006551F">
            <w:r>
              <w:t>InterDigital</w:t>
            </w:r>
          </w:p>
        </w:tc>
        <w:tc>
          <w:tcPr>
            <w:tcW w:w="7771" w:type="dxa"/>
            <w:shd w:val="clear" w:color="auto" w:fill="D0DBF0" w:themeFill="accent1" w:themeFillTint="3F"/>
          </w:tcPr>
          <w:p w14:paraId="38E10AC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CA1E11" w14:paraId="38E10AC7"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5" w14:textId="77777777" w:rsidR="00CA1E11" w:rsidRDefault="0006551F">
            <w:r>
              <w:t>Huawei</w:t>
            </w:r>
          </w:p>
        </w:tc>
        <w:tc>
          <w:tcPr>
            <w:tcW w:w="7771" w:type="dxa"/>
          </w:tcPr>
          <w:p w14:paraId="38E10AC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CA1E11" w14:paraId="38E10ACA"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8" w14:textId="77777777" w:rsidR="00CA1E11" w:rsidRDefault="0006551F">
            <w:r>
              <w:t>Samsung</w:t>
            </w:r>
          </w:p>
        </w:tc>
        <w:tc>
          <w:tcPr>
            <w:tcW w:w="7771" w:type="dxa"/>
            <w:shd w:val="clear" w:color="auto" w:fill="D0DBF0" w:themeFill="accent1" w:themeFillTint="3F"/>
          </w:tcPr>
          <w:p w14:paraId="38E10AC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 OOK modulation used in LP-WUS leads to large resource overhead and limited coverage, and requires a separate receiver for DL WUS reception, which leads to increased network energy and UE implementation complexity. Observation 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Carrier/sub-band/SCell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CA1E11" w14:paraId="38E10ACD"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B" w14:textId="77777777" w:rsidR="00CA1E11" w:rsidRDefault="0006551F">
            <w:r>
              <w:t>ZTE Corporation</w:t>
            </w:r>
          </w:p>
        </w:tc>
        <w:tc>
          <w:tcPr>
            <w:tcW w:w="7771" w:type="dxa"/>
          </w:tcPr>
          <w:p w14:paraId="38E10AC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channel, and strive to reuse sync signal for WUR measurement and sync.</w:t>
            </w:r>
          </w:p>
        </w:tc>
      </w:tr>
      <w:tr w:rsidR="00CA1E11" w14:paraId="38E10AD0"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E" w14:textId="77777777" w:rsidR="00CA1E11" w:rsidRDefault="0006551F">
            <w:r>
              <w:t>Ericsson</w:t>
            </w:r>
          </w:p>
        </w:tc>
        <w:tc>
          <w:tcPr>
            <w:tcW w:w="7771" w:type="dxa"/>
            <w:shd w:val="clear" w:color="auto" w:fill="D0DBF0" w:themeFill="accent1" w:themeFillTint="3F"/>
          </w:tcPr>
          <w:p w14:paraId="38E10AC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CA1E11" w14:paraId="38E10AD3"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1" w14:textId="77777777" w:rsidR="00CA1E11" w:rsidRDefault="0006551F">
            <w:r>
              <w:t>LG Electronics</w:t>
            </w:r>
          </w:p>
        </w:tc>
        <w:tc>
          <w:tcPr>
            <w:tcW w:w="7771" w:type="dxa"/>
          </w:tcPr>
          <w:p w14:paraId="38E10AD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CA1E11" w14:paraId="38E10AD6"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4" w14:textId="77777777" w:rsidR="00CA1E11" w:rsidRDefault="0006551F">
            <w:r>
              <w:t>Fujitsu</w:t>
            </w:r>
          </w:p>
        </w:tc>
        <w:tc>
          <w:tcPr>
            <w:tcW w:w="7771" w:type="dxa"/>
            <w:shd w:val="clear" w:color="auto" w:fill="D0DBF0" w:themeFill="accent1" w:themeFillTint="3F"/>
          </w:tcPr>
          <w:p w14:paraId="38E10AD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CA1E11" w14:paraId="38E10AD9"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7" w14:textId="77777777" w:rsidR="00CA1E11" w:rsidRDefault="0006551F">
            <w:r>
              <w:t>ETRI</w:t>
            </w:r>
          </w:p>
        </w:tc>
        <w:tc>
          <w:tcPr>
            <w:tcW w:w="7771" w:type="dxa"/>
          </w:tcPr>
          <w:p w14:paraId="38E10AD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CA1E11" w14:paraId="38E10AD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A" w14:textId="77777777" w:rsidR="00CA1E11" w:rsidRDefault="0006551F">
            <w:r>
              <w:t>Ofinno</w:t>
            </w:r>
          </w:p>
        </w:tc>
        <w:tc>
          <w:tcPr>
            <w:tcW w:w="7771" w:type="dxa"/>
            <w:shd w:val="clear" w:color="auto" w:fill="D0DBF0" w:themeFill="accent1" w:themeFillTint="3F"/>
          </w:tcPr>
          <w:p w14:paraId="38E10AD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CA1E11" w14:paraId="38E10AD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D" w14:textId="77777777" w:rsidR="00CA1E11" w:rsidRDefault="0006551F">
            <w:r>
              <w:t>Hanbat National University</w:t>
            </w:r>
          </w:p>
        </w:tc>
        <w:tc>
          <w:tcPr>
            <w:tcW w:w="7771" w:type="dxa"/>
          </w:tcPr>
          <w:p w14:paraId="38E10AD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CA1E11" w14:paraId="38E10AE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0" w14:textId="77777777" w:rsidR="00CA1E11" w:rsidRDefault="0006551F">
            <w:r>
              <w:t>MediaTek Inc.</w:t>
            </w:r>
          </w:p>
        </w:tc>
        <w:tc>
          <w:tcPr>
            <w:tcW w:w="7771" w:type="dxa"/>
            <w:shd w:val="clear" w:color="auto" w:fill="D0DBF0" w:themeFill="accent1" w:themeFillTint="3F"/>
          </w:tcPr>
          <w:p w14:paraId="38E10AE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CA1E11" w14:paraId="38E10AE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3" w14:textId="77777777" w:rsidR="00CA1E11" w:rsidRDefault="0006551F">
            <w:r>
              <w:t>Sharp</w:t>
            </w:r>
          </w:p>
        </w:tc>
        <w:tc>
          <w:tcPr>
            <w:tcW w:w="7771" w:type="dxa"/>
          </w:tcPr>
          <w:p w14:paraId="38E10AE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CA1E11" w14:paraId="38E10AE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6" w14:textId="77777777" w:rsidR="00CA1E11" w:rsidRDefault="0006551F">
            <w:r>
              <w:t>NTT DOCOMO</w:t>
            </w:r>
          </w:p>
        </w:tc>
        <w:tc>
          <w:tcPr>
            <w:tcW w:w="7771" w:type="dxa"/>
            <w:shd w:val="clear" w:color="auto" w:fill="D0DBF0" w:themeFill="accent1" w:themeFillTint="3F"/>
          </w:tcPr>
          <w:p w14:paraId="38E10AE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CA1E11" w14:paraId="38E10AE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9" w14:textId="77777777" w:rsidR="00CA1E11" w:rsidRDefault="0006551F">
            <w:r>
              <w:t>ITL</w:t>
            </w:r>
          </w:p>
        </w:tc>
        <w:tc>
          <w:tcPr>
            <w:tcW w:w="7771" w:type="dxa"/>
          </w:tcPr>
          <w:p w14:paraId="38E10AE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CA1E11" w14:paraId="38E10AE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C" w14:textId="77777777" w:rsidR="00CA1E11" w:rsidRDefault="0006551F">
            <w:r>
              <w:t>WILUS Inc</w:t>
            </w:r>
          </w:p>
        </w:tc>
        <w:tc>
          <w:tcPr>
            <w:tcW w:w="7771" w:type="dxa"/>
            <w:shd w:val="clear" w:color="auto" w:fill="D0DBF0" w:themeFill="accent1" w:themeFillTint="3F"/>
          </w:tcPr>
          <w:p w14:paraId="38E10AE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CA1E11" w14:paraId="38E10AF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F" w14:textId="77777777" w:rsidR="00CA1E11" w:rsidRDefault="0006551F">
            <w:r>
              <w:t>TCL</w:t>
            </w:r>
          </w:p>
        </w:tc>
        <w:tc>
          <w:tcPr>
            <w:tcW w:w="7771" w:type="dxa"/>
          </w:tcPr>
          <w:p w14:paraId="38E10AF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8E10AF2" w14:textId="77777777" w:rsidR="00CA1E11" w:rsidRDefault="00CA1E11"/>
    <w:p w14:paraId="38E10AF3" w14:textId="77777777" w:rsidR="00CA1E11" w:rsidRDefault="0006551F">
      <w:pPr>
        <w:pStyle w:val="Heading3"/>
        <w:rPr>
          <w:lang w:val="en-US" w:eastAsia="zh-TW"/>
        </w:rPr>
      </w:pPr>
      <w:r>
        <w:rPr>
          <w:lang w:val="en-US" w:eastAsia="zh-TW"/>
        </w:rPr>
        <w:t>Summary and Discussion</w:t>
      </w:r>
    </w:p>
    <w:p w14:paraId="38E10AF4" w14:textId="77777777" w:rsidR="00CA1E11" w:rsidRDefault="0006551F">
      <w:pPr>
        <w:pStyle w:val="BodyText"/>
        <w:rPr>
          <w:lang w:val="en-GB"/>
        </w:rPr>
      </w:pPr>
      <w:r>
        <w:rPr>
          <w:lang w:val="en-GB"/>
        </w:rPr>
        <w:t>Moderator thanks companies’ valuable inputs, and the following proposal is for companies’ check/comment:</w:t>
      </w:r>
    </w:p>
    <w:p w14:paraId="38E10AF5" w14:textId="77777777" w:rsidR="00CA1E11" w:rsidRDefault="0006551F">
      <w:pPr>
        <w:rPr>
          <w:b/>
          <w:bCs/>
          <w:lang w:eastAsia="zh-TW"/>
        </w:rPr>
      </w:pPr>
      <w:r>
        <w:rPr>
          <w:b/>
          <w:bCs/>
          <w:lang w:eastAsia="zh-TW"/>
        </w:rPr>
        <w:br/>
        <w:t>Proposal 5.2.1.1 (1st round; medium priority):</w:t>
      </w:r>
    </w:p>
    <w:p w14:paraId="38E10AF6" w14:textId="77777777" w:rsidR="00CA1E11" w:rsidRDefault="0006551F">
      <w:pPr>
        <w:rPr>
          <w:lang w:eastAsia="zh-TW"/>
        </w:rPr>
      </w:pPr>
      <w:r>
        <w:rPr>
          <w:b/>
          <w:bCs/>
          <w:lang w:eastAsia="zh-TW"/>
        </w:rPr>
        <w:t>Study and evaluate enhanced functionalities of DL WUS of OFDM-based sequence for 6G EE improvement, including but not restricted to the following:</w:t>
      </w:r>
    </w:p>
    <w:p w14:paraId="38E10AF7" w14:textId="77777777" w:rsidR="00CA1E11" w:rsidRDefault="0006551F" w:rsidP="00317BDE">
      <w:pPr>
        <w:numPr>
          <w:ilvl w:val="0"/>
          <w:numId w:val="61"/>
        </w:numPr>
        <w:rPr>
          <w:lang w:eastAsia="zh-TW"/>
        </w:rPr>
      </w:pPr>
      <w:r>
        <w:rPr>
          <w:b/>
          <w:bCs/>
          <w:lang w:eastAsia="zh-TW"/>
        </w:rPr>
        <w:t>Whether/how to replace UE DRX (i.e., DRX-free operation) or integrate with UE DRX operations</w:t>
      </w:r>
    </w:p>
    <w:p w14:paraId="38E10AF8" w14:textId="77777777" w:rsidR="00CA1E11" w:rsidRDefault="0006551F" w:rsidP="00317BDE">
      <w:pPr>
        <w:numPr>
          <w:ilvl w:val="0"/>
          <w:numId w:val="61"/>
        </w:numPr>
        <w:rPr>
          <w:lang w:eastAsia="zh-TW"/>
        </w:rPr>
      </w:pPr>
      <w:r>
        <w:rPr>
          <w:b/>
          <w:bCs/>
          <w:lang w:eastAsia="zh-TW"/>
        </w:rPr>
        <w:lastRenderedPageBreak/>
        <w:t>Coverage enhancement ([154] dB MCL)</w:t>
      </w:r>
    </w:p>
    <w:p w14:paraId="38E10AF9" w14:textId="77777777" w:rsidR="00CA1E11" w:rsidRDefault="0006551F" w:rsidP="00317BDE">
      <w:pPr>
        <w:numPr>
          <w:ilvl w:val="0"/>
          <w:numId w:val="61"/>
        </w:numPr>
        <w:rPr>
          <w:lang w:eastAsia="zh-TW"/>
        </w:rPr>
      </w:pPr>
      <w:r>
        <w:rPr>
          <w:b/>
          <w:bCs/>
          <w:lang w:eastAsia="zh-TW"/>
        </w:rPr>
        <w:t>Whether/how to offload neighbor cell measurement</w:t>
      </w:r>
    </w:p>
    <w:p w14:paraId="38E10AFA" w14:textId="77777777" w:rsidR="00CA1E11" w:rsidRDefault="0006551F" w:rsidP="00317BDE">
      <w:pPr>
        <w:numPr>
          <w:ilvl w:val="0"/>
          <w:numId w:val="61"/>
        </w:numPr>
        <w:rPr>
          <w:lang w:eastAsia="zh-TW"/>
        </w:rPr>
      </w:pPr>
      <w:r>
        <w:rPr>
          <w:b/>
          <w:bCs/>
          <w:lang w:eastAsia="zh-TW"/>
        </w:rPr>
        <w:t xml:space="preserve">Whether/how to carry other indication(s) than sub-group wake-up indication </w:t>
      </w:r>
    </w:p>
    <w:p w14:paraId="38E10AFB" w14:textId="77777777" w:rsidR="00CA1E11" w:rsidRDefault="0006551F" w:rsidP="00317BDE">
      <w:pPr>
        <w:numPr>
          <w:ilvl w:val="0"/>
          <w:numId w:val="61"/>
        </w:numPr>
        <w:rPr>
          <w:lang w:eastAsia="zh-TW"/>
        </w:rPr>
      </w:pPr>
      <w:r>
        <w:rPr>
          <w:b/>
          <w:bCs/>
          <w:lang w:eastAsia="zh-TW"/>
        </w:rPr>
        <w:t>Whether/how to design UE-specific WUS</w:t>
      </w:r>
    </w:p>
    <w:p w14:paraId="38E10AFC" w14:textId="77777777" w:rsidR="00CA1E11" w:rsidRDefault="00CA1E11">
      <w:pPr>
        <w:rPr>
          <w:lang w:eastAsia="zh-TW"/>
        </w:rPr>
      </w:pPr>
    </w:p>
    <w:p w14:paraId="38E10AFD" w14:textId="058B3063" w:rsidR="00CA1E11" w:rsidRDefault="0006551F" w:rsidP="00C022FC">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2</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C022FC">
        <w:rPr>
          <w:lang w:eastAsia="zh-TW"/>
        </w:rPr>
        <w:t xml:space="preserve">. </w:t>
      </w:r>
      <w:r w:rsidR="00C022FC" w:rsidRPr="00C022FC">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B0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F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F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03" w14:textId="77777777">
        <w:tc>
          <w:tcPr>
            <w:tcW w:w="1837" w:type="dxa"/>
            <w:tcBorders>
              <w:top w:val="single" w:sz="4" w:space="0" w:color="000000"/>
              <w:left w:val="single" w:sz="4" w:space="0" w:color="000000"/>
              <w:bottom w:val="single" w:sz="4" w:space="0" w:color="000000"/>
              <w:right w:val="single" w:sz="4" w:space="0" w:color="000000"/>
            </w:tcBorders>
          </w:tcPr>
          <w:p w14:paraId="38E10B01"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B02"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06" w14:textId="77777777">
        <w:tc>
          <w:tcPr>
            <w:tcW w:w="1837" w:type="dxa"/>
            <w:tcBorders>
              <w:top w:val="single" w:sz="4" w:space="0" w:color="000000"/>
              <w:left w:val="single" w:sz="4" w:space="0" w:color="000000"/>
              <w:bottom w:val="single" w:sz="4" w:space="0" w:color="000000"/>
              <w:right w:val="single" w:sz="4" w:space="0" w:color="000000"/>
            </w:tcBorders>
          </w:tcPr>
          <w:p w14:paraId="38E10B04"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05"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11" w14:textId="77777777">
        <w:tc>
          <w:tcPr>
            <w:tcW w:w="1837" w:type="dxa"/>
            <w:tcBorders>
              <w:top w:val="single" w:sz="4" w:space="0" w:color="000000"/>
              <w:left w:val="single" w:sz="4" w:space="0" w:color="000000"/>
              <w:bottom w:val="single" w:sz="4" w:space="0" w:color="000000"/>
              <w:right w:val="single" w:sz="4" w:space="0" w:color="000000"/>
            </w:tcBorders>
          </w:tcPr>
          <w:p w14:paraId="38E10B07"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08"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We think the following RAN1#122bis agreement for DL WUS is general enough:</w:t>
            </w:r>
          </w:p>
          <w:p w14:paraId="38E10B09" w14:textId="77777777" w:rsidR="00CA1E11" w:rsidRDefault="0006551F">
            <w:pPr>
              <w:widowControl w:val="0"/>
              <w:tabs>
                <w:tab w:val="left" w:pos="0"/>
              </w:tabs>
              <w:spacing w:line="252" w:lineRule="auto"/>
              <w:rPr>
                <w:rFonts w:eastAsiaTheme="minorEastAsia" w:cs="Arial"/>
                <w:highlight w:val="green"/>
                <w:lang w:eastAsia="zh-CN"/>
              </w:rPr>
            </w:pPr>
            <w:r>
              <w:rPr>
                <w:rFonts w:eastAsiaTheme="minorEastAsia" w:cs="Arial"/>
                <w:highlight w:val="green"/>
                <w:lang w:eastAsia="zh-CN"/>
              </w:rPr>
              <w:t>Agreement</w:t>
            </w:r>
          </w:p>
          <w:p w14:paraId="38E10B0A" w14:textId="77777777" w:rsidR="00CA1E11" w:rsidRDefault="0006551F">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38E10B0B" w14:textId="77777777" w:rsidR="00CA1E11" w:rsidRDefault="0006551F" w:rsidP="00317BDE">
            <w:pPr>
              <w:widowControl w:val="0"/>
              <w:numPr>
                <w:ilvl w:val="0"/>
                <w:numId w:val="55"/>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38E10B0C"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M</w:t>
            </w:r>
            <w:r>
              <w:t>easurements and/or synchronization.</w:t>
            </w:r>
          </w:p>
          <w:p w14:paraId="38E10B0D"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38E10B0E"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t>RRC states</w:t>
            </w:r>
          </w:p>
          <w:p w14:paraId="38E10B0F"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t>Other functionalities</w:t>
            </w:r>
          </w:p>
          <w:p w14:paraId="38E10B10" w14:textId="77777777" w:rsidR="00CA1E11" w:rsidRDefault="00CA1E11">
            <w:pPr>
              <w:widowControl w:val="0"/>
              <w:spacing w:after="0" w:line="252" w:lineRule="auto"/>
              <w:rPr>
                <w:rFonts w:eastAsia="Calibri" w:cs="Arial"/>
                <w:b/>
                <w:bCs/>
                <w:lang w:val="en-GB" w:eastAsia="zh-TW"/>
              </w:rPr>
            </w:pPr>
          </w:p>
        </w:tc>
      </w:tr>
      <w:tr w:rsidR="00CA1E11" w14:paraId="38E10B1C" w14:textId="77777777">
        <w:tc>
          <w:tcPr>
            <w:tcW w:w="1837" w:type="dxa"/>
            <w:tcBorders>
              <w:top w:val="single" w:sz="4" w:space="0" w:color="000000"/>
              <w:left w:val="single" w:sz="4" w:space="0" w:color="000000"/>
              <w:bottom w:val="single" w:sz="4" w:space="0" w:color="000000"/>
              <w:right w:val="single" w:sz="4" w:space="0" w:color="000000"/>
            </w:tcBorders>
          </w:tcPr>
          <w:p w14:paraId="38E10B12"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B13" w14:textId="77777777" w:rsidR="00CA1E11" w:rsidRDefault="0006551F">
            <w:pPr>
              <w:pStyle w:val="CommentText"/>
              <w:widowControl w:val="0"/>
              <w:rPr>
                <w:rFonts w:eastAsia="DengXian"/>
                <w:lang w:eastAsia="zh-CN"/>
              </w:rPr>
            </w:pPr>
            <w:r>
              <w:rPr>
                <w:rFonts w:eastAsia="DengXian"/>
                <w:lang w:eastAsia="zh-CN"/>
              </w:rPr>
              <w:t>Clarification is needed on the relation between this proposal and the agreement in last meeting. Currently they seem to be partially overlap in several aspects, e.g. coverage, measurement, etc. Is the intention to provide further details of the study from last meeting agreement, or to include additional aspects beyond last meeting agreement?</w:t>
            </w:r>
          </w:p>
          <w:p w14:paraId="38E10B14"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38E10B15"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38E10B16"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38E10B17"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38E10B18"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38E10B19"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38E10B1A"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38E10B1B" w14:textId="77777777" w:rsidR="00CA1E11" w:rsidRDefault="00CA1E11">
            <w:pPr>
              <w:widowControl w:val="0"/>
              <w:spacing w:after="0" w:line="252" w:lineRule="auto"/>
              <w:rPr>
                <w:rFonts w:eastAsia="SimSun" w:cs="Arial"/>
                <w:lang w:eastAsia="zh-CN"/>
              </w:rPr>
            </w:pPr>
          </w:p>
        </w:tc>
      </w:tr>
      <w:tr w:rsidR="00CA1E11" w14:paraId="38E10B27" w14:textId="77777777">
        <w:tc>
          <w:tcPr>
            <w:tcW w:w="1837" w:type="dxa"/>
            <w:tcBorders>
              <w:top w:val="single" w:sz="4" w:space="0" w:color="000000"/>
              <w:left w:val="single" w:sz="4" w:space="0" w:color="000000"/>
              <w:bottom w:val="single" w:sz="4" w:space="0" w:color="000000"/>
              <w:right w:val="single" w:sz="4" w:space="0" w:color="000000"/>
            </w:tcBorders>
          </w:tcPr>
          <w:p w14:paraId="38E10B1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1E" w14:textId="77777777" w:rsidR="00CA1E11" w:rsidRDefault="0006551F">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8E10B1F" w14:textId="77777777" w:rsidR="00CA1E11" w:rsidRDefault="00CA1E11">
            <w:pPr>
              <w:widowControl w:val="0"/>
              <w:spacing w:after="0" w:line="240" w:lineRule="auto"/>
              <w:textAlignment w:val="baseline"/>
              <w:rPr>
                <w:rFonts w:ascii="Segoe UI" w:eastAsia="Times New Roman" w:hAnsi="Segoe UI" w:cs="Segoe UI"/>
                <w:lang w:val="en-GB" w:eastAsia="zh-CN"/>
              </w:rPr>
            </w:pPr>
          </w:p>
          <w:p w14:paraId="38E10B20" w14:textId="77777777" w:rsidR="00CA1E11" w:rsidRDefault="0006551F" w:rsidP="00317BDE">
            <w:pPr>
              <w:widowControl w:val="0"/>
              <w:numPr>
                <w:ilvl w:val="0"/>
                <w:numId w:val="62"/>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38E10B21" w14:textId="77777777" w:rsidR="00CA1E11" w:rsidRDefault="0006551F" w:rsidP="00317BDE">
            <w:pPr>
              <w:widowControl w:val="0"/>
              <w:numPr>
                <w:ilvl w:val="0"/>
                <w:numId w:val="63"/>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db MCL” target for the coverage enhancement bullet  - companies should study what is viable/needed first given other trade-offs </w:t>
            </w:r>
            <w:r>
              <w:rPr>
                <w:rFonts w:eastAsia="Times New Roman" w:cs="Arial"/>
                <w:lang w:val="en-GB" w:eastAsia="zh-CN"/>
              </w:rPr>
              <w:br/>
            </w:r>
          </w:p>
          <w:p w14:paraId="38E10B22" w14:textId="77777777" w:rsidR="00CA1E11" w:rsidRDefault="0006551F" w:rsidP="00317BDE">
            <w:pPr>
              <w:widowControl w:val="0"/>
              <w:numPr>
                <w:ilvl w:val="0"/>
                <w:numId w:val="64"/>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38E10B23" w14:textId="77777777" w:rsidR="00CA1E11" w:rsidRDefault="0006551F" w:rsidP="00317BDE">
            <w:pPr>
              <w:widowControl w:val="0"/>
              <w:numPr>
                <w:ilvl w:val="0"/>
                <w:numId w:val="65"/>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  means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8E10B24"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38E10B25"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38E10B26" w14:textId="77777777" w:rsidR="00CA1E11" w:rsidRDefault="00CA1E11">
            <w:pPr>
              <w:widowControl w:val="0"/>
              <w:spacing w:after="0" w:line="252" w:lineRule="auto"/>
              <w:rPr>
                <w:rFonts w:eastAsia="Calibri" w:cs="Arial"/>
                <w:b/>
                <w:bCs/>
                <w:lang w:val="en-GB" w:eastAsia="zh-TW"/>
              </w:rPr>
            </w:pPr>
          </w:p>
        </w:tc>
      </w:tr>
      <w:tr w:rsidR="00CA1E11" w14:paraId="38E10B2B" w14:textId="77777777">
        <w:tc>
          <w:tcPr>
            <w:tcW w:w="1837" w:type="dxa"/>
            <w:tcBorders>
              <w:top w:val="single" w:sz="4" w:space="0" w:color="000000"/>
              <w:left w:val="single" w:sz="4" w:space="0" w:color="000000"/>
              <w:bottom w:val="single" w:sz="4" w:space="0" w:color="000000"/>
              <w:right w:val="single" w:sz="4" w:space="0" w:color="000000"/>
            </w:tcBorders>
          </w:tcPr>
          <w:p w14:paraId="38E10B2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29" w14:textId="77777777" w:rsidR="00CA1E11" w:rsidRDefault="0006551F" w:rsidP="00317BDE">
            <w:pPr>
              <w:pStyle w:val="ListParagraph"/>
              <w:widowControl w:val="0"/>
              <w:numPr>
                <w:ilvl w:val="0"/>
                <w:numId w:val="56"/>
              </w:numPr>
              <w:spacing w:line="252"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38E10B2A" w14:textId="77777777" w:rsidR="00CA1E11" w:rsidRDefault="0006551F" w:rsidP="00317BDE">
            <w:pPr>
              <w:pStyle w:val="ListParagraph"/>
              <w:widowControl w:val="0"/>
              <w:numPr>
                <w:ilvl w:val="0"/>
                <w:numId w:val="56"/>
              </w:numPr>
              <w:spacing w:line="252" w:lineRule="auto"/>
              <w:rPr>
                <w:b/>
                <w:bCs/>
                <w:lang w:val="en-GB"/>
              </w:rPr>
            </w:pPr>
            <w:r>
              <w:rPr>
                <w:lang w:val="en-GB"/>
              </w:rPr>
              <w:t>Please update bullet: Whether/how to offload</w:t>
            </w:r>
            <w:r>
              <w:rPr>
                <w:color w:val="FF0000"/>
                <w:lang w:val="en-GB"/>
              </w:rPr>
              <w:t xml:space="preserve">/perform </w:t>
            </w:r>
            <w:r>
              <w:rPr>
                <w:lang w:val="en-GB"/>
              </w:rPr>
              <w:t>neighbor cell measurement</w:t>
            </w:r>
          </w:p>
        </w:tc>
      </w:tr>
      <w:tr w:rsidR="00CA1E11" w14:paraId="38E10B2F" w14:textId="77777777">
        <w:tc>
          <w:tcPr>
            <w:tcW w:w="1837" w:type="dxa"/>
            <w:tcBorders>
              <w:top w:val="single" w:sz="4" w:space="0" w:color="000000"/>
              <w:left w:val="single" w:sz="4" w:space="0" w:color="000000"/>
              <w:bottom w:val="single" w:sz="4" w:space="0" w:color="000000"/>
              <w:right w:val="single" w:sz="4" w:space="0" w:color="000000"/>
            </w:tcBorders>
          </w:tcPr>
          <w:p w14:paraId="38E10B2C"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2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Indeed, it seems we already have similar agreement. </w:t>
            </w:r>
          </w:p>
          <w:p w14:paraId="38E10B2E" w14:textId="77777777" w:rsidR="00CA1E11" w:rsidRDefault="00CA1E11">
            <w:pPr>
              <w:widowControl w:val="0"/>
              <w:spacing w:after="0" w:line="252" w:lineRule="auto"/>
              <w:rPr>
                <w:rFonts w:eastAsia="Calibri" w:cs="Arial"/>
                <w:lang w:val="en-GB" w:eastAsia="zh-TW"/>
              </w:rPr>
            </w:pPr>
          </w:p>
        </w:tc>
      </w:tr>
      <w:tr w:rsidR="00CA1E11" w14:paraId="38E10B32" w14:textId="77777777">
        <w:tc>
          <w:tcPr>
            <w:tcW w:w="1837" w:type="dxa"/>
            <w:tcBorders>
              <w:top w:val="single" w:sz="4" w:space="0" w:color="000000"/>
              <w:left w:val="single" w:sz="4" w:space="0" w:color="000000"/>
              <w:bottom w:val="single" w:sz="4" w:space="0" w:color="000000"/>
              <w:right w:val="single" w:sz="4" w:space="0" w:color="000000"/>
            </w:tcBorders>
          </w:tcPr>
          <w:p w14:paraId="38E10B30" w14:textId="77777777" w:rsidR="00CA1E11" w:rsidRDefault="0006551F">
            <w:pPr>
              <w:widowControl w:val="0"/>
              <w:spacing w:after="0" w:line="252" w:lineRule="auto"/>
              <w:rPr>
                <w:rFonts w:eastAsia="Calibri" w:cs="Arial"/>
                <w:b/>
                <w:bCs/>
                <w:lang w:eastAsia="zh-TW"/>
              </w:rPr>
            </w:pPr>
            <w:r>
              <w:rPr>
                <w:rFonts w:eastAsia="Calibri" w:cs="Arial"/>
                <w:b/>
                <w:bCs/>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31" w14:textId="77777777" w:rsidR="00CA1E11" w:rsidRDefault="0006551F">
            <w:pPr>
              <w:widowControl w:val="0"/>
              <w:spacing w:line="252" w:lineRule="auto"/>
              <w:ind w:left="360" w:hanging="360"/>
            </w:pPr>
            <w:r>
              <w:t>Support</w:t>
            </w:r>
          </w:p>
        </w:tc>
      </w:tr>
      <w:tr w:rsidR="00CA1E11" w14:paraId="38E10B35" w14:textId="77777777">
        <w:tc>
          <w:tcPr>
            <w:tcW w:w="1837" w:type="dxa"/>
            <w:tcBorders>
              <w:top w:val="single" w:sz="4" w:space="0" w:color="000000"/>
              <w:left w:val="single" w:sz="4" w:space="0" w:color="000000"/>
              <w:bottom w:val="single" w:sz="4" w:space="0" w:color="000000"/>
              <w:right w:val="single" w:sz="4" w:space="0" w:color="000000"/>
            </w:tcBorders>
          </w:tcPr>
          <w:p w14:paraId="38E10B33" w14:textId="77777777" w:rsidR="00CA1E11" w:rsidRDefault="0006551F">
            <w:pPr>
              <w:widowControl w:val="0"/>
              <w:spacing w:after="0" w:line="252" w:lineRule="auto"/>
              <w:rPr>
                <w:rFonts w:eastAsia="Calibri" w:cs="Arial"/>
                <w:b/>
                <w:bCs/>
                <w:lang w:eastAsia="zh-TW"/>
              </w:rPr>
            </w:pPr>
            <w:r>
              <w:rPr>
                <w:rFonts w:eastAsia="Calibri" w:cs="Arial"/>
                <w:b/>
                <w:bCs/>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B34" w14:textId="77777777" w:rsidR="00CA1E11" w:rsidRDefault="0006551F">
            <w:pPr>
              <w:widowControl w:val="0"/>
              <w:spacing w:line="252" w:lineRule="auto"/>
              <w:ind w:left="360" w:hanging="360"/>
            </w:pPr>
            <w:r>
              <w:t>Generally OK, but can also live without this proposal, since we already had progress in RAN1#122bis.</w:t>
            </w:r>
          </w:p>
        </w:tc>
      </w:tr>
      <w:tr w:rsidR="00CA1E11" w14:paraId="38E10B38" w14:textId="77777777">
        <w:tc>
          <w:tcPr>
            <w:tcW w:w="1837" w:type="dxa"/>
            <w:tcBorders>
              <w:left w:val="single" w:sz="4" w:space="0" w:color="000000"/>
              <w:right w:val="single" w:sz="4" w:space="0" w:color="000000"/>
            </w:tcBorders>
          </w:tcPr>
          <w:p w14:paraId="38E10B36" w14:textId="77777777" w:rsidR="00CA1E11" w:rsidRDefault="0006551F">
            <w:pPr>
              <w:spacing w:line="252" w:lineRule="auto"/>
              <w:rPr>
                <w:lang w:eastAsia="zh-TW"/>
              </w:rPr>
            </w:pPr>
            <w:r>
              <w:rPr>
                <w:rFonts w:eastAsia="Calibri" w:cs="Arial"/>
                <w:b/>
                <w:bCs/>
                <w:lang w:eastAsia="zh-TW"/>
              </w:rPr>
              <w:t>CEWiT</w:t>
            </w:r>
          </w:p>
        </w:tc>
        <w:tc>
          <w:tcPr>
            <w:tcW w:w="7792" w:type="dxa"/>
            <w:tcBorders>
              <w:left w:val="single" w:sz="4" w:space="0" w:color="000000"/>
              <w:right w:val="single" w:sz="4" w:space="0" w:color="000000"/>
            </w:tcBorders>
          </w:tcPr>
          <w:p w14:paraId="38E10B37" w14:textId="77777777" w:rsidR="00CA1E11" w:rsidRDefault="0006551F">
            <w:pPr>
              <w:spacing w:line="252" w:lineRule="auto"/>
              <w:ind w:left="360" w:hanging="360"/>
            </w:pPr>
            <w:r>
              <w:t>Support</w:t>
            </w:r>
          </w:p>
        </w:tc>
      </w:tr>
      <w:tr w:rsidR="00CA1E11" w14:paraId="38E10B3C" w14:textId="77777777">
        <w:tc>
          <w:tcPr>
            <w:tcW w:w="1837" w:type="dxa"/>
            <w:tcBorders>
              <w:left w:val="single" w:sz="4" w:space="0" w:color="000000"/>
              <w:right w:val="single" w:sz="4" w:space="0" w:color="000000"/>
            </w:tcBorders>
          </w:tcPr>
          <w:p w14:paraId="38E10B39" w14:textId="77777777" w:rsidR="00CA1E11" w:rsidRDefault="0006551F">
            <w:pPr>
              <w:spacing w:line="252" w:lineRule="auto"/>
              <w:rPr>
                <w:rFonts w:eastAsia="Calibri" w:cs="Arial"/>
                <w:b/>
                <w:bCs/>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3A" w14:textId="77777777" w:rsidR="00CA1E11" w:rsidRDefault="0006551F">
            <w:pPr>
              <w:spacing w:after="0" w:line="254" w:lineRule="auto"/>
              <w:rPr>
                <w:rFonts w:eastAsiaTheme="minorEastAsia" w:cs="Arial"/>
                <w:lang w:val="en-GB"/>
              </w:rPr>
            </w:pPr>
            <w:r>
              <w:rPr>
                <w:rFonts w:eastAsiaTheme="minorEastAsia" w:cs="Arial"/>
                <w:lang w:val="en-GB"/>
              </w:rPr>
              <w:t>For the second sub-bullet, coverage enhancement is OK but the reason of value “154” needs to be clarify.</w:t>
            </w:r>
          </w:p>
          <w:p w14:paraId="38E10B3B" w14:textId="77777777" w:rsidR="00CA1E11" w:rsidRDefault="0006551F">
            <w:pPr>
              <w:spacing w:line="252" w:lineRule="auto"/>
              <w:ind w:left="360" w:hanging="360"/>
            </w:pPr>
            <w:r>
              <w:rPr>
                <w:rFonts w:eastAsiaTheme="minorEastAsia" w:cs="Arial"/>
                <w:lang w:val="en-GB"/>
              </w:rPr>
              <w:t>For the fifth sub-bullet, wording of “UE-specific WUS” should be clarified. Does this mean WUS transmitted to UE(s)/subgroup(s)?</w:t>
            </w:r>
          </w:p>
        </w:tc>
      </w:tr>
      <w:tr w:rsidR="00CA1E11" w14:paraId="38E10B44" w14:textId="77777777">
        <w:tc>
          <w:tcPr>
            <w:tcW w:w="1837" w:type="dxa"/>
            <w:tcBorders>
              <w:left w:val="single" w:sz="4" w:space="0" w:color="000000"/>
              <w:right w:val="single" w:sz="4" w:space="0" w:color="000000"/>
            </w:tcBorders>
          </w:tcPr>
          <w:p w14:paraId="38E10B3D"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right w:val="single" w:sz="4" w:space="0" w:color="000000"/>
            </w:tcBorders>
          </w:tcPr>
          <w:p w14:paraId="38E10B3E" w14:textId="77777777" w:rsidR="00CA1E11" w:rsidRDefault="0006551F">
            <w:pPr>
              <w:spacing w:after="0" w:line="254" w:lineRule="auto"/>
              <w:rPr>
                <w:rFonts w:eastAsia="SimSun" w:cs="Arial"/>
                <w:lang w:eastAsia="zh-CN"/>
              </w:rPr>
            </w:pPr>
            <w:r>
              <w:rPr>
                <w:rFonts w:eastAsia="SimSun" w:cs="Arial"/>
                <w:lang w:eastAsia="zh-CN"/>
              </w:rPr>
              <w:t>No for the forth sub-bullet.</w:t>
            </w:r>
          </w:p>
          <w:p w14:paraId="38E10B3F" w14:textId="77777777" w:rsidR="00CA1E11" w:rsidRDefault="0006551F">
            <w:pPr>
              <w:spacing w:after="0" w:line="254" w:lineRule="auto"/>
              <w:rPr>
                <w:rFonts w:eastAsia="SimSun" w:cs="Arial"/>
                <w:lang w:eastAsia="zh-CN"/>
              </w:rPr>
            </w:pPr>
            <w:r>
              <w:rPr>
                <w:rFonts w:eastAsia="SimSun" w:cs="Arial"/>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38E10B40" w14:textId="77777777" w:rsidR="00CA1E11" w:rsidRDefault="0006551F">
            <w:pPr>
              <w:spacing w:after="0" w:line="254" w:lineRule="auto"/>
              <w:rPr>
                <w:rFonts w:eastAsia="SimSun" w:cs="Arial"/>
                <w:lang w:eastAsia="zh-CN"/>
              </w:rPr>
            </w:pPr>
            <w:r>
              <w:rPr>
                <w:rFonts w:eastAsia="SimSun" w:cs="Arial"/>
                <w:lang w:eastAsia="zh-CN"/>
              </w:rPr>
              <w:t xml:space="preserve">Second, LP-WUS only carries a UE specific wake-up indication in connected mode. It is not correct to say, besides subgroup indication, we may have other indication. </w:t>
            </w:r>
          </w:p>
          <w:p w14:paraId="38E10B41" w14:textId="77777777" w:rsidR="00CA1E11" w:rsidRDefault="0006551F">
            <w:pPr>
              <w:spacing w:after="0" w:line="254" w:lineRule="auto"/>
              <w:rPr>
                <w:rFonts w:eastAsia="SimSun" w:cs="Arial"/>
                <w:lang w:eastAsia="zh-CN"/>
              </w:rPr>
            </w:pPr>
            <w:r>
              <w:rPr>
                <w:rFonts w:eastAsia="SimSun" w:cs="Arial"/>
                <w:lang w:eastAsia="zh-CN"/>
              </w:rPr>
              <w:t>Therefore, to be more general, we’d like to update the forth bullet as follows</w:t>
            </w:r>
          </w:p>
          <w:p w14:paraId="38E10B42" w14:textId="77777777" w:rsidR="00CA1E11" w:rsidRDefault="00CA1E11">
            <w:pPr>
              <w:spacing w:after="0" w:line="254" w:lineRule="auto"/>
              <w:rPr>
                <w:rFonts w:eastAsia="SimSun" w:cs="Arial"/>
                <w:b/>
                <w:bCs/>
                <w:lang w:eastAsia="zh-CN"/>
              </w:rPr>
            </w:pPr>
          </w:p>
          <w:p w14:paraId="38E10B43" w14:textId="77777777" w:rsidR="00CA1E11" w:rsidRDefault="0006551F">
            <w:pPr>
              <w:spacing w:after="0" w:line="254" w:lineRule="auto"/>
              <w:rPr>
                <w:rFonts w:eastAsiaTheme="minorEastAsia" w:cs="Arial"/>
                <w:lang w:val="en-GB"/>
              </w:rPr>
            </w:pPr>
            <w:r>
              <w:rPr>
                <w:b/>
                <w:bCs/>
                <w:lang w:eastAsia="zh-TW"/>
              </w:rPr>
              <w:t xml:space="preserve">Whether/how to carry other indication(s) </w:t>
            </w:r>
            <w:r>
              <w:rPr>
                <w:rFonts w:eastAsia="SimSun"/>
                <w:b/>
                <w:bCs/>
                <w:color w:val="FF0000"/>
                <w:lang w:eastAsia="zh-CN"/>
              </w:rPr>
              <w:t>and/or</w:t>
            </w:r>
            <w:r>
              <w:rPr>
                <w:rFonts w:eastAsia="SimSun"/>
                <w:b/>
                <w:bCs/>
                <w:lang w:eastAsia="zh-CN"/>
              </w:rPr>
              <w:t xml:space="preserve"> </w:t>
            </w:r>
            <w:r>
              <w:rPr>
                <w:b/>
                <w:bCs/>
                <w:lang w:eastAsia="zh-TW"/>
              </w:rPr>
              <w:t>sub-group wake-up indication</w:t>
            </w:r>
          </w:p>
        </w:tc>
      </w:tr>
      <w:tr w:rsidR="00CA1E11" w14:paraId="38E10B47" w14:textId="77777777">
        <w:tc>
          <w:tcPr>
            <w:tcW w:w="1837" w:type="dxa"/>
            <w:tcBorders>
              <w:left w:val="single" w:sz="4" w:space="0" w:color="000000"/>
              <w:bottom w:val="single" w:sz="4" w:space="0" w:color="000000"/>
              <w:right w:val="single" w:sz="4" w:space="0" w:color="000000"/>
            </w:tcBorders>
          </w:tcPr>
          <w:p w14:paraId="38E10B45"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B46" w14:textId="77777777" w:rsidR="00CA1E11" w:rsidRDefault="0006551F">
            <w:pPr>
              <w:spacing w:after="0" w:line="254" w:lineRule="auto"/>
              <w:rPr>
                <w:rFonts w:eastAsia="DengXian" w:cs="Arial"/>
                <w:lang w:eastAsia="zh-CN"/>
              </w:rPr>
            </w:pPr>
            <w:r>
              <w:rPr>
                <w:rFonts w:eastAsia="SimSun" w:cs="Arial"/>
                <w:lang w:eastAsia="zh-CN"/>
              </w:rPr>
              <w:t xml:space="preserve">Similar views with HW, we do not need this proposal. Further details can be discussed in further RAN1 meetings. </w:t>
            </w:r>
          </w:p>
        </w:tc>
      </w:tr>
      <w:tr w:rsidR="00CA1E11" w14:paraId="38E10B4A" w14:textId="77777777">
        <w:tc>
          <w:tcPr>
            <w:tcW w:w="1837" w:type="dxa"/>
            <w:tcBorders>
              <w:top w:val="single" w:sz="4" w:space="0" w:color="000000"/>
              <w:left w:val="single" w:sz="4" w:space="0" w:color="000000"/>
              <w:bottom w:val="single" w:sz="4" w:space="0" w:color="000000"/>
              <w:right w:val="single" w:sz="4" w:space="0" w:color="000000"/>
            </w:tcBorders>
          </w:tcPr>
          <w:p w14:paraId="38E10B48"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49" w14:textId="77777777" w:rsidR="00CA1E11" w:rsidRDefault="0006551F">
            <w:pPr>
              <w:spacing w:after="0" w:line="254" w:lineRule="auto"/>
              <w:rPr>
                <w:rFonts w:eastAsia="SimSun" w:cs="Arial"/>
                <w:lang w:eastAsia="zh-CN"/>
              </w:rPr>
            </w:pPr>
            <w:r>
              <w:rPr>
                <w:rFonts w:eastAsia="DengXian" w:cs="Arial"/>
                <w:lang w:val="en-GB" w:eastAsia="zh-CN"/>
              </w:rPr>
              <w:t>Share the view from Samsung.</w:t>
            </w:r>
          </w:p>
        </w:tc>
      </w:tr>
      <w:tr w:rsidR="00CA1E11" w14:paraId="38E10B4D" w14:textId="77777777">
        <w:tc>
          <w:tcPr>
            <w:tcW w:w="1837" w:type="dxa"/>
            <w:tcBorders>
              <w:top w:val="single" w:sz="4" w:space="0" w:color="000000"/>
              <w:left w:val="single" w:sz="4" w:space="0" w:color="000000"/>
              <w:bottom w:val="single" w:sz="4" w:space="0" w:color="000000"/>
              <w:right w:val="single" w:sz="4" w:space="0" w:color="000000"/>
            </w:tcBorders>
          </w:tcPr>
          <w:p w14:paraId="38E10B4B"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4C" w14:textId="77777777" w:rsidR="00CA1E11" w:rsidRDefault="0006551F">
            <w:pPr>
              <w:spacing w:after="0" w:line="254" w:lineRule="auto"/>
              <w:rPr>
                <w:rFonts w:eastAsia="DengXian" w:cs="Arial"/>
                <w:lang w:val="en-GB" w:eastAsia="zh-CN"/>
              </w:rPr>
            </w:pPr>
            <w:r>
              <w:rPr>
                <w:rFonts w:eastAsia="DengXian" w:cs="Arial"/>
                <w:lang w:val="en-GB" w:eastAsia="zh-CN"/>
              </w:rPr>
              <w:t>We could have other solutions progress first. We need some real evaluation for DL-WUS before new agreement.</w:t>
            </w:r>
          </w:p>
        </w:tc>
      </w:tr>
      <w:tr w:rsidR="00CA1E11" w14:paraId="38E10B50" w14:textId="77777777">
        <w:tc>
          <w:tcPr>
            <w:tcW w:w="1837" w:type="dxa"/>
            <w:tcBorders>
              <w:top w:val="single" w:sz="4" w:space="0" w:color="000000"/>
              <w:left w:val="single" w:sz="4" w:space="0" w:color="000000"/>
              <w:bottom w:val="single" w:sz="4" w:space="0" w:color="000000"/>
              <w:right w:val="single" w:sz="4" w:space="0" w:color="000000"/>
            </w:tcBorders>
          </w:tcPr>
          <w:p w14:paraId="38E10B4E" w14:textId="77777777" w:rsidR="00CA1E11" w:rsidRDefault="0006551F">
            <w:pPr>
              <w:spacing w:after="0" w:line="254" w:lineRule="auto"/>
              <w:rPr>
                <w:rFonts w:eastAsia="SimSun" w:cs="Arial"/>
                <w:lang w:eastAsia="zh-CN"/>
              </w:rPr>
            </w:pPr>
            <w:r>
              <w:rPr>
                <w:rFonts w:eastAsia="SimSun" w:cs="Arial"/>
                <w:lang w:eastAsia="zh-CN"/>
              </w:rPr>
              <w:t>Futurewei</w:t>
            </w:r>
          </w:p>
        </w:tc>
        <w:tc>
          <w:tcPr>
            <w:tcW w:w="7792" w:type="dxa"/>
            <w:tcBorders>
              <w:top w:val="single" w:sz="4" w:space="0" w:color="000000"/>
              <w:left w:val="single" w:sz="4" w:space="0" w:color="000000"/>
              <w:bottom w:val="single" w:sz="4" w:space="0" w:color="000000"/>
              <w:right w:val="single" w:sz="4" w:space="0" w:color="000000"/>
            </w:tcBorders>
          </w:tcPr>
          <w:p w14:paraId="38E10B4F" w14:textId="77777777" w:rsidR="00CA1E11" w:rsidRDefault="0006551F">
            <w:pPr>
              <w:spacing w:after="0" w:line="254" w:lineRule="auto"/>
              <w:rPr>
                <w:rFonts w:eastAsia="SimSun" w:cs="Arial"/>
                <w:lang w:eastAsia="zh-CN"/>
              </w:rPr>
            </w:pPr>
            <w:r>
              <w:rPr>
                <w:rFonts w:eastAsia="SimSun" w:cs="Arial"/>
                <w:lang w:eastAsia="zh-CN"/>
              </w:rPr>
              <w:t>OK</w:t>
            </w:r>
          </w:p>
        </w:tc>
      </w:tr>
      <w:tr w:rsidR="00CA1E11" w14:paraId="38E10B53" w14:textId="77777777">
        <w:tc>
          <w:tcPr>
            <w:tcW w:w="1837" w:type="dxa"/>
            <w:tcBorders>
              <w:top w:val="single" w:sz="4" w:space="0" w:color="000000"/>
              <w:left w:val="single" w:sz="4" w:space="0" w:color="000000"/>
              <w:bottom w:val="single" w:sz="4" w:space="0" w:color="000000"/>
              <w:right w:val="single" w:sz="4" w:space="0" w:color="000000"/>
            </w:tcBorders>
          </w:tcPr>
          <w:p w14:paraId="38E10B51"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52" w14:textId="77777777" w:rsidR="00CA1E11" w:rsidRDefault="0006551F">
            <w:pPr>
              <w:spacing w:after="0" w:line="254" w:lineRule="auto"/>
              <w:rPr>
                <w:rFonts w:eastAsia="DengXian" w:cs="Arial"/>
                <w:lang w:val="en-GB" w:eastAsia="zh-CN"/>
              </w:rPr>
            </w:pPr>
            <w:r>
              <w:rPr>
                <w:rFonts w:eastAsia="Calibri" w:cs="Arial"/>
                <w:lang w:val="en-GB" w:eastAsia="zh-TW"/>
              </w:rPr>
              <w:t>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neighbor cell measurement, to the LP-WUR.</w:t>
            </w:r>
          </w:p>
        </w:tc>
      </w:tr>
      <w:tr w:rsidR="00CA1E11" w14:paraId="38E10B56" w14:textId="77777777">
        <w:tc>
          <w:tcPr>
            <w:tcW w:w="1837" w:type="dxa"/>
            <w:tcBorders>
              <w:top w:val="single" w:sz="4" w:space="0" w:color="000000"/>
              <w:left w:val="single" w:sz="4" w:space="0" w:color="000000"/>
              <w:bottom w:val="single" w:sz="4" w:space="0" w:color="000000"/>
              <w:right w:val="single" w:sz="4" w:space="0" w:color="000000"/>
            </w:tcBorders>
          </w:tcPr>
          <w:p w14:paraId="38E10B54"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B55" w14:textId="77777777" w:rsidR="00CA1E11" w:rsidRDefault="0006551F">
            <w:pPr>
              <w:spacing w:after="0" w:line="254" w:lineRule="auto"/>
              <w:rPr>
                <w:rFonts w:eastAsia="Calibri" w:cs="Arial"/>
                <w:lang w:val="en-GB" w:eastAsia="zh-TW"/>
              </w:rPr>
            </w:pPr>
            <w:r>
              <w:rPr>
                <w:rFonts w:eastAsia="SimSun" w:cs="Arial"/>
                <w:lang w:eastAsia="zh-CN"/>
              </w:rPr>
              <w:t>Support</w:t>
            </w:r>
          </w:p>
        </w:tc>
      </w:tr>
      <w:tr w:rsidR="00CA1E11" w14:paraId="38E10B59" w14:textId="77777777">
        <w:tc>
          <w:tcPr>
            <w:tcW w:w="1837" w:type="dxa"/>
            <w:tcBorders>
              <w:top w:val="single" w:sz="4" w:space="0" w:color="000000"/>
              <w:left w:val="single" w:sz="4" w:space="0" w:color="000000"/>
              <w:bottom w:val="single" w:sz="4" w:space="0" w:color="000000"/>
              <w:right w:val="single" w:sz="4" w:space="0" w:color="000000"/>
            </w:tcBorders>
          </w:tcPr>
          <w:p w14:paraId="38E10B57" w14:textId="77777777" w:rsidR="00CA1E11" w:rsidRDefault="0006551F">
            <w:pPr>
              <w:spacing w:after="0" w:line="254" w:lineRule="auto"/>
              <w:rPr>
                <w:rFonts w:eastAsia="SimSun" w:cs="Arial"/>
                <w:lang w:eastAsia="zh-CN"/>
              </w:rPr>
            </w:pPr>
            <w:r>
              <w:rPr>
                <w:rFonts w:eastAsia="SimSun" w:cs="Arial"/>
                <w:lang w:eastAsia="zh-CN"/>
              </w:rPr>
              <w:t>Ofinno</w:t>
            </w:r>
          </w:p>
        </w:tc>
        <w:tc>
          <w:tcPr>
            <w:tcW w:w="7792" w:type="dxa"/>
            <w:tcBorders>
              <w:top w:val="single" w:sz="4" w:space="0" w:color="000000"/>
              <w:left w:val="single" w:sz="4" w:space="0" w:color="000000"/>
              <w:bottom w:val="single" w:sz="4" w:space="0" w:color="000000"/>
              <w:right w:val="single" w:sz="4" w:space="0" w:color="000000"/>
            </w:tcBorders>
          </w:tcPr>
          <w:p w14:paraId="38E10B58" w14:textId="77777777" w:rsidR="00CA1E11" w:rsidRDefault="0006551F">
            <w:pPr>
              <w:spacing w:after="0" w:line="254" w:lineRule="auto"/>
              <w:rPr>
                <w:rFonts w:eastAsia="SimSun" w:cs="Arial"/>
                <w:lang w:eastAsia="zh-CN"/>
              </w:rPr>
            </w:pPr>
            <w:r>
              <w:rPr>
                <w:rFonts w:eastAsia="SimSun" w:cs="Arial"/>
                <w:lang w:eastAsia="zh-CN"/>
              </w:rPr>
              <w:t xml:space="preserve">We think this is low priority for this meeting considering the progress from RAN1#122-bis. </w:t>
            </w:r>
          </w:p>
        </w:tc>
      </w:tr>
      <w:tr w:rsidR="00CA1E11" w14:paraId="38E10B5C" w14:textId="77777777">
        <w:tc>
          <w:tcPr>
            <w:tcW w:w="1837" w:type="dxa"/>
            <w:tcBorders>
              <w:top w:val="single" w:sz="4" w:space="0" w:color="000000"/>
              <w:left w:val="single" w:sz="4" w:space="0" w:color="000000"/>
              <w:bottom w:val="single" w:sz="4" w:space="0" w:color="000000"/>
              <w:right w:val="single" w:sz="4" w:space="0" w:color="000000"/>
            </w:tcBorders>
          </w:tcPr>
          <w:p w14:paraId="38E10B5A"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B5B" w14:textId="77777777" w:rsidR="00CA1E11" w:rsidRDefault="0006551F">
            <w:pPr>
              <w:spacing w:after="0" w:line="254" w:lineRule="auto"/>
              <w:rPr>
                <w:rFonts w:eastAsia="SimSun" w:cs="Arial"/>
                <w:lang w:eastAsia="zh-CN"/>
              </w:rPr>
            </w:pPr>
            <w:r>
              <w:rPr>
                <w:rFonts w:eastAsia="Malgun Gothic" w:cs="Arial"/>
                <w:lang w:eastAsia="ko-KR"/>
              </w:rPr>
              <w:t>Same view with Samsung.</w:t>
            </w:r>
          </w:p>
        </w:tc>
      </w:tr>
      <w:tr w:rsidR="00CA1E11" w14:paraId="38E10B5F" w14:textId="77777777">
        <w:tc>
          <w:tcPr>
            <w:tcW w:w="1837" w:type="dxa"/>
            <w:tcBorders>
              <w:top w:val="single" w:sz="4" w:space="0" w:color="000000"/>
              <w:left w:val="single" w:sz="4" w:space="0" w:color="000000"/>
              <w:bottom w:val="single" w:sz="4" w:space="0" w:color="000000"/>
              <w:right w:val="single" w:sz="4" w:space="0" w:color="000000"/>
            </w:tcBorders>
          </w:tcPr>
          <w:p w14:paraId="38E10B5D"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B5E" w14:textId="77777777" w:rsidR="00CA1E11" w:rsidRDefault="0006551F">
            <w:pPr>
              <w:spacing w:after="0" w:line="254" w:lineRule="auto"/>
              <w:rPr>
                <w:rFonts w:eastAsia="Malgun Gothic" w:cs="Arial"/>
                <w:lang w:eastAsia="ko-KR"/>
              </w:rPr>
            </w:pPr>
            <w:r>
              <w:rPr>
                <w:rFonts w:eastAsia="Malgun Gothic" w:cs="Arial"/>
                <w:lang w:eastAsia="ko-KR"/>
              </w:rPr>
              <w:t>Support</w:t>
            </w:r>
          </w:p>
        </w:tc>
      </w:tr>
      <w:tr w:rsidR="00CA1E11" w14:paraId="38E10B62" w14:textId="77777777">
        <w:tc>
          <w:tcPr>
            <w:tcW w:w="1837" w:type="dxa"/>
            <w:tcBorders>
              <w:top w:val="single" w:sz="4" w:space="0" w:color="000000"/>
              <w:left w:val="single" w:sz="4" w:space="0" w:color="000000"/>
              <w:bottom w:val="single" w:sz="4" w:space="0" w:color="000000"/>
              <w:right w:val="single" w:sz="4" w:space="0" w:color="000000"/>
            </w:tcBorders>
          </w:tcPr>
          <w:p w14:paraId="38E10B60"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B61"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B63" w14:textId="77777777" w:rsidR="00CA1E11" w:rsidRDefault="00CA1E11">
      <w:pPr>
        <w:rPr>
          <w:lang w:val="en-GB" w:eastAsia="zh-TW"/>
        </w:rPr>
      </w:pPr>
    </w:p>
    <w:p w14:paraId="5FDB89FA" w14:textId="5A2B8141" w:rsidR="00C022FC" w:rsidRDefault="00C022FC" w:rsidP="00C022FC">
      <w:pPr>
        <w:pStyle w:val="Level-40"/>
        <w:rPr>
          <w:lang w:eastAsia="zh-TW"/>
        </w:rPr>
      </w:pPr>
      <w:r>
        <w:rPr>
          <w:lang w:eastAsia="zh-TW"/>
        </w:rPr>
        <w:t>Discussion and way forward</w:t>
      </w:r>
    </w:p>
    <w:p w14:paraId="4C12891C"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color w:val="0066FF"/>
          <w:sz w:val="22"/>
          <w:szCs w:val="22"/>
          <w:lang w:eastAsia="en-US"/>
        </w:rPr>
        <w:t>Companies have provided substantial input on DL WUS of OFDM-based sequence for 6G energy efficiency improvement. This topic received strong support with detailed technical proposals.</w:t>
      </w:r>
    </w:p>
    <w:p w14:paraId="7E78421C" w14:textId="77777777" w:rsidR="008C1244" w:rsidRPr="000C30F3" w:rsidRDefault="008C1244" w:rsidP="008C1244">
      <w:pPr>
        <w:suppressAutoHyphens w:val="0"/>
        <w:spacing w:after="0" w:line="276" w:lineRule="auto"/>
        <w:jc w:val="left"/>
        <w:rPr>
          <w:rFonts w:ascii="Aptos" w:eastAsia="MS Mincho" w:hAnsi="Aptos" w:cs="Times New Roman"/>
          <w:b/>
          <w:color w:val="0066FF"/>
          <w:sz w:val="22"/>
          <w:szCs w:val="22"/>
          <w:lang w:eastAsia="en-US"/>
        </w:rPr>
      </w:pPr>
    </w:p>
    <w:p w14:paraId="7E22CE03" w14:textId="6D62B2F5"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lang w:eastAsia="en-US"/>
        </w:rPr>
        <w:t>Supportive positions:</w:t>
      </w:r>
    </w:p>
    <w:p w14:paraId="184636F0" w14:textId="77777777" w:rsidR="008C1244" w:rsidRPr="000C30F3" w:rsidRDefault="008C1244" w:rsidP="00BC14B7">
      <w:pPr>
        <w:pStyle w:val="ListParagraph"/>
        <w:numPr>
          <w:ilvl w:val="0"/>
          <w:numId w:val="9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CMCC, FAI, TCL, CEWiT, ETRI, Tejas, Panasonic, NEC support studying enhanced functionalities for DL WUS</w:t>
      </w:r>
    </w:p>
    <w:p w14:paraId="58B653C0" w14:textId="77777777" w:rsidR="008C1244" w:rsidRPr="000C30F3" w:rsidRDefault="008C1244" w:rsidP="00BC14B7">
      <w:pPr>
        <w:pStyle w:val="ListParagraph"/>
        <w:numPr>
          <w:ilvl w:val="0"/>
          <w:numId w:val="9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Multiple companies (FUTUREWEI, Ericsson, InterDigital, Hanbat National University) propose DL WUS should replace Rel-17 PEI and Rel-16 DCP as a unified mechanism</w:t>
      </w:r>
    </w:p>
    <w:p w14:paraId="65B7E04A" w14:textId="77777777" w:rsidR="008C1244" w:rsidRPr="000C30F3" w:rsidRDefault="008C1244" w:rsidP="00BC14B7">
      <w:pPr>
        <w:pStyle w:val="ListParagraph"/>
        <w:numPr>
          <w:ilvl w:val="0"/>
          <w:numId w:val="9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vivo, Samsung, NTT DOCOMO provide detailed evaluation results showing significant UE energy saving potential</w:t>
      </w:r>
    </w:p>
    <w:p w14:paraId="5A24542B" w14:textId="77777777" w:rsidR="008C1244" w:rsidRPr="000C30F3" w:rsidRDefault="008C1244" w:rsidP="00BC14B7">
      <w:pPr>
        <w:pStyle w:val="ListParagraph"/>
        <w:numPr>
          <w:ilvl w:val="0"/>
          <w:numId w:val="9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Strong support for OFDM-based WUS design over OOK-based approaches due to better coverage and lower complexity</w:t>
      </w:r>
    </w:p>
    <w:p w14:paraId="3997C690" w14:textId="77777777" w:rsidR="008C1244" w:rsidRPr="000C30F3" w:rsidRDefault="008C1244" w:rsidP="008C1244">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3EBDD4EE"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lang w:eastAsia="en-US"/>
        </w:rPr>
        <w:t>Key concerns and clarifications needed:</w:t>
      </w:r>
    </w:p>
    <w:p w14:paraId="139E8A1A" w14:textId="77777777" w:rsidR="008C1244" w:rsidRPr="000C30F3" w:rsidRDefault="008C1244" w:rsidP="00BC14B7">
      <w:pPr>
        <w:pStyle w:val="ListParagraph"/>
        <w:numPr>
          <w:ilvl w:val="0"/>
          <w:numId w:val="9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Samsung and vivo note overlap with existing RAN1#122bis agreement and request clarification on the relationship</w:t>
      </w:r>
    </w:p>
    <w:p w14:paraId="4424C08A" w14:textId="77777777" w:rsidR="008C1244" w:rsidRPr="000C30F3" w:rsidRDefault="008C1244" w:rsidP="00BC14B7">
      <w:pPr>
        <w:pStyle w:val="ListParagraph"/>
        <w:numPr>
          <w:ilvl w:val="0"/>
          <w:numId w:val="9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Nokia suggests removing specific MCL target "[154] dB" and adding "Spectral efficiency" as a consideration</w:t>
      </w:r>
    </w:p>
    <w:p w14:paraId="50FB57B5" w14:textId="77777777" w:rsidR="008C1244" w:rsidRPr="000C30F3" w:rsidRDefault="008C1244" w:rsidP="00BC14B7">
      <w:pPr>
        <w:pStyle w:val="ListParagraph"/>
        <w:numPr>
          <w:ilvl w:val="0"/>
          <w:numId w:val="9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Ericsson suggests coverage target should follow AI 11.1 and 11.2 (143 dB for normal coverage, 153 dB for extended coverage)</w:t>
      </w:r>
    </w:p>
    <w:p w14:paraId="556091F8" w14:textId="77777777" w:rsidR="008C1244" w:rsidRPr="000C30F3" w:rsidRDefault="008C1244" w:rsidP="00BC14B7">
      <w:pPr>
        <w:pStyle w:val="ListParagraph"/>
        <w:numPr>
          <w:ilvl w:val="0"/>
          <w:numId w:val="9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OPPO suggests more evaluation is needed before new agreements</w:t>
      </w:r>
    </w:p>
    <w:p w14:paraId="74CCC16A" w14:textId="77777777" w:rsidR="008C1244" w:rsidRPr="000C30F3" w:rsidRDefault="008C1244" w:rsidP="00BC14B7">
      <w:pPr>
        <w:pStyle w:val="ListParagraph"/>
        <w:numPr>
          <w:ilvl w:val="0"/>
          <w:numId w:val="9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Some companies (Samsung, Huawei, CATT, Ofinno) consider this low priority given existing progress</w:t>
      </w:r>
    </w:p>
    <w:p w14:paraId="021EE055" w14:textId="77777777" w:rsidR="008C1244" w:rsidRPr="000C30F3" w:rsidRDefault="008C1244" w:rsidP="008C1244">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6E24F60B"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lang w:eastAsia="en-US"/>
        </w:rPr>
        <w:t>Proposed modifications:</w:t>
      </w:r>
    </w:p>
    <w:p w14:paraId="1AFFEBA0" w14:textId="77777777" w:rsidR="008C1244" w:rsidRPr="000C30F3" w:rsidRDefault="008C1244" w:rsidP="00BC14B7">
      <w:pPr>
        <w:pStyle w:val="ListParagraph"/>
        <w:numPr>
          <w:ilvl w:val="0"/>
          <w:numId w:val="9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Nokia proposes adding spectral efficiency as a key consideration</w:t>
      </w:r>
    </w:p>
    <w:p w14:paraId="66FF14B1" w14:textId="77777777" w:rsidR="008C1244" w:rsidRPr="000C30F3" w:rsidRDefault="008C1244" w:rsidP="00BC14B7">
      <w:pPr>
        <w:pStyle w:val="ListParagraph"/>
        <w:numPr>
          <w:ilvl w:val="0"/>
          <w:numId w:val="9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Ericsson proposes changing "Coverage enhancement" to "Coverage target"</w:t>
      </w:r>
    </w:p>
    <w:p w14:paraId="62C9B3A6" w14:textId="77777777" w:rsidR="008C1244" w:rsidRPr="000C30F3" w:rsidRDefault="008C1244" w:rsidP="00BC14B7">
      <w:pPr>
        <w:pStyle w:val="ListParagraph"/>
        <w:numPr>
          <w:ilvl w:val="0"/>
          <w:numId w:val="9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ZTE/Sanechips propose rewording the fourth sub-bullet to "Whether/how to carry other indication(s) and/or sub-group wake-up indication"</w:t>
      </w:r>
    </w:p>
    <w:p w14:paraId="6EFDCFFA" w14:textId="77777777" w:rsidR="008C1244" w:rsidRPr="000C30F3" w:rsidRDefault="008C1244" w:rsidP="00BC14B7">
      <w:pPr>
        <w:pStyle w:val="ListParagraph"/>
        <w:numPr>
          <w:ilvl w:val="0"/>
          <w:numId w:val="9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DCM requests clarification on "UE-specific WUS" meaning</w:t>
      </w:r>
    </w:p>
    <w:p w14:paraId="50590701" w14:textId="77777777" w:rsidR="008C1244" w:rsidRPr="008C1244" w:rsidRDefault="008C1244" w:rsidP="008C1244">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1A20A082" w14:textId="77777777" w:rsidR="008C1244" w:rsidRPr="008C1244" w:rsidRDefault="008C1244" w:rsidP="005204E0">
      <w:pPr>
        <w:suppressAutoHyphens w:val="0"/>
        <w:spacing w:after="0" w:line="276" w:lineRule="auto"/>
        <w:jc w:val="left"/>
        <w:rPr>
          <w:rFonts w:ascii="Aptos" w:eastAsia="MS Mincho" w:hAnsi="Aptos" w:cs="Times New Roman"/>
          <w:b/>
          <w:color w:val="0066FF"/>
          <w:sz w:val="22"/>
          <w:szCs w:val="22"/>
          <w:lang w:eastAsia="en-US"/>
        </w:rPr>
      </w:pPr>
      <w:r w:rsidRPr="008C1244">
        <w:rPr>
          <w:rFonts w:ascii="Aptos" w:eastAsia="MS Mincho" w:hAnsi="Aptos" w:cs="Times New Roman"/>
          <w:b/>
          <w:color w:val="0066FF"/>
          <w:sz w:val="22"/>
          <w:szCs w:val="22"/>
          <w:lang w:eastAsia="en-US"/>
        </w:rPr>
        <w:t>Key Themes</w:t>
      </w:r>
    </w:p>
    <w:p w14:paraId="70BA6A46" w14:textId="77777777" w:rsidR="008C1244" w:rsidRPr="000C30F3" w:rsidRDefault="008C1244" w:rsidP="00BC14B7">
      <w:pPr>
        <w:pStyle w:val="ListParagraph"/>
        <w:numPr>
          <w:ilvl w:val="0"/>
          <w:numId w:val="9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Strong consensus on OFDM-based sequence for DL WUS design</w:t>
      </w:r>
    </w:p>
    <w:p w14:paraId="3A8BF179" w14:textId="77777777" w:rsidR="008C1244" w:rsidRPr="000C30F3" w:rsidRDefault="008C1244" w:rsidP="00BC14B7">
      <w:pPr>
        <w:pStyle w:val="ListParagraph"/>
        <w:numPr>
          <w:ilvl w:val="0"/>
          <w:numId w:val="9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Coverage target alignment with 6GR control channel coverage is important</w:t>
      </w:r>
    </w:p>
    <w:p w14:paraId="25BB741E" w14:textId="77777777" w:rsidR="008C1244" w:rsidRPr="000C30F3" w:rsidRDefault="008C1244" w:rsidP="00BC14B7">
      <w:pPr>
        <w:pStyle w:val="ListParagraph"/>
        <w:numPr>
          <w:ilvl w:val="0"/>
          <w:numId w:val="9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Need to clarify relationship with RAN1#122bis agreement</w:t>
      </w:r>
    </w:p>
    <w:p w14:paraId="23626F7A" w14:textId="77777777" w:rsidR="008C1244" w:rsidRPr="000C30F3" w:rsidRDefault="008C1244" w:rsidP="00BC14B7">
      <w:pPr>
        <w:pStyle w:val="ListParagraph"/>
        <w:numPr>
          <w:ilvl w:val="0"/>
          <w:numId w:val="9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lastRenderedPageBreak/>
        <w:t>Multiple functionalities beyond wake-up indication should be studied</w:t>
      </w:r>
    </w:p>
    <w:p w14:paraId="125B673A" w14:textId="77777777" w:rsidR="008C1244" w:rsidRPr="000C30F3" w:rsidRDefault="008C1244" w:rsidP="00BC14B7">
      <w:pPr>
        <w:pStyle w:val="ListParagraph"/>
        <w:numPr>
          <w:ilvl w:val="0"/>
          <w:numId w:val="9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Spectral efficiency is a key design consideration</w:t>
      </w:r>
    </w:p>
    <w:p w14:paraId="06513683" w14:textId="77777777" w:rsidR="008C1244" w:rsidRPr="000C30F3" w:rsidRDefault="008C1244" w:rsidP="008C1244">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5C90DF67"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highlight w:val="yellow"/>
          <w:lang w:eastAsia="en-US"/>
        </w:rPr>
        <w:t>Proposal 5.2.1.1 (revised):</w:t>
      </w:r>
    </w:p>
    <w:p w14:paraId="3CD747B0"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lang w:eastAsia="en-US"/>
        </w:rPr>
        <w:t>Building upon the RAN1#122bis agreement, study and evaluate enhanced functionalities of DL WUS of OFDM-based sequence for 6G EE improvement, including the following aspects:</w:t>
      </w:r>
    </w:p>
    <w:p w14:paraId="29E5F98A" w14:textId="3AB55231" w:rsidR="008C1244" w:rsidRPr="000C30F3" w:rsidRDefault="008C1244" w:rsidP="00BC14B7">
      <w:pPr>
        <w:pStyle w:val="ListParagraph"/>
        <w:numPr>
          <w:ilvl w:val="0"/>
          <w:numId w:val="9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Whether/how to replace UE DRX (i.e., DRX-free operation) or integrate with UE DRX operations</w:t>
      </w:r>
    </w:p>
    <w:p w14:paraId="76A2EB5C" w14:textId="125B5A3B" w:rsidR="008C1244" w:rsidRPr="000C30F3" w:rsidRDefault="008C1244" w:rsidP="00BC14B7">
      <w:pPr>
        <w:pStyle w:val="ListParagraph"/>
        <w:numPr>
          <w:ilvl w:val="0"/>
          <w:numId w:val="9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Coverage target aligned with 6GR control channel coverage (e.g., 143 dB MCL for normal coverage, 153 dB MCL for extended coverage)</w:t>
      </w:r>
    </w:p>
    <w:p w14:paraId="632C2C85" w14:textId="24855582" w:rsidR="008C1244" w:rsidRPr="000C30F3" w:rsidRDefault="008C1244" w:rsidP="00BC14B7">
      <w:pPr>
        <w:pStyle w:val="ListParagraph"/>
        <w:numPr>
          <w:ilvl w:val="0"/>
          <w:numId w:val="9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Spectral efficiency considerations</w:t>
      </w:r>
    </w:p>
    <w:p w14:paraId="30B4CD26" w14:textId="498C7F78" w:rsidR="008C1244" w:rsidRPr="000C30F3" w:rsidRDefault="008C1244" w:rsidP="00BC14B7">
      <w:pPr>
        <w:pStyle w:val="ListParagraph"/>
        <w:numPr>
          <w:ilvl w:val="0"/>
          <w:numId w:val="9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Whether/how to offload/perform neighbor cell measurement</w:t>
      </w:r>
    </w:p>
    <w:p w14:paraId="232EF4B0" w14:textId="02116018" w:rsidR="008C1244" w:rsidRPr="000C30F3" w:rsidRDefault="008C1244" w:rsidP="00BC14B7">
      <w:pPr>
        <w:pStyle w:val="ListParagraph"/>
        <w:numPr>
          <w:ilvl w:val="0"/>
          <w:numId w:val="9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C30F3">
        <w:rPr>
          <w:rFonts w:ascii="Aptos" w:eastAsia="MS Mincho" w:hAnsi="Aptos" w:cs="Times New Roman"/>
          <w:color w:val="0066FF"/>
          <w:sz w:val="22"/>
          <w:szCs w:val="22"/>
          <w:lang w:eastAsia="en-US"/>
        </w:rPr>
        <w:t>Whether/how to carry additional indication(s) beyond or including sub-group wake-up indication</w:t>
      </w:r>
    </w:p>
    <w:p w14:paraId="5B6DBB29" w14:textId="42FBCC41" w:rsidR="008C1244" w:rsidRPr="000C30F3" w:rsidRDefault="008C1244" w:rsidP="00BC14B7">
      <w:pPr>
        <w:pStyle w:val="ListParagraph"/>
        <w:numPr>
          <w:ilvl w:val="0"/>
          <w:numId w:val="98"/>
        </w:numPr>
        <w:tabs>
          <w:tab w:val="num" w:pos="360"/>
        </w:tabs>
        <w:suppressAutoHyphens w:val="0"/>
        <w:spacing w:line="276" w:lineRule="auto"/>
        <w:contextualSpacing/>
        <w:jc w:val="left"/>
        <w:rPr>
          <w:rFonts w:ascii="Aptos" w:eastAsia="MS Mincho" w:hAnsi="Aptos" w:cs="Times New Roman"/>
          <w:color w:val="0066FF"/>
          <w:sz w:val="22"/>
          <w:szCs w:val="22"/>
          <w:lang w:val="en-US" w:eastAsia="en-US"/>
        </w:rPr>
      </w:pPr>
      <w:r w:rsidRPr="000C30F3">
        <w:rPr>
          <w:rFonts w:ascii="Aptos" w:eastAsia="MS Mincho" w:hAnsi="Aptos" w:cs="Times New Roman"/>
          <w:color w:val="0066FF"/>
          <w:sz w:val="22"/>
          <w:szCs w:val="22"/>
          <w:lang w:val="en-US" w:eastAsia="en-US"/>
        </w:rPr>
        <w:t>Whether/how to design UE-specific and/or group-specific WUS</w:t>
      </w:r>
    </w:p>
    <w:p w14:paraId="7F372D5C"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p>
    <w:p w14:paraId="13397FA3" w14:textId="5C568332" w:rsidR="008C1244" w:rsidRPr="008C1244" w:rsidRDefault="008C1244" w:rsidP="005204E0">
      <w:pPr>
        <w:suppressAutoHyphens w:val="0"/>
        <w:spacing w:after="0" w:line="276" w:lineRule="auto"/>
        <w:jc w:val="left"/>
        <w:rPr>
          <w:rFonts w:ascii="Aptos" w:eastAsia="MS Mincho" w:hAnsi="Aptos" w:cs="Times New Roman"/>
          <w:b/>
          <w:color w:val="0066FF"/>
          <w:sz w:val="22"/>
          <w:szCs w:val="22"/>
          <w:lang w:eastAsia="en-US"/>
        </w:rPr>
      </w:pPr>
      <w:r w:rsidRPr="008C1244">
        <w:rPr>
          <w:rFonts w:ascii="Aptos" w:eastAsia="MS Mincho" w:hAnsi="Aptos" w:cs="Times New Roman"/>
          <w:b/>
          <w:color w:val="0066FF"/>
          <w:sz w:val="22"/>
          <w:szCs w:val="22"/>
          <w:lang w:eastAsia="en-US"/>
        </w:rPr>
        <w:t xml:space="preserve">Suggested </w:t>
      </w:r>
      <w:r w:rsidR="00494FB8" w:rsidRPr="005204E0">
        <w:rPr>
          <w:rFonts w:ascii="Aptos" w:eastAsia="MS Mincho" w:hAnsi="Aptos" w:cs="Times New Roman"/>
          <w:b/>
          <w:color w:val="0066FF"/>
          <w:sz w:val="22"/>
          <w:szCs w:val="22"/>
          <w:lang w:eastAsia="en-US"/>
        </w:rPr>
        <w:t xml:space="preserve">RAN1#124 </w:t>
      </w:r>
      <w:r w:rsidRPr="008C1244">
        <w:rPr>
          <w:rFonts w:ascii="Aptos" w:eastAsia="MS Mincho" w:hAnsi="Aptos" w:cs="Times New Roman"/>
          <w:b/>
          <w:color w:val="0066FF"/>
          <w:sz w:val="22"/>
          <w:szCs w:val="22"/>
          <w:lang w:eastAsia="en-US"/>
        </w:rPr>
        <w:t>Agenda Item for Further Study</w:t>
      </w:r>
    </w:p>
    <w:p w14:paraId="1FE24AD0" w14:textId="08598D84"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lang w:eastAsia="en-US"/>
        </w:rPr>
        <w:t>Agenda Item:</w:t>
      </w:r>
      <w:r w:rsidRPr="008C1244">
        <w:rPr>
          <w:rFonts w:ascii="Aptos" w:eastAsia="MS Mincho" w:hAnsi="Aptos" w:cs="Times New Roman"/>
          <w:color w:val="0066FF"/>
          <w:sz w:val="22"/>
          <w:szCs w:val="22"/>
          <w:lang w:eastAsia="en-US"/>
        </w:rPr>
        <w:t xml:space="preserve"> 11.</w:t>
      </w:r>
      <w:r w:rsidRPr="000C30F3">
        <w:rPr>
          <w:rFonts w:ascii="Aptos" w:eastAsia="MS Mincho" w:hAnsi="Aptos" w:cs="Times New Roman"/>
          <w:color w:val="0066FF"/>
          <w:sz w:val="22"/>
          <w:szCs w:val="22"/>
          <w:lang w:eastAsia="en-US"/>
        </w:rPr>
        <w:t>6</w:t>
      </w:r>
      <w:r w:rsidRPr="008C1244">
        <w:rPr>
          <w:rFonts w:ascii="Aptos" w:eastAsia="MS Mincho" w:hAnsi="Aptos" w:cs="Times New Roman"/>
          <w:color w:val="0066FF"/>
          <w:sz w:val="22"/>
          <w:szCs w:val="22"/>
          <w:lang w:eastAsia="en-US"/>
        </w:rPr>
        <w:t>.1.1 Design of WUS with OFDM based sequence</w:t>
      </w:r>
    </w:p>
    <w:p w14:paraId="475CC2B0" w14:textId="77777777" w:rsidR="008C1244" w:rsidRPr="008C1244" w:rsidRDefault="008C1244" w:rsidP="008C1244">
      <w:pPr>
        <w:suppressAutoHyphens w:val="0"/>
        <w:spacing w:after="0" w:line="276" w:lineRule="auto"/>
        <w:jc w:val="left"/>
        <w:rPr>
          <w:rFonts w:ascii="Aptos" w:eastAsia="MS Mincho" w:hAnsi="Aptos" w:cs="Times New Roman"/>
          <w:color w:val="0066FF"/>
          <w:sz w:val="22"/>
          <w:szCs w:val="22"/>
          <w:lang w:eastAsia="en-US"/>
        </w:rPr>
      </w:pPr>
      <w:r w:rsidRPr="008C1244">
        <w:rPr>
          <w:rFonts w:ascii="Aptos" w:eastAsia="MS Mincho" w:hAnsi="Aptos" w:cs="Times New Roman"/>
          <w:b/>
          <w:color w:val="0066FF"/>
          <w:sz w:val="22"/>
          <w:szCs w:val="22"/>
          <w:lang w:eastAsia="en-US"/>
        </w:rPr>
        <w:t>Rationale:</w:t>
      </w:r>
      <w:r w:rsidRPr="008C1244">
        <w:rPr>
          <w:rFonts w:ascii="Aptos" w:eastAsia="MS Mincho" w:hAnsi="Aptos" w:cs="Times New Roman"/>
          <w:color w:val="0066FF"/>
          <w:sz w:val="22"/>
          <w:szCs w:val="22"/>
          <w:lang w:eastAsia="en-US"/>
        </w:rPr>
        <w:t xml:space="preserve"> This agenda item directly addresses the core signal design aspects of OFDM-based WUS, including sequence design, coverage targets, and functional capabilities. The enhanced functionalities and design considerations identified in this proposal are fundamental to the WUS signal design itself.</w:t>
      </w:r>
    </w:p>
    <w:p w14:paraId="7527CD00" w14:textId="77777777" w:rsidR="00C022FC" w:rsidRPr="008C1244" w:rsidRDefault="00C022FC">
      <w:pPr>
        <w:rPr>
          <w:lang w:eastAsia="zh-TW"/>
        </w:rPr>
      </w:pPr>
    </w:p>
    <w:p w14:paraId="2ED84D23" w14:textId="77777777" w:rsidR="00C022FC" w:rsidRDefault="00C022FC">
      <w:pPr>
        <w:rPr>
          <w:lang w:val="en-GB" w:eastAsia="zh-TW"/>
        </w:rPr>
      </w:pPr>
    </w:p>
    <w:p w14:paraId="38E10B64" w14:textId="77777777" w:rsidR="00CA1E11" w:rsidRDefault="0006551F">
      <w:pPr>
        <w:pStyle w:val="Heading2"/>
        <w:rPr>
          <w:lang w:val="en-US" w:eastAsia="zh-TW"/>
        </w:rPr>
      </w:pPr>
      <w:r>
        <w:rPr>
          <w:lang w:val="en-US" w:eastAsia="zh-TW"/>
        </w:rPr>
        <w:t>PDCCH Monitoring and Adaptation</w:t>
      </w:r>
    </w:p>
    <w:p w14:paraId="38E10B65"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86"/>
        <w:gridCol w:w="7733"/>
      </w:tblGrid>
      <w:tr w:rsidR="00CA1E11" w14:paraId="38E10B68"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B66" w14:textId="77777777" w:rsidR="00CA1E11" w:rsidRDefault="0006551F">
            <w:r>
              <w:t>CompanyName</w:t>
            </w:r>
          </w:p>
        </w:tc>
        <w:tc>
          <w:tcPr>
            <w:tcW w:w="7732" w:type="dxa"/>
            <w:tcBorders>
              <w:bottom w:val="single" w:sz="18" w:space="0" w:color="4472C4"/>
            </w:tcBorders>
          </w:tcPr>
          <w:p w14:paraId="38E10B67"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B6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9" w14:textId="77777777" w:rsidR="00CA1E11" w:rsidRDefault="0006551F">
            <w:r>
              <w:t>Nokia</w:t>
            </w:r>
          </w:p>
        </w:tc>
        <w:tc>
          <w:tcPr>
            <w:tcW w:w="7732" w:type="dxa"/>
            <w:shd w:val="clear" w:color="auto" w:fill="D0DBF0" w:themeFill="accent1" w:themeFillTint="3F"/>
          </w:tcPr>
          <w:p w14:paraId="38E10B6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prioritise: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CA1E11" w14:paraId="38E10B6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6C" w14:textId="77777777" w:rsidR="00CA1E11" w:rsidRDefault="0006551F">
            <w:r>
              <w:t>Spreadtrum</w:t>
            </w:r>
          </w:p>
        </w:tc>
        <w:tc>
          <w:tcPr>
            <w:tcW w:w="7732" w:type="dxa"/>
          </w:tcPr>
          <w:p w14:paraId="38E10B6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CA1E11" w14:paraId="38E10B7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F" w14:textId="77777777" w:rsidR="00CA1E11" w:rsidRDefault="0006551F">
            <w:r>
              <w:t>vivo</w:t>
            </w:r>
          </w:p>
        </w:tc>
        <w:tc>
          <w:tcPr>
            <w:tcW w:w="7732" w:type="dxa"/>
            <w:shd w:val="clear" w:color="auto" w:fill="D0DBF0" w:themeFill="accent1" w:themeFillTint="3F"/>
          </w:tcPr>
          <w:p w14:paraId="38E10B7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 Adapting the PDCCH monitoring frequency/period via PDCCH skipping or SSSG switching yields similar power savings, but PDCCH skipping can provide longer skipping durations to obtain more power saving gains. Observation 15: Restricting the maximum CORESET bandwidth and/or minimum Search Space period lowers static power but limits network scheduling flexibility and impacts eMBB performance. These shemes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reducet PDCCH monitoring for 6GR UE EE improvement based on the design principle from NR PDCCH skipping and SSSG switching in the 6GR EE or DL control agenda.</w:t>
            </w:r>
          </w:p>
        </w:tc>
      </w:tr>
      <w:tr w:rsidR="00CA1E11" w14:paraId="38E10B7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2" w14:textId="77777777" w:rsidR="00CA1E11" w:rsidRDefault="0006551F">
            <w:r>
              <w:t>Panasonic</w:t>
            </w:r>
          </w:p>
        </w:tc>
        <w:tc>
          <w:tcPr>
            <w:tcW w:w="7732" w:type="dxa"/>
          </w:tcPr>
          <w:p w14:paraId="38E10B7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CA1E11" w14:paraId="38E10B7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5" w14:textId="77777777" w:rsidR="00CA1E11" w:rsidRDefault="0006551F">
            <w:r>
              <w:t>CATT</w:t>
            </w:r>
          </w:p>
        </w:tc>
        <w:tc>
          <w:tcPr>
            <w:tcW w:w="7732" w:type="dxa"/>
            <w:shd w:val="clear" w:color="auto" w:fill="D0DBF0" w:themeFill="accent1" w:themeFillTint="3F"/>
          </w:tcPr>
          <w:p w14:paraId="38E10B7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CA1E11" w14:paraId="38E10B7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8" w14:textId="77777777" w:rsidR="00CA1E11" w:rsidRDefault="0006551F">
            <w:r>
              <w:t>Lenovo</w:t>
            </w:r>
          </w:p>
        </w:tc>
        <w:tc>
          <w:tcPr>
            <w:tcW w:w="7732" w:type="dxa"/>
          </w:tcPr>
          <w:p w14:paraId="38E10B7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CA1E11" w14:paraId="38E10B7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B" w14:textId="77777777" w:rsidR="00CA1E11" w:rsidRDefault="0006551F">
            <w:r>
              <w:t>NEC</w:t>
            </w:r>
          </w:p>
        </w:tc>
        <w:tc>
          <w:tcPr>
            <w:tcW w:w="7732" w:type="dxa"/>
            <w:shd w:val="clear" w:color="auto" w:fill="D0DBF0" w:themeFill="accent1" w:themeFillTint="3F"/>
          </w:tcPr>
          <w:p w14:paraId="38E10B7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CA1E11" w14:paraId="38E10B8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E" w14:textId="77777777" w:rsidR="00CA1E11" w:rsidRDefault="0006551F">
            <w:r>
              <w:t>xiaomi</w:t>
            </w:r>
          </w:p>
        </w:tc>
        <w:tc>
          <w:tcPr>
            <w:tcW w:w="7732" w:type="dxa"/>
          </w:tcPr>
          <w:p w14:paraId="38E10B7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CA1E11" w14:paraId="38E10B8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1" w14:textId="77777777" w:rsidR="00CA1E11" w:rsidRDefault="0006551F">
            <w:r>
              <w:t>OPPO</w:t>
            </w:r>
          </w:p>
        </w:tc>
        <w:tc>
          <w:tcPr>
            <w:tcW w:w="7732" w:type="dxa"/>
            <w:shd w:val="clear" w:color="auto" w:fill="D0DBF0" w:themeFill="accent1" w:themeFillTint="3F"/>
          </w:tcPr>
          <w:p w14:paraId="38E10B8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CA1E11" w14:paraId="38E10B8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4" w14:textId="77777777" w:rsidR="00CA1E11" w:rsidRDefault="0006551F">
            <w:r>
              <w:t>Huawei</w:t>
            </w:r>
          </w:p>
        </w:tc>
        <w:tc>
          <w:tcPr>
            <w:tcW w:w="7732" w:type="dxa"/>
          </w:tcPr>
          <w:p w14:paraId="38E10B8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at least the following aspect for new PDCCH mechanism and design, taking into account low detection complexity, low power consumption and impact on system performance - Avoid unnecessary extension of drx-InactivityTimer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CA1E11" w14:paraId="38E10B8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7" w14:textId="77777777" w:rsidR="00CA1E11" w:rsidRDefault="0006551F">
            <w:r>
              <w:t>Samsung</w:t>
            </w:r>
          </w:p>
        </w:tc>
        <w:tc>
          <w:tcPr>
            <w:tcW w:w="7732" w:type="dxa"/>
            <w:shd w:val="clear" w:color="auto" w:fill="D0DBF0" w:themeFill="accent1" w:themeFillTint="3F"/>
          </w:tcPr>
          <w:p w14:paraId="38E10B88"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15: The PDCCH monitoring skipping and SSSG switching framework can serve as a starting point for 6GR. Proposal 30: Assess the impact of energy saving mechanisms for PDCCH monitoring individually on the UE and on base station, and analyze any trade-offs with other KPIs. Proposal 31: Study mechanisms for PDCCH monitoring for 6GR energy efficiency including: - Reducing PDCCH monitoring, e.g., based on SSSG switching or PDCCH skipping, while avoiding overlapping functionalities by harmonizing and simplifying the design. - Reducing number of blind decodes per PDCCH monitoring occasion. - Maximizing commonality between IDLE/INACTIVE and CONNECTED states.</w:t>
            </w:r>
          </w:p>
        </w:tc>
      </w:tr>
      <w:tr w:rsidR="00CA1E11" w14:paraId="38E10B8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A" w14:textId="77777777" w:rsidR="00CA1E11" w:rsidRDefault="0006551F">
            <w:r>
              <w:t>ZTE Corporation</w:t>
            </w:r>
          </w:p>
        </w:tc>
        <w:tc>
          <w:tcPr>
            <w:tcW w:w="7732" w:type="dxa"/>
          </w:tcPr>
          <w:p w14:paraId="38E10B8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CA1E11" w14:paraId="38E10B8F"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D" w14:textId="77777777" w:rsidR="00CA1E11" w:rsidRDefault="0006551F">
            <w:r>
              <w:t>LG Electronics</w:t>
            </w:r>
          </w:p>
        </w:tc>
        <w:tc>
          <w:tcPr>
            <w:tcW w:w="7732" w:type="dxa"/>
            <w:shd w:val="clear" w:color="auto" w:fill="D0DBF0" w:themeFill="accent1" w:themeFillTint="3F"/>
          </w:tcPr>
          <w:p w14:paraId="38E10B8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CA1E11" w14:paraId="38E10B92"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0" w14:textId="77777777" w:rsidR="00CA1E11" w:rsidRDefault="0006551F">
            <w:r>
              <w:t>Sony</w:t>
            </w:r>
          </w:p>
        </w:tc>
        <w:tc>
          <w:tcPr>
            <w:tcW w:w="7732" w:type="dxa"/>
          </w:tcPr>
          <w:p w14:paraId="38E10B9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CA1E11" w14:paraId="38E10B9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3" w14:textId="77777777" w:rsidR="00CA1E11" w:rsidRDefault="0006551F">
            <w:r>
              <w:t>MediaTek</w:t>
            </w:r>
          </w:p>
        </w:tc>
        <w:tc>
          <w:tcPr>
            <w:tcW w:w="7732" w:type="dxa"/>
            <w:shd w:val="clear" w:color="auto" w:fill="D0DBF0" w:themeFill="accent1" w:themeFillTint="3F"/>
          </w:tcPr>
          <w:p w14:paraId="38E10B9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CA1E11" w14:paraId="38E10B9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6" w14:textId="77777777" w:rsidR="00CA1E11" w:rsidRDefault="0006551F">
            <w:r>
              <w:t>Qualcomm Incorporated</w:t>
            </w:r>
          </w:p>
        </w:tc>
        <w:tc>
          <w:tcPr>
            <w:tcW w:w="7732" w:type="dxa"/>
          </w:tcPr>
          <w:p w14:paraId="38E10B9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CA1E11" w14:paraId="38E10B9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9" w14:textId="77777777" w:rsidR="00CA1E11" w:rsidRDefault="0006551F">
            <w:r>
              <w:t>NTT DOCOMO</w:t>
            </w:r>
          </w:p>
        </w:tc>
        <w:tc>
          <w:tcPr>
            <w:tcW w:w="7732" w:type="dxa"/>
            <w:shd w:val="clear" w:color="auto" w:fill="D0DBF0" w:themeFill="accent1" w:themeFillTint="3F"/>
          </w:tcPr>
          <w:p w14:paraId="38E10B9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CA1E11" w14:paraId="38E10B9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C" w14:textId="77777777" w:rsidR="00CA1E11" w:rsidRDefault="0006551F">
            <w:r>
              <w:t>ITRI</w:t>
            </w:r>
          </w:p>
        </w:tc>
        <w:tc>
          <w:tcPr>
            <w:tcW w:w="7732" w:type="dxa"/>
          </w:tcPr>
          <w:p w14:paraId="38E10B9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CA1E11" w14:paraId="38E10BA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F" w14:textId="77777777" w:rsidR="00CA1E11" w:rsidRDefault="0006551F">
            <w:r>
              <w:t>ASUSTeK</w:t>
            </w:r>
          </w:p>
        </w:tc>
        <w:tc>
          <w:tcPr>
            <w:tcW w:w="7732" w:type="dxa"/>
            <w:shd w:val="clear" w:color="auto" w:fill="D0DBF0" w:themeFill="accent1" w:themeFillTint="3F"/>
          </w:tcPr>
          <w:p w14:paraId="38E10BA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CA1E11" w14:paraId="38E10BA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2" w14:textId="77777777" w:rsidR="00CA1E11" w:rsidRDefault="0006551F">
            <w:r>
              <w:t>Nordic Semiconductor ASA</w:t>
            </w:r>
          </w:p>
        </w:tc>
        <w:tc>
          <w:tcPr>
            <w:tcW w:w="7732" w:type="dxa"/>
          </w:tcPr>
          <w:p w14:paraId="38E10BA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CA1E11" w14:paraId="38E10BA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5" w14:textId="77777777" w:rsidR="00CA1E11" w:rsidRDefault="0006551F">
            <w:r>
              <w:t>CEWiT</w:t>
            </w:r>
          </w:p>
        </w:tc>
        <w:tc>
          <w:tcPr>
            <w:tcW w:w="7732" w:type="dxa"/>
            <w:shd w:val="clear" w:color="auto" w:fill="D0DBF0" w:themeFill="accent1" w:themeFillTint="3F"/>
          </w:tcPr>
          <w:p w14:paraId="38E10BA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tc>
      </w:tr>
      <w:tr w:rsidR="00CA1E11" w14:paraId="38E10BA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8" w14:textId="77777777" w:rsidR="00CA1E11" w:rsidRDefault="0006551F">
            <w:r>
              <w:t>Google</w:t>
            </w:r>
          </w:p>
        </w:tc>
        <w:tc>
          <w:tcPr>
            <w:tcW w:w="7732" w:type="dxa"/>
          </w:tcPr>
          <w:p w14:paraId="38E10BA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CA1E11" w14:paraId="38E10BA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B" w14:textId="77777777" w:rsidR="00CA1E11" w:rsidRDefault="0006551F">
            <w:r>
              <w:t>ITL</w:t>
            </w:r>
          </w:p>
        </w:tc>
        <w:tc>
          <w:tcPr>
            <w:tcW w:w="7732" w:type="dxa"/>
            <w:shd w:val="clear" w:color="auto" w:fill="D0DBF0" w:themeFill="accent1" w:themeFillTint="3F"/>
          </w:tcPr>
          <w:p w14:paraId="38E10BA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CA1E11" w14:paraId="38E10BB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E" w14:textId="77777777" w:rsidR="00CA1E11" w:rsidRDefault="0006551F">
            <w:r>
              <w:t>TCL</w:t>
            </w:r>
          </w:p>
        </w:tc>
        <w:tc>
          <w:tcPr>
            <w:tcW w:w="7732" w:type="dxa"/>
          </w:tcPr>
          <w:p w14:paraId="38E10BA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38E10BB1" w14:textId="77777777" w:rsidR="00CA1E11" w:rsidRDefault="00CA1E11"/>
    <w:p w14:paraId="38E10BB2" w14:textId="77777777" w:rsidR="00CA1E11" w:rsidRDefault="0006551F">
      <w:pPr>
        <w:pStyle w:val="Heading3"/>
        <w:rPr>
          <w:lang w:val="en-US" w:eastAsia="zh-TW"/>
        </w:rPr>
      </w:pPr>
      <w:r>
        <w:rPr>
          <w:lang w:val="en-US" w:eastAsia="zh-TW"/>
        </w:rPr>
        <w:t>Summary and Discussion</w:t>
      </w:r>
    </w:p>
    <w:p w14:paraId="38E10BB3" w14:textId="77777777" w:rsidR="00CA1E11" w:rsidRDefault="0006551F">
      <w:pPr>
        <w:pStyle w:val="BodyText"/>
        <w:rPr>
          <w:lang w:val="en-GB"/>
        </w:rPr>
      </w:pPr>
      <w:r>
        <w:rPr>
          <w:lang w:val="en-GB"/>
        </w:rPr>
        <w:t>Moderator thanks companies’ valuable inputs, and the following proposal is for companies’ check/comment:</w:t>
      </w:r>
    </w:p>
    <w:p w14:paraId="38E10BB4" w14:textId="77777777" w:rsidR="00CA1E11" w:rsidRDefault="0006551F">
      <w:pPr>
        <w:rPr>
          <w:b/>
          <w:bCs/>
          <w:lang w:eastAsia="zh-TW"/>
        </w:rPr>
      </w:pPr>
      <w:r>
        <w:rPr>
          <w:b/>
          <w:bCs/>
          <w:lang w:eastAsia="zh-TW"/>
        </w:rPr>
        <w:br/>
        <w:t>Proposal 5.3.1.1 (1st round; medium priority):</w:t>
      </w:r>
    </w:p>
    <w:p w14:paraId="38E10BB5"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BB6" w14:textId="77777777" w:rsidR="00CA1E11" w:rsidRDefault="0006551F" w:rsidP="00317BDE">
      <w:pPr>
        <w:numPr>
          <w:ilvl w:val="0"/>
          <w:numId w:val="66"/>
        </w:numPr>
        <w:rPr>
          <w:b/>
          <w:bCs/>
          <w:lang w:eastAsia="zh-TW"/>
        </w:rPr>
      </w:pPr>
      <w:r>
        <w:rPr>
          <w:b/>
          <w:bCs/>
          <w:lang w:eastAsia="zh-TW"/>
        </w:rPr>
        <w:t>Reducing of PDCCH monitoring occasions</w:t>
      </w:r>
    </w:p>
    <w:p w14:paraId="38E10BB7" w14:textId="77777777" w:rsidR="00CA1E11" w:rsidRDefault="0006551F" w:rsidP="00317BDE">
      <w:pPr>
        <w:numPr>
          <w:ilvl w:val="0"/>
          <w:numId w:val="66"/>
        </w:numPr>
        <w:rPr>
          <w:b/>
          <w:bCs/>
          <w:lang w:eastAsia="zh-TW"/>
        </w:rPr>
      </w:pPr>
      <w:r>
        <w:rPr>
          <w:b/>
          <w:bCs/>
          <w:lang w:eastAsia="zh-TW"/>
        </w:rPr>
        <w:t>Reducing blind decodes per PDCCH monitoring occasion</w:t>
      </w:r>
    </w:p>
    <w:p w14:paraId="38E10BB8" w14:textId="77777777" w:rsidR="00CA1E11" w:rsidRDefault="0006551F" w:rsidP="00317BDE">
      <w:pPr>
        <w:numPr>
          <w:ilvl w:val="0"/>
          <w:numId w:val="66"/>
        </w:numPr>
        <w:rPr>
          <w:b/>
          <w:bCs/>
          <w:lang w:eastAsia="zh-TW"/>
        </w:rPr>
      </w:pPr>
      <w:r>
        <w:rPr>
          <w:b/>
          <w:bCs/>
          <w:lang w:eastAsia="zh-TW"/>
        </w:rPr>
        <w:t>Reducing total PDCCH monitoring complexity by multi-carrier/cell/slot scheduling</w:t>
      </w:r>
    </w:p>
    <w:p w14:paraId="38E10BB9" w14:textId="77777777" w:rsidR="00CA1E11" w:rsidRDefault="00CA1E11">
      <w:pPr>
        <w:rPr>
          <w:lang w:eastAsia="zh-TW"/>
        </w:rPr>
      </w:pPr>
    </w:p>
    <w:p w14:paraId="38E10BBA" w14:textId="589471D5" w:rsidR="00CA1E11" w:rsidRDefault="0006551F" w:rsidP="00D7596D">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3</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D7596D">
        <w:rPr>
          <w:lang w:eastAsia="zh-TW"/>
        </w:rPr>
        <w:t xml:space="preserve">. </w:t>
      </w:r>
      <w:r w:rsidR="00D7596D" w:rsidRPr="00966BF8">
        <w:rPr>
          <w:u w:val="single"/>
          <w:lang w:eastAsia="zh-TW"/>
        </w:rPr>
        <w:t>Please unfold for reference</w:t>
      </w:r>
      <w:r w:rsidR="00966BF8" w:rsidRPr="00966BF8">
        <w:rPr>
          <w:u w:val="single"/>
          <w:lang w:eastAsia="zh-TW"/>
        </w:rPr>
        <w:t>.</w:t>
      </w:r>
    </w:p>
    <w:tbl>
      <w:tblPr>
        <w:tblW w:w="9630" w:type="dxa"/>
        <w:tblLayout w:type="fixed"/>
        <w:tblLook w:val="04A0" w:firstRow="1" w:lastRow="0" w:firstColumn="1" w:lastColumn="0" w:noHBand="0" w:noVBand="1"/>
      </w:tblPr>
      <w:tblGrid>
        <w:gridCol w:w="1837"/>
        <w:gridCol w:w="7793"/>
      </w:tblGrid>
      <w:tr w:rsidR="00CA1E11" w14:paraId="38E10BBD"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BB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BBC"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C0" w14:textId="77777777">
        <w:tc>
          <w:tcPr>
            <w:tcW w:w="1837" w:type="dxa"/>
            <w:tcBorders>
              <w:top w:val="single" w:sz="4" w:space="0" w:color="000000"/>
              <w:left w:val="single" w:sz="4" w:space="0" w:color="000000"/>
              <w:bottom w:val="single" w:sz="4" w:space="0" w:color="000000"/>
              <w:right w:val="single" w:sz="4" w:space="0" w:color="000000"/>
            </w:tcBorders>
          </w:tcPr>
          <w:p w14:paraId="38E10BBE"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BBF"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C3" w14:textId="77777777">
        <w:tc>
          <w:tcPr>
            <w:tcW w:w="1837" w:type="dxa"/>
            <w:tcBorders>
              <w:top w:val="single" w:sz="4" w:space="0" w:color="000000"/>
              <w:left w:val="single" w:sz="4" w:space="0" w:color="000000"/>
              <w:bottom w:val="single" w:sz="4" w:space="0" w:color="000000"/>
              <w:right w:val="single" w:sz="4" w:space="0" w:color="000000"/>
            </w:tcBorders>
          </w:tcPr>
          <w:p w14:paraId="38E10BC1"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C2"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C6" w14:textId="77777777">
        <w:tc>
          <w:tcPr>
            <w:tcW w:w="1837" w:type="dxa"/>
            <w:tcBorders>
              <w:top w:val="single" w:sz="4" w:space="0" w:color="000000"/>
              <w:left w:val="single" w:sz="4" w:space="0" w:color="000000"/>
              <w:bottom w:val="single" w:sz="4" w:space="0" w:color="000000"/>
              <w:right w:val="single" w:sz="4" w:space="0" w:color="000000"/>
            </w:tcBorders>
          </w:tcPr>
          <w:p w14:paraId="38E10BC4"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C5"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BCB" w14:textId="77777777">
        <w:tc>
          <w:tcPr>
            <w:tcW w:w="1837" w:type="dxa"/>
            <w:tcBorders>
              <w:top w:val="single" w:sz="4" w:space="0" w:color="000000"/>
              <w:left w:val="single" w:sz="4" w:space="0" w:color="000000"/>
              <w:bottom w:val="single" w:sz="4" w:space="0" w:color="000000"/>
              <w:right w:val="single" w:sz="4" w:space="0" w:color="000000"/>
            </w:tcBorders>
          </w:tcPr>
          <w:p w14:paraId="38E10BC7"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BC8" w14:textId="77777777" w:rsidR="00CA1E11" w:rsidRDefault="0006551F">
            <w:pPr>
              <w:widowControl w:val="0"/>
              <w:spacing w:after="0" w:line="252"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38E10BC9" w14:textId="77777777" w:rsidR="00CA1E11" w:rsidRDefault="0006551F">
            <w:pPr>
              <w:widowControl w:val="0"/>
              <w:spacing w:after="0" w:line="252"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38E10BCA" w14:textId="77777777" w:rsidR="00CA1E11" w:rsidRDefault="00CA1E11">
            <w:pPr>
              <w:widowControl w:val="0"/>
              <w:spacing w:after="0" w:line="252" w:lineRule="auto"/>
              <w:rPr>
                <w:rFonts w:eastAsia="SimSun" w:cs="Arial"/>
                <w:lang w:eastAsia="zh-CN"/>
              </w:rPr>
            </w:pPr>
          </w:p>
        </w:tc>
      </w:tr>
      <w:tr w:rsidR="00CA1E11" w14:paraId="38E10BCF" w14:textId="77777777">
        <w:tc>
          <w:tcPr>
            <w:tcW w:w="1837" w:type="dxa"/>
            <w:tcBorders>
              <w:top w:val="single" w:sz="4" w:space="0" w:color="000000"/>
              <w:left w:val="single" w:sz="4" w:space="0" w:color="000000"/>
              <w:bottom w:val="single" w:sz="4" w:space="0" w:color="000000"/>
              <w:right w:val="single" w:sz="4" w:space="0" w:color="000000"/>
            </w:tcBorders>
          </w:tcPr>
          <w:p w14:paraId="38E10BCC"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C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The 3rd bullet should either be clarified or deleted. </w:t>
            </w:r>
          </w:p>
          <w:p w14:paraId="38E10BCE" w14:textId="77777777" w:rsidR="00CA1E11" w:rsidRDefault="0006551F">
            <w:pPr>
              <w:widowControl w:val="0"/>
              <w:spacing w:after="0" w:line="252"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CA1E11" w14:paraId="38E10BD7" w14:textId="77777777">
        <w:tc>
          <w:tcPr>
            <w:tcW w:w="1837" w:type="dxa"/>
            <w:tcBorders>
              <w:top w:val="single" w:sz="4" w:space="0" w:color="000000"/>
              <w:left w:val="single" w:sz="4" w:space="0" w:color="000000"/>
              <w:bottom w:val="single" w:sz="4" w:space="0" w:color="000000"/>
              <w:right w:val="single" w:sz="4" w:space="0" w:color="000000"/>
            </w:tcBorders>
          </w:tcPr>
          <w:p w14:paraId="38E10BD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D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8E10BD2" w14:textId="77777777" w:rsidR="00CA1E11" w:rsidRDefault="00CA1E11">
            <w:pPr>
              <w:widowControl w:val="0"/>
              <w:spacing w:after="0" w:line="252" w:lineRule="auto"/>
              <w:rPr>
                <w:rFonts w:eastAsia="Calibri" w:cs="Arial"/>
                <w:lang w:val="en-GB" w:eastAsia="zh-TW"/>
              </w:rPr>
            </w:pPr>
          </w:p>
          <w:p w14:paraId="38E10BD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Suggestion: </w:t>
            </w:r>
          </w:p>
          <w:p w14:paraId="38E10BD4" w14:textId="77777777" w:rsidR="00CA1E11" w:rsidRDefault="0006551F">
            <w:pPr>
              <w:widowControl w:val="0"/>
              <w:rPr>
                <w:lang w:eastAsia="zh-TW"/>
              </w:rPr>
            </w:pPr>
            <w:r>
              <w:rPr>
                <w:lang w:eastAsia="zh-TW"/>
              </w:rPr>
              <w:t>Study mechanisms to reduce PDCCH monitoring occasion in time domain in 6GR. In addition, at least the following schemes can be considered:</w:t>
            </w:r>
          </w:p>
          <w:p w14:paraId="38E10BD5" w14:textId="77777777" w:rsidR="00CA1E11" w:rsidRDefault="0006551F" w:rsidP="00317BDE">
            <w:pPr>
              <w:widowControl w:val="0"/>
              <w:numPr>
                <w:ilvl w:val="0"/>
                <w:numId w:val="66"/>
              </w:numPr>
              <w:rPr>
                <w:lang w:eastAsia="zh-TW"/>
              </w:rPr>
            </w:pPr>
            <w:r>
              <w:rPr>
                <w:lang w:eastAsia="zh-TW"/>
              </w:rPr>
              <w:t>Reducing blind decodes per PDCCH monitoring occasion</w:t>
            </w:r>
          </w:p>
          <w:p w14:paraId="38E10BD6" w14:textId="77777777" w:rsidR="00CA1E11" w:rsidRDefault="0006551F" w:rsidP="00317BDE">
            <w:pPr>
              <w:widowControl w:val="0"/>
              <w:numPr>
                <w:ilvl w:val="0"/>
                <w:numId w:val="66"/>
              </w:numPr>
              <w:rPr>
                <w:rFonts w:eastAsia="Calibri" w:cs="Arial"/>
                <w:b/>
                <w:bCs/>
                <w:lang w:val="en-GB" w:eastAsia="zh-TW"/>
              </w:rPr>
            </w:pPr>
            <w:r>
              <w:rPr>
                <w:lang w:eastAsia="zh-TW"/>
              </w:rPr>
              <w:t>Reducing total PDCCH monitoring complexity by multi-carrier/cell/slot scheduling</w:t>
            </w:r>
          </w:p>
        </w:tc>
      </w:tr>
      <w:tr w:rsidR="00CA1E11" w14:paraId="38E10BDA" w14:textId="77777777">
        <w:tc>
          <w:tcPr>
            <w:tcW w:w="1837" w:type="dxa"/>
            <w:tcBorders>
              <w:top w:val="single" w:sz="4" w:space="0" w:color="000000"/>
              <w:left w:val="single" w:sz="4" w:space="0" w:color="000000"/>
              <w:bottom w:val="single" w:sz="4" w:space="0" w:color="000000"/>
              <w:right w:val="single" w:sz="4" w:space="0" w:color="000000"/>
            </w:tcBorders>
          </w:tcPr>
          <w:p w14:paraId="38E10BD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D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CA1E11" w14:paraId="38E10BDD" w14:textId="77777777">
        <w:tc>
          <w:tcPr>
            <w:tcW w:w="1837" w:type="dxa"/>
            <w:tcBorders>
              <w:top w:val="single" w:sz="4" w:space="0" w:color="000000"/>
              <w:left w:val="single" w:sz="4" w:space="0" w:color="000000"/>
              <w:bottom w:val="single" w:sz="4" w:space="0" w:color="000000"/>
              <w:right w:val="single" w:sz="4" w:space="0" w:color="000000"/>
            </w:tcBorders>
          </w:tcPr>
          <w:p w14:paraId="38E10BD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D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BE6" w14:textId="77777777">
        <w:tc>
          <w:tcPr>
            <w:tcW w:w="1837" w:type="dxa"/>
            <w:tcBorders>
              <w:top w:val="single" w:sz="4" w:space="0" w:color="000000"/>
              <w:left w:val="single" w:sz="4" w:space="0" w:color="000000"/>
              <w:bottom w:val="single" w:sz="4" w:space="0" w:color="000000"/>
              <w:right w:val="single" w:sz="4" w:space="0" w:color="000000"/>
            </w:tcBorders>
          </w:tcPr>
          <w:p w14:paraId="38E10BDE"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BD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38E10BE0" w14:textId="77777777" w:rsidR="00CA1E11" w:rsidRDefault="0006551F">
            <w:pPr>
              <w:widowControl w:val="0"/>
              <w:rPr>
                <w:b/>
                <w:bCs/>
                <w:lang w:eastAsia="zh-TW"/>
              </w:rPr>
            </w:pPr>
            <w:r>
              <w:rPr>
                <w:b/>
                <w:bCs/>
                <w:lang w:eastAsia="zh-TW"/>
              </w:rPr>
              <w:t>Study mechanisms to reduce PDCCH monitoring power consumption in 6GR, considering but not restricted to the following:</w:t>
            </w:r>
          </w:p>
          <w:p w14:paraId="38E10BE1" w14:textId="77777777" w:rsidR="00CA1E11" w:rsidRDefault="0006551F" w:rsidP="00317BDE">
            <w:pPr>
              <w:widowControl w:val="0"/>
              <w:numPr>
                <w:ilvl w:val="0"/>
                <w:numId w:val="66"/>
              </w:numPr>
              <w:rPr>
                <w:b/>
                <w:bCs/>
                <w:lang w:eastAsia="zh-TW"/>
              </w:rPr>
            </w:pPr>
            <w:r>
              <w:rPr>
                <w:b/>
                <w:bCs/>
                <w:lang w:eastAsia="zh-TW"/>
              </w:rPr>
              <w:t>Reducing of PDCCH monitoring occasions</w:t>
            </w:r>
          </w:p>
          <w:p w14:paraId="38E10BE2" w14:textId="77777777" w:rsidR="00CA1E11" w:rsidRDefault="0006551F" w:rsidP="00317BDE">
            <w:pPr>
              <w:widowControl w:val="0"/>
              <w:numPr>
                <w:ilvl w:val="0"/>
                <w:numId w:val="66"/>
              </w:numPr>
              <w:rPr>
                <w:b/>
                <w:bCs/>
                <w:lang w:eastAsia="zh-TW"/>
              </w:rPr>
            </w:pPr>
            <w:r>
              <w:rPr>
                <w:b/>
                <w:bCs/>
                <w:lang w:val="en-GB" w:eastAsia="zh-TW"/>
              </w:rPr>
              <w:t>Reducing blind decodes per PDCCH monitoring occasion</w:t>
            </w:r>
          </w:p>
          <w:p w14:paraId="38E10BE3" w14:textId="77777777" w:rsidR="00CA1E11" w:rsidRDefault="0006551F" w:rsidP="00317BDE">
            <w:pPr>
              <w:widowControl w:val="0"/>
              <w:numPr>
                <w:ilvl w:val="0"/>
                <w:numId w:val="66"/>
              </w:numPr>
              <w:rPr>
                <w:b/>
                <w:bCs/>
                <w:lang w:eastAsia="zh-TW"/>
              </w:rPr>
            </w:pPr>
            <w:r>
              <w:rPr>
                <w:b/>
                <w:bCs/>
                <w:lang w:eastAsia="zh-TW"/>
              </w:rPr>
              <w:t>Reducing total PDCCH monitoring complexity by multi-carrier/cell/slot scheduling</w:t>
            </w:r>
          </w:p>
          <w:p w14:paraId="38E10BE4" w14:textId="77777777" w:rsidR="00CA1E11" w:rsidRDefault="0006551F" w:rsidP="00317BDE">
            <w:pPr>
              <w:widowControl w:val="0"/>
              <w:numPr>
                <w:ilvl w:val="0"/>
                <w:numId w:val="66"/>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38E10BE5" w14:textId="77777777" w:rsidR="00CA1E11" w:rsidRDefault="0006551F" w:rsidP="00317BDE">
            <w:pPr>
              <w:widowControl w:val="0"/>
              <w:numPr>
                <w:ilvl w:val="0"/>
                <w:numId w:val="66"/>
              </w:numPr>
              <w:rPr>
                <w:b/>
                <w:bCs/>
                <w:color w:val="FF0000"/>
                <w:lang w:eastAsia="zh-TW"/>
              </w:rPr>
            </w:pPr>
            <w:r>
              <w:rPr>
                <w:rFonts w:eastAsia="DengXian"/>
                <w:b/>
                <w:bCs/>
                <w:color w:val="FF0000"/>
                <w:lang w:eastAsia="zh-CN"/>
              </w:rPr>
              <w:t>Reducing of PDCCH receving antenna</w:t>
            </w:r>
          </w:p>
        </w:tc>
      </w:tr>
      <w:tr w:rsidR="00CA1E11" w14:paraId="38E10BE9" w14:textId="77777777">
        <w:tc>
          <w:tcPr>
            <w:tcW w:w="1837" w:type="dxa"/>
            <w:tcBorders>
              <w:left w:val="single" w:sz="4" w:space="0" w:color="000000"/>
              <w:right w:val="single" w:sz="4" w:space="0" w:color="000000"/>
            </w:tcBorders>
          </w:tcPr>
          <w:p w14:paraId="38E10BE7"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BE8" w14:textId="77777777" w:rsidR="00CA1E11" w:rsidRDefault="0006551F">
            <w:pPr>
              <w:spacing w:line="252" w:lineRule="auto"/>
              <w:ind w:left="360" w:hanging="360"/>
            </w:pPr>
            <w:r>
              <w:t>Support</w:t>
            </w:r>
          </w:p>
        </w:tc>
      </w:tr>
      <w:tr w:rsidR="00CA1E11" w14:paraId="38E10BED" w14:textId="77777777">
        <w:tc>
          <w:tcPr>
            <w:tcW w:w="1837" w:type="dxa"/>
            <w:tcBorders>
              <w:left w:val="single" w:sz="4" w:space="0" w:color="000000"/>
              <w:right w:val="single" w:sz="4" w:space="0" w:color="000000"/>
            </w:tcBorders>
          </w:tcPr>
          <w:p w14:paraId="38E10BEA"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EB" w14:textId="77777777" w:rsidR="00CA1E11" w:rsidRDefault="0006551F">
            <w:pPr>
              <w:spacing w:after="0" w:line="254" w:lineRule="auto"/>
              <w:rPr>
                <w:rFonts w:eastAsiaTheme="minorEastAsia" w:cs="Arial"/>
                <w:lang w:val="en-GB"/>
              </w:rPr>
            </w:pPr>
            <w:r>
              <w:rPr>
                <w:rFonts w:eastAsiaTheme="minorEastAsia" w:cs="Arial"/>
                <w:lang w:val="en-GB"/>
              </w:rPr>
              <w:t>For first and second sub-bullet, we prefer to study them since reducing of PDCCH monitoring occasion in time/frequency domain has dominant UEPS gain compared to other schemes.</w:t>
            </w:r>
          </w:p>
          <w:p w14:paraId="38E10BEC" w14:textId="77777777" w:rsidR="00CA1E11" w:rsidRDefault="0006551F">
            <w:pPr>
              <w:spacing w:line="252" w:lineRule="auto"/>
              <w:ind w:left="360" w:hanging="360"/>
            </w:pPr>
            <w:r>
              <w:rPr>
                <w:rFonts w:eastAsiaTheme="minorEastAsia" w:cs="Arial"/>
                <w:lang w:val="en-GB"/>
              </w:rPr>
              <w:t>For third sub-bullet, clarification is needed since it is unclear what scheme is indicated.</w:t>
            </w:r>
          </w:p>
        </w:tc>
      </w:tr>
      <w:tr w:rsidR="00CA1E11" w14:paraId="38E10BF0" w14:textId="77777777">
        <w:tc>
          <w:tcPr>
            <w:tcW w:w="1837" w:type="dxa"/>
            <w:tcBorders>
              <w:left w:val="single" w:sz="4" w:space="0" w:color="000000"/>
              <w:right w:val="single" w:sz="4" w:space="0" w:color="000000"/>
            </w:tcBorders>
          </w:tcPr>
          <w:p w14:paraId="38E10BEE"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right w:val="single" w:sz="4" w:space="0" w:color="000000"/>
            </w:tcBorders>
          </w:tcPr>
          <w:p w14:paraId="38E10BEF" w14:textId="77777777" w:rsidR="00CA1E11" w:rsidRDefault="0006551F">
            <w:pPr>
              <w:rPr>
                <w:rFonts w:eastAsiaTheme="minorEastAsia" w:cs="Arial"/>
                <w:lang w:val="en-GB"/>
              </w:rPr>
            </w:pPr>
            <w:r>
              <w:rPr>
                <w:rFonts w:eastAsia="SimSun"/>
                <w:lang w:eastAsia="zh-CN"/>
              </w:rPr>
              <w:t>OK in general. Seems second subbullet and third subbullet is overlapping. Considering, the control channel design may discuss the complexity, in EE AI, we may not need to discuss it.</w:t>
            </w:r>
          </w:p>
        </w:tc>
      </w:tr>
      <w:tr w:rsidR="00CA1E11" w14:paraId="38E10BF3" w14:textId="77777777">
        <w:tc>
          <w:tcPr>
            <w:tcW w:w="1837" w:type="dxa"/>
            <w:tcBorders>
              <w:left w:val="single" w:sz="4" w:space="0" w:color="000000"/>
              <w:bottom w:val="single" w:sz="4" w:space="0" w:color="000000"/>
              <w:right w:val="single" w:sz="4" w:space="0" w:color="000000"/>
            </w:tcBorders>
          </w:tcPr>
          <w:p w14:paraId="38E10BF1"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BF2" w14:textId="77777777" w:rsidR="00CA1E11" w:rsidRDefault="0006551F">
            <w:pPr>
              <w:rPr>
                <w:rFonts w:eastAsia="SimSun"/>
                <w:lang w:eastAsia="zh-CN"/>
              </w:rPr>
            </w:pPr>
            <w:r>
              <w:rPr>
                <w:rFonts w:eastAsia="SimSun"/>
                <w:lang w:eastAsia="zh-CN"/>
              </w:rPr>
              <w:t>OK</w:t>
            </w:r>
          </w:p>
        </w:tc>
      </w:tr>
      <w:tr w:rsidR="00CA1E11" w14:paraId="38E10BF6" w14:textId="77777777">
        <w:tc>
          <w:tcPr>
            <w:tcW w:w="1837" w:type="dxa"/>
            <w:tcBorders>
              <w:top w:val="single" w:sz="4" w:space="0" w:color="000000"/>
              <w:left w:val="single" w:sz="4" w:space="0" w:color="000000"/>
              <w:bottom w:val="single" w:sz="4" w:space="0" w:color="000000"/>
              <w:right w:val="single" w:sz="4" w:space="0" w:color="000000"/>
            </w:tcBorders>
          </w:tcPr>
          <w:p w14:paraId="38E10BF4"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F5" w14:textId="77777777" w:rsidR="00CA1E11" w:rsidRDefault="0006551F">
            <w:pPr>
              <w:rPr>
                <w:rFonts w:eastAsia="SimSun"/>
                <w:lang w:eastAsia="zh-CN"/>
              </w:rPr>
            </w:pPr>
            <w:r>
              <w:rPr>
                <w:rFonts w:eastAsia="DengXian" w:cs="Arial"/>
                <w:lang w:val="en-GB" w:eastAsia="zh-CN"/>
              </w:rPr>
              <w:t>Generally fine.</w:t>
            </w:r>
          </w:p>
        </w:tc>
      </w:tr>
      <w:tr w:rsidR="00CA1E11" w14:paraId="38E10BF9" w14:textId="77777777">
        <w:tc>
          <w:tcPr>
            <w:tcW w:w="1837" w:type="dxa"/>
            <w:tcBorders>
              <w:top w:val="single" w:sz="4" w:space="0" w:color="000000"/>
              <w:left w:val="single" w:sz="4" w:space="0" w:color="000000"/>
              <w:bottom w:val="single" w:sz="4" w:space="0" w:color="000000"/>
              <w:right w:val="single" w:sz="4" w:space="0" w:color="000000"/>
            </w:tcBorders>
          </w:tcPr>
          <w:p w14:paraId="38E10BF7"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F8" w14:textId="77777777" w:rsidR="00CA1E11" w:rsidRDefault="0006551F">
            <w:pPr>
              <w:rPr>
                <w:rFonts w:eastAsia="DengXian" w:cs="Arial"/>
                <w:lang w:val="en-GB" w:eastAsia="zh-CN"/>
              </w:rPr>
            </w:pPr>
            <w:r>
              <w:rPr>
                <w:rFonts w:eastAsia="DengXian" w:cs="Arial"/>
                <w:lang w:val="en-GB" w:eastAsia="zh-CN"/>
              </w:rPr>
              <w:t>Support</w:t>
            </w:r>
          </w:p>
        </w:tc>
      </w:tr>
      <w:tr w:rsidR="00CA1E11" w14:paraId="38E10BFC" w14:textId="77777777">
        <w:tc>
          <w:tcPr>
            <w:tcW w:w="1837" w:type="dxa"/>
            <w:tcBorders>
              <w:top w:val="single" w:sz="4" w:space="0" w:color="000000"/>
              <w:left w:val="single" w:sz="4" w:space="0" w:color="000000"/>
              <w:bottom w:val="single" w:sz="4" w:space="0" w:color="000000"/>
              <w:right w:val="single" w:sz="4" w:space="0" w:color="000000"/>
            </w:tcBorders>
          </w:tcPr>
          <w:p w14:paraId="38E10BFA"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FB" w14:textId="77777777" w:rsidR="00CA1E11" w:rsidRDefault="0006551F">
            <w:pPr>
              <w:rPr>
                <w:rFonts w:eastAsia="DengXian" w:cs="Arial"/>
                <w:lang w:val="en-GB" w:eastAsia="zh-CN"/>
              </w:rPr>
            </w:pPr>
            <w:r>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LP-WUS monitoring consumes very little energy, it could be used to trigger or terminate a PDCCH monitoring skipping period or an SSSG switch with relatively short latency, reducing the need for the gNB to precisely predict traffic patterns.</w:t>
            </w:r>
          </w:p>
        </w:tc>
      </w:tr>
      <w:tr w:rsidR="00CA1E11" w14:paraId="38E10BFF" w14:textId="77777777">
        <w:tc>
          <w:tcPr>
            <w:tcW w:w="1837" w:type="dxa"/>
            <w:tcBorders>
              <w:top w:val="single" w:sz="4" w:space="0" w:color="000000"/>
              <w:left w:val="single" w:sz="4" w:space="0" w:color="000000"/>
              <w:bottom w:val="single" w:sz="4" w:space="0" w:color="000000"/>
              <w:right w:val="single" w:sz="4" w:space="0" w:color="000000"/>
            </w:tcBorders>
          </w:tcPr>
          <w:p w14:paraId="38E10BFD"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BFE" w14:textId="77777777" w:rsidR="00CA1E11" w:rsidRDefault="0006551F">
            <w:pPr>
              <w:rPr>
                <w:rFonts w:eastAsia="Calibri" w:cs="Arial"/>
                <w:lang w:val="en-GB" w:eastAsia="zh-TW"/>
              </w:rPr>
            </w:pPr>
            <w:r>
              <w:rPr>
                <w:rFonts w:eastAsia="SimSun"/>
                <w:lang w:eastAsia="zh-CN"/>
              </w:rPr>
              <w:t>Support</w:t>
            </w:r>
          </w:p>
        </w:tc>
      </w:tr>
      <w:tr w:rsidR="00CA1E11" w14:paraId="38E10C08" w14:textId="77777777">
        <w:tc>
          <w:tcPr>
            <w:tcW w:w="1837" w:type="dxa"/>
            <w:tcBorders>
              <w:top w:val="single" w:sz="4" w:space="0" w:color="000000"/>
              <w:left w:val="single" w:sz="4" w:space="0" w:color="000000"/>
              <w:bottom w:val="single" w:sz="4" w:space="0" w:color="000000"/>
              <w:right w:val="single" w:sz="4" w:space="0" w:color="000000"/>
            </w:tcBorders>
          </w:tcPr>
          <w:p w14:paraId="38E10C00" w14:textId="77777777" w:rsidR="00CA1E11" w:rsidRDefault="0006551F">
            <w:pPr>
              <w:spacing w:after="0" w:line="254" w:lineRule="auto"/>
              <w:rPr>
                <w:rFonts w:eastAsia="SimSun" w:cs="Arial"/>
                <w:lang w:eastAsia="zh-CN"/>
              </w:rPr>
            </w:pPr>
            <w:r>
              <w:rPr>
                <w:rFonts w:eastAsia="Malgun Gothic" w:cs="Arial"/>
                <w:lang w:eastAsia="ko-KR"/>
              </w:rPr>
              <w:t>Hanbat National University</w:t>
            </w:r>
          </w:p>
        </w:tc>
        <w:tc>
          <w:tcPr>
            <w:tcW w:w="7792" w:type="dxa"/>
            <w:tcBorders>
              <w:top w:val="single" w:sz="4" w:space="0" w:color="000000"/>
              <w:left w:val="single" w:sz="4" w:space="0" w:color="000000"/>
              <w:bottom w:val="single" w:sz="4" w:space="0" w:color="000000"/>
              <w:right w:val="single" w:sz="4" w:space="0" w:color="000000"/>
            </w:tcBorders>
          </w:tcPr>
          <w:p w14:paraId="38E10C01" w14:textId="77777777" w:rsidR="00CA1E11" w:rsidRDefault="0006551F">
            <w:pPr>
              <w:rPr>
                <w:rFonts w:eastAsia="Malgun Gothic"/>
                <w:lang w:eastAsia="ko-KR"/>
              </w:rPr>
            </w:pPr>
            <w:r>
              <w:rPr>
                <w:rFonts w:eastAsia="Malgun Gothic"/>
                <w:lang w:eastAsia="ko-KR"/>
              </w:rPr>
              <w:t>We support studying mechanisms to reduce PDCCH monitoring power consumption for energy saving. However, the current 3rd bullet appears to limit the discussion to multi-carrier/cell/slot scheduling only, which may unintentionally exclude other potential mechanisms to reduce overall PDCCH monitoring complexity.</w:t>
            </w:r>
            <w:r>
              <w:rPr>
                <w:rFonts w:eastAsia="Malgun Gothic"/>
                <w:lang w:eastAsia="ko-KR"/>
              </w:rPr>
              <w:br/>
              <w:t>Therefore, we propose to revise the bullet as follows:</w:t>
            </w:r>
          </w:p>
          <w:p w14:paraId="38E10C02" w14:textId="77777777" w:rsidR="00CA1E11" w:rsidRDefault="00CA1E11">
            <w:pPr>
              <w:rPr>
                <w:rFonts w:eastAsia="Malgun Gothic"/>
                <w:lang w:eastAsia="ko-KR"/>
              </w:rPr>
            </w:pPr>
          </w:p>
          <w:p w14:paraId="38E10C03"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C04" w14:textId="77777777" w:rsidR="00CA1E11" w:rsidRDefault="0006551F" w:rsidP="00317BDE">
            <w:pPr>
              <w:numPr>
                <w:ilvl w:val="0"/>
                <w:numId w:val="66"/>
              </w:numPr>
              <w:rPr>
                <w:b/>
                <w:bCs/>
                <w:lang w:eastAsia="zh-TW"/>
              </w:rPr>
            </w:pPr>
            <w:r>
              <w:rPr>
                <w:b/>
                <w:bCs/>
                <w:lang w:eastAsia="zh-TW"/>
              </w:rPr>
              <w:t>Reducing of PDCCH monitoring occasions</w:t>
            </w:r>
          </w:p>
          <w:p w14:paraId="38E10C05" w14:textId="77777777" w:rsidR="00CA1E11" w:rsidRDefault="0006551F" w:rsidP="00317BDE">
            <w:pPr>
              <w:numPr>
                <w:ilvl w:val="0"/>
                <w:numId w:val="66"/>
              </w:numPr>
              <w:rPr>
                <w:rFonts w:eastAsia="Malgun Gothic"/>
                <w:lang w:eastAsia="ko-KR"/>
              </w:rPr>
            </w:pPr>
            <w:r>
              <w:rPr>
                <w:b/>
                <w:bCs/>
                <w:lang w:eastAsia="zh-TW"/>
              </w:rPr>
              <w:t>Reducing blind decodes per PDCCH monitoring occasion</w:t>
            </w:r>
          </w:p>
          <w:p w14:paraId="38E10C06" w14:textId="77777777" w:rsidR="00CA1E11" w:rsidRDefault="0006551F" w:rsidP="00317BDE">
            <w:pPr>
              <w:numPr>
                <w:ilvl w:val="0"/>
                <w:numId w:val="66"/>
              </w:numPr>
              <w:rPr>
                <w:rFonts w:eastAsia="Malgun Gothic"/>
                <w:lang w:eastAsia="ko-KR"/>
              </w:rPr>
            </w:pPr>
            <w:r>
              <w:rPr>
                <w:b/>
                <w:bCs/>
                <w:lang w:eastAsia="zh-TW"/>
              </w:rPr>
              <w:t>Reducing total PDCCH monitoring</w:t>
            </w:r>
            <w:r>
              <w:rPr>
                <w:rFonts w:eastAsia="Malgun Gothic"/>
                <w:b/>
                <w:bCs/>
                <w:lang w:eastAsia="ko-KR"/>
              </w:rPr>
              <w:t xml:space="preserve"> complexity </w:t>
            </w:r>
            <w:r>
              <w:rPr>
                <w:b/>
                <w:bCs/>
                <w:strike/>
                <w:color w:val="EE0000"/>
                <w:lang w:eastAsia="zh-TW"/>
              </w:rPr>
              <w:t>by</w:t>
            </w:r>
            <w:r>
              <w:rPr>
                <w:rFonts w:eastAsia="Malgun Gothic"/>
                <w:b/>
                <w:bCs/>
                <w:lang w:eastAsia="ko-KR"/>
              </w:rPr>
              <w:t>, including but not limited to multi-carrier/cell/slot scheduling</w:t>
            </w:r>
          </w:p>
          <w:p w14:paraId="38E10C07" w14:textId="77777777" w:rsidR="00CA1E11" w:rsidRDefault="00CA1E11">
            <w:pPr>
              <w:rPr>
                <w:rFonts w:eastAsia="SimSun"/>
                <w:lang w:eastAsia="zh-CN"/>
              </w:rPr>
            </w:pPr>
          </w:p>
        </w:tc>
      </w:tr>
      <w:tr w:rsidR="00CA1E11" w14:paraId="38E10C0B" w14:textId="77777777">
        <w:tc>
          <w:tcPr>
            <w:tcW w:w="1837" w:type="dxa"/>
            <w:tcBorders>
              <w:top w:val="single" w:sz="4" w:space="0" w:color="000000"/>
              <w:left w:val="single" w:sz="4" w:space="0" w:color="000000"/>
              <w:bottom w:val="single" w:sz="4" w:space="0" w:color="000000"/>
              <w:right w:val="single" w:sz="4" w:space="0" w:color="000000"/>
            </w:tcBorders>
          </w:tcPr>
          <w:p w14:paraId="38E10C09" w14:textId="77777777" w:rsidR="00CA1E11" w:rsidRDefault="0006551F">
            <w:pPr>
              <w:spacing w:after="0" w:line="254" w:lineRule="auto"/>
              <w:rPr>
                <w:rFonts w:eastAsia="Malgun Gothic" w:cs="Arial"/>
                <w:lang w:eastAsia="ko-KR"/>
              </w:rPr>
            </w:pPr>
            <w:r>
              <w:rPr>
                <w:rFonts w:eastAsia="Malgun Gothic" w:cs="Arial"/>
                <w:lang w:eastAsia="ko-KR"/>
              </w:rPr>
              <w:t>Ofinno</w:t>
            </w:r>
          </w:p>
        </w:tc>
        <w:tc>
          <w:tcPr>
            <w:tcW w:w="7792" w:type="dxa"/>
            <w:tcBorders>
              <w:top w:val="single" w:sz="4" w:space="0" w:color="000000"/>
              <w:left w:val="single" w:sz="4" w:space="0" w:color="000000"/>
              <w:bottom w:val="single" w:sz="4" w:space="0" w:color="000000"/>
              <w:right w:val="single" w:sz="4" w:space="0" w:color="000000"/>
            </w:tcBorders>
          </w:tcPr>
          <w:p w14:paraId="38E10C0A" w14:textId="77777777" w:rsidR="00CA1E11" w:rsidRDefault="0006551F">
            <w:pPr>
              <w:rPr>
                <w:rFonts w:eastAsia="Malgun Gothic"/>
                <w:lang w:eastAsia="ko-KR"/>
              </w:rPr>
            </w:pPr>
            <w:r>
              <w:rPr>
                <w:rFonts w:eastAsia="Malgun Gothic"/>
                <w:lang w:eastAsia="ko-KR"/>
              </w:rPr>
              <w:t>Okay to study</w:t>
            </w:r>
          </w:p>
        </w:tc>
      </w:tr>
      <w:tr w:rsidR="00CA1E11" w14:paraId="38E10C0E" w14:textId="77777777">
        <w:tc>
          <w:tcPr>
            <w:tcW w:w="1837" w:type="dxa"/>
            <w:tcBorders>
              <w:top w:val="single" w:sz="4" w:space="0" w:color="000000"/>
              <w:left w:val="single" w:sz="4" w:space="0" w:color="000000"/>
              <w:bottom w:val="single" w:sz="4" w:space="0" w:color="000000"/>
              <w:right w:val="single" w:sz="4" w:space="0" w:color="000000"/>
            </w:tcBorders>
          </w:tcPr>
          <w:p w14:paraId="38E10C0C" w14:textId="77777777" w:rsidR="00CA1E11" w:rsidRDefault="0006551F">
            <w:pPr>
              <w:spacing w:after="0" w:line="254" w:lineRule="auto"/>
              <w:rPr>
                <w:rFonts w:eastAsia="Malgun Gothic" w:cs="Arial"/>
                <w:lang w:eastAsia="ko-KR"/>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0D" w14:textId="77777777" w:rsidR="00CA1E11" w:rsidRDefault="0006551F">
            <w:pPr>
              <w:rPr>
                <w:rFonts w:eastAsia="Malgun Gothic"/>
                <w:lang w:eastAsia="ko-KR"/>
              </w:rPr>
            </w:pPr>
            <w:r>
              <w:rPr>
                <w:rFonts w:eastAsia="Malgun Gothic"/>
                <w:lang w:eastAsia="ko-KR"/>
              </w:rPr>
              <w:t>OK</w:t>
            </w:r>
          </w:p>
        </w:tc>
      </w:tr>
      <w:tr w:rsidR="00CA1E11" w14:paraId="38E10C11" w14:textId="77777777">
        <w:tc>
          <w:tcPr>
            <w:tcW w:w="1837" w:type="dxa"/>
            <w:tcBorders>
              <w:top w:val="single" w:sz="4" w:space="0" w:color="000000"/>
              <w:left w:val="single" w:sz="4" w:space="0" w:color="000000"/>
              <w:bottom w:val="single" w:sz="4" w:space="0" w:color="000000"/>
              <w:right w:val="single" w:sz="4" w:space="0" w:color="000000"/>
            </w:tcBorders>
          </w:tcPr>
          <w:p w14:paraId="38E10C0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10" w14:textId="77777777" w:rsidR="00CA1E11" w:rsidRDefault="0006551F">
            <w:pPr>
              <w:rPr>
                <w:rFonts w:eastAsia="Malgun Gothic"/>
                <w:lang w:eastAsia="ko-KR"/>
              </w:rPr>
            </w:pPr>
            <w:r>
              <w:rPr>
                <w:rFonts w:eastAsia="Malgun Gothic"/>
                <w:lang w:eastAsia="ko-KR"/>
              </w:rPr>
              <w:t>Support</w:t>
            </w:r>
          </w:p>
        </w:tc>
      </w:tr>
      <w:tr w:rsidR="00CA1E11" w14:paraId="38E10C14" w14:textId="77777777">
        <w:tc>
          <w:tcPr>
            <w:tcW w:w="1837" w:type="dxa"/>
            <w:tcBorders>
              <w:top w:val="single" w:sz="4" w:space="0" w:color="000000"/>
              <w:left w:val="single" w:sz="4" w:space="0" w:color="000000"/>
              <w:bottom w:val="single" w:sz="4" w:space="0" w:color="000000"/>
              <w:right w:val="single" w:sz="4" w:space="0" w:color="000000"/>
            </w:tcBorders>
          </w:tcPr>
          <w:p w14:paraId="38E10C12"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13" w14:textId="77777777" w:rsidR="00CA1E11" w:rsidRDefault="0006551F">
            <w:pPr>
              <w:rPr>
                <w:rFonts w:eastAsia="Malgun Gothic"/>
                <w:lang w:eastAsia="ko-KR"/>
              </w:rPr>
            </w:pPr>
            <w:r>
              <w:rPr>
                <w:rFonts w:eastAsia="Malgun Gothic"/>
                <w:lang w:eastAsia="ko-KR"/>
              </w:rPr>
              <w:t>Support</w:t>
            </w:r>
          </w:p>
        </w:tc>
      </w:tr>
    </w:tbl>
    <w:p w14:paraId="38E10C15" w14:textId="77777777" w:rsidR="00CA1E11" w:rsidRDefault="00CA1E11">
      <w:pPr>
        <w:rPr>
          <w:lang w:eastAsia="zh-TW"/>
        </w:rPr>
      </w:pPr>
    </w:p>
    <w:p w14:paraId="2315F9CA" w14:textId="4C5AF8DF" w:rsidR="00D7596D" w:rsidRDefault="00D7596D" w:rsidP="00D7596D">
      <w:pPr>
        <w:pStyle w:val="Level-40"/>
        <w:rPr>
          <w:lang w:eastAsia="zh-TW"/>
        </w:rPr>
      </w:pPr>
      <w:r>
        <w:rPr>
          <w:lang w:eastAsia="zh-TW"/>
        </w:rPr>
        <w:t>Discussion and way forward</w:t>
      </w:r>
    </w:p>
    <w:p w14:paraId="3A555C66" w14:textId="77777777" w:rsid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Companies have provided extensive input on mechanisms to reduce PDCCH monitoring power consumption for 6GR energy efficiency.</w:t>
      </w:r>
    </w:p>
    <w:p w14:paraId="58569B4F"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p>
    <w:p w14:paraId="77C68932"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lang w:eastAsia="en-US"/>
        </w:rPr>
        <w:lastRenderedPageBreak/>
        <w:t>Supportive positions:</w:t>
      </w:r>
    </w:p>
    <w:p w14:paraId="168A42B2" w14:textId="77777777" w:rsidR="00494FB8" w:rsidRPr="00494FB8" w:rsidRDefault="00494FB8" w:rsidP="00BC14B7">
      <w:pPr>
        <w:pStyle w:val="ListParagraph"/>
        <w:numPr>
          <w:ilvl w:val="0"/>
          <w:numId w:val="9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CMCC, FAI, Samsung, TCL, CEWiT, OPPO, NEC, Panasonic, Hanbat National University, Ofinno, LG Electronics, ETRI, Tejas support studying mechanisms to reduce PDCCH monitoring power consumption</w:t>
      </w:r>
    </w:p>
    <w:p w14:paraId="512D6022" w14:textId="77777777" w:rsidR="00494FB8" w:rsidRPr="00494FB8" w:rsidRDefault="00494FB8" w:rsidP="00BC14B7">
      <w:pPr>
        <w:pStyle w:val="ListParagraph"/>
        <w:numPr>
          <w:ilvl w:val="0"/>
          <w:numId w:val="9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Multiple companies (Nokia, vivo, Samsung, Google, MediaTek) support building on NR PDCCH skipping and SSSG switching frameworks</w:t>
      </w:r>
    </w:p>
    <w:p w14:paraId="54CDDE67" w14:textId="77777777" w:rsidR="00494FB8" w:rsidRPr="00494FB8" w:rsidRDefault="00494FB8" w:rsidP="00BC14B7">
      <w:pPr>
        <w:pStyle w:val="ListParagraph"/>
        <w:numPr>
          <w:ilvl w:val="0"/>
          <w:numId w:val="9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Strong consensus that reducing PDCCH monitoring occasions provides the most significant power savings</w:t>
      </w:r>
    </w:p>
    <w:p w14:paraId="766E53FA" w14:textId="77777777" w:rsidR="00494FB8" w:rsidRPr="00494FB8" w:rsidRDefault="00494FB8" w:rsidP="00494FB8">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78D9FE64"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lang w:eastAsia="en-US"/>
        </w:rPr>
        <w:t>Key concerns and clarifications needed:</w:t>
      </w:r>
    </w:p>
    <w:p w14:paraId="5E012E86" w14:textId="77777777" w:rsidR="00494FB8" w:rsidRPr="00494FB8" w:rsidRDefault="00494FB8" w:rsidP="00BC14B7">
      <w:pPr>
        <w:pStyle w:val="ListParagraph"/>
        <w:numPr>
          <w:ilvl w:val="0"/>
          <w:numId w:val="10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vivo notes that power saving benefit of 1st sub-bullet is well justified in 5G studies, but 2nd and 3rd bullets require further justification</w:t>
      </w:r>
    </w:p>
    <w:p w14:paraId="6E62AF9B" w14:textId="77777777" w:rsidR="00494FB8" w:rsidRPr="00494FB8" w:rsidRDefault="00494FB8" w:rsidP="00BC14B7">
      <w:pPr>
        <w:pStyle w:val="ListParagraph"/>
        <w:numPr>
          <w:ilvl w:val="0"/>
          <w:numId w:val="10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Nokia requests clarification on the 3rd bullet regarding "cross-slot" scheduling overlap</w:t>
      </w:r>
    </w:p>
    <w:p w14:paraId="5AF7C0D9" w14:textId="77777777" w:rsidR="00494FB8" w:rsidRPr="00494FB8" w:rsidRDefault="00494FB8" w:rsidP="00BC14B7">
      <w:pPr>
        <w:pStyle w:val="ListParagraph"/>
        <w:numPr>
          <w:ilvl w:val="0"/>
          <w:numId w:val="10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Ericsson suggests prioritizing reduction of PDCCH monitoring occasions in time domain</w:t>
      </w:r>
    </w:p>
    <w:p w14:paraId="6DAE2244" w14:textId="77777777" w:rsidR="00494FB8" w:rsidRPr="00494FB8" w:rsidRDefault="00494FB8" w:rsidP="00BC14B7">
      <w:pPr>
        <w:pStyle w:val="ListParagraph"/>
        <w:numPr>
          <w:ilvl w:val="0"/>
          <w:numId w:val="10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DCM and Nokia prefer clarification since the 3rd sub-bullet is unclear</w:t>
      </w:r>
    </w:p>
    <w:p w14:paraId="4C6577F3" w14:textId="77777777" w:rsidR="00494FB8" w:rsidRPr="00494FB8" w:rsidRDefault="00494FB8" w:rsidP="00BC14B7">
      <w:pPr>
        <w:pStyle w:val="ListParagraph"/>
        <w:numPr>
          <w:ilvl w:val="0"/>
          <w:numId w:val="10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ZTE/Sanechips note potential overlap between 2nd and 3rd sub-bullets</w:t>
      </w:r>
    </w:p>
    <w:p w14:paraId="03D69520" w14:textId="77777777" w:rsidR="00494FB8" w:rsidRPr="00494FB8" w:rsidRDefault="00494FB8" w:rsidP="00494FB8">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6BB778D2"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lang w:eastAsia="en-US"/>
        </w:rPr>
        <w:t>Proposed modifications:</w:t>
      </w:r>
    </w:p>
    <w:p w14:paraId="78A2FE6E" w14:textId="77777777" w:rsidR="00494FB8" w:rsidRPr="00494FB8" w:rsidRDefault="00494FB8" w:rsidP="00BC14B7">
      <w:pPr>
        <w:pStyle w:val="ListParagraph"/>
        <w:numPr>
          <w:ilvl w:val="0"/>
          <w:numId w:val="10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Huawei/HiSilicon suggest adding "Reducing of PDCCH BW (e.g., CORESET)" and "Reducing of PDCCH receiving antenna"</w:t>
      </w:r>
    </w:p>
    <w:p w14:paraId="2007C2C4" w14:textId="77777777" w:rsidR="00494FB8" w:rsidRPr="00494FB8" w:rsidRDefault="00494FB8" w:rsidP="00BC14B7">
      <w:pPr>
        <w:pStyle w:val="ListParagraph"/>
        <w:numPr>
          <w:ilvl w:val="0"/>
          <w:numId w:val="10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Ericsson suggests rephrasing to prioritize time domain reduction with other schemes as additional considerations</w:t>
      </w:r>
    </w:p>
    <w:p w14:paraId="64C795F8" w14:textId="77777777" w:rsidR="00494FB8" w:rsidRPr="00494FB8" w:rsidRDefault="00494FB8" w:rsidP="00BC14B7">
      <w:pPr>
        <w:pStyle w:val="ListParagraph"/>
        <w:numPr>
          <w:ilvl w:val="0"/>
          <w:numId w:val="10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Hanbat National University proposes changing 3rd bullet to "including but not limited to multi-carrier/cell/slot scheduling"</w:t>
      </w:r>
    </w:p>
    <w:p w14:paraId="57D130D8" w14:textId="77777777" w:rsidR="00494FB8" w:rsidRPr="00494FB8" w:rsidRDefault="00494FB8" w:rsidP="00BC14B7">
      <w:pPr>
        <w:pStyle w:val="ListParagraph"/>
        <w:numPr>
          <w:ilvl w:val="0"/>
          <w:numId w:val="10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vivo suggests 2nd and 3rd bullets should be discussed in DL control agenda</w:t>
      </w:r>
    </w:p>
    <w:p w14:paraId="3B6F9F3B" w14:textId="77777777" w:rsidR="00494FB8" w:rsidRPr="00494FB8" w:rsidRDefault="00494FB8" w:rsidP="00494FB8">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0F4BC1F0" w14:textId="77777777" w:rsidR="00494FB8" w:rsidRPr="00494FB8" w:rsidRDefault="00494FB8" w:rsidP="005204E0">
      <w:pPr>
        <w:suppressAutoHyphens w:val="0"/>
        <w:spacing w:after="0" w:line="276" w:lineRule="auto"/>
        <w:jc w:val="left"/>
        <w:rPr>
          <w:rFonts w:ascii="Aptos" w:eastAsia="MS Mincho" w:hAnsi="Aptos" w:cs="Times New Roman"/>
          <w:b/>
          <w:color w:val="0066FF"/>
          <w:sz w:val="22"/>
          <w:szCs w:val="22"/>
          <w:lang w:eastAsia="en-US"/>
        </w:rPr>
      </w:pPr>
      <w:r w:rsidRPr="00494FB8">
        <w:rPr>
          <w:rFonts w:ascii="Aptos" w:eastAsia="MS Mincho" w:hAnsi="Aptos" w:cs="Times New Roman"/>
          <w:b/>
          <w:color w:val="0066FF"/>
          <w:sz w:val="22"/>
          <w:szCs w:val="22"/>
          <w:lang w:eastAsia="en-US"/>
        </w:rPr>
        <w:t>Key Themes</w:t>
      </w:r>
    </w:p>
    <w:p w14:paraId="685BC424" w14:textId="77777777" w:rsidR="00494FB8" w:rsidRPr="00494FB8" w:rsidRDefault="00494FB8" w:rsidP="00BC14B7">
      <w:pPr>
        <w:pStyle w:val="ListParagraph"/>
        <w:numPr>
          <w:ilvl w:val="0"/>
          <w:numId w:val="10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Strong consensus on reducing PDCCH monitoring occasions as the primary approach</w:t>
      </w:r>
    </w:p>
    <w:p w14:paraId="23807C83" w14:textId="77777777" w:rsidR="00494FB8" w:rsidRPr="00494FB8" w:rsidRDefault="00494FB8" w:rsidP="00BC14B7">
      <w:pPr>
        <w:pStyle w:val="ListParagraph"/>
        <w:numPr>
          <w:ilvl w:val="0"/>
          <w:numId w:val="10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Harmonization and simplification of existing NR mechanisms (C-DRX, SSSG switching, PDCCH skipping, LP-WUS) is desired</w:t>
      </w:r>
    </w:p>
    <w:p w14:paraId="1335627E" w14:textId="77777777" w:rsidR="00494FB8" w:rsidRPr="00494FB8" w:rsidRDefault="00494FB8" w:rsidP="00BC14B7">
      <w:pPr>
        <w:pStyle w:val="ListParagraph"/>
        <w:numPr>
          <w:ilvl w:val="0"/>
          <w:numId w:val="10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Some aspects overlap with DL control agenda discussions</w:t>
      </w:r>
    </w:p>
    <w:p w14:paraId="02103865" w14:textId="77777777" w:rsidR="00494FB8" w:rsidRPr="00494FB8" w:rsidRDefault="00494FB8" w:rsidP="00BC14B7">
      <w:pPr>
        <w:pStyle w:val="ListParagraph"/>
        <w:numPr>
          <w:ilvl w:val="0"/>
          <w:numId w:val="10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Multi-dimensional adaptation (time/frequency/spatial) should be considered</w:t>
      </w:r>
    </w:p>
    <w:p w14:paraId="78068761" w14:textId="77777777" w:rsidR="00494FB8" w:rsidRPr="00494FB8" w:rsidRDefault="00494FB8" w:rsidP="00494FB8">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75BA5CC9"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highlight w:val="yellow"/>
          <w:lang w:eastAsia="en-US"/>
        </w:rPr>
        <w:t>Proposal 5.3.1.1 (revised):</w:t>
      </w:r>
    </w:p>
    <w:p w14:paraId="09867798"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lang w:eastAsia="en-US"/>
        </w:rPr>
        <w:t>Study mechanisms to reduce PDCCH monitoring power consumption in 6GR, with priority on reducing PDCCH monitoring occasions in time domain. In addition, the following aspects may be considered:</w:t>
      </w:r>
    </w:p>
    <w:p w14:paraId="06A6BD57" w14:textId="6F7B8A9F" w:rsidR="00494FB8" w:rsidRPr="00494FB8" w:rsidRDefault="00494FB8" w:rsidP="00BC14B7">
      <w:pPr>
        <w:pStyle w:val="ListParagraph"/>
        <w:numPr>
          <w:ilvl w:val="0"/>
          <w:numId w:val="10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Reducing blind decodes per PDCCH monitoring occasion</w:t>
      </w:r>
    </w:p>
    <w:p w14:paraId="45BA7225" w14:textId="1E2B2011" w:rsidR="00494FB8" w:rsidRPr="00494FB8" w:rsidRDefault="00494FB8" w:rsidP="00BC14B7">
      <w:pPr>
        <w:pStyle w:val="ListParagraph"/>
        <w:numPr>
          <w:ilvl w:val="0"/>
          <w:numId w:val="10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Reducing total PDCCH monitoring complexity, including but not limited to multi-carrier/cell/slot scheduling</w:t>
      </w:r>
    </w:p>
    <w:p w14:paraId="1CB9D07B" w14:textId="1E5423FE" w:rsidR="00494FB8" w:rsidRPr="00494FB8" w:rsidRDefault="00494FB8" w:rsidP="00BC14B7">
      <w:pPr>
        <w:pStyle w:val="ListParagraph"/>
        <w:numPr>
          <w:ilvl w:val="0"/>
          <w:numId w:val="10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Reducing PDCCH bandwidth (e.g., CORESET configuration)</w:t>
      </w:r>
    </w:p>
    <w:p w14:paraId="04DF12A9" w14:textId="5972D830" w:rsidR="00494FB8" w:rsidRPr="005204E0" w:rsidRDefault="00494FB8" w:rsidP="00BC14B7">
      <w:pPr>
        <w:pStyle w:val="ListParagraph"/>
        <w:numPr>
          <w:ilvl w:val="0"/>
          <w:numId w:val="10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494FB8">
        <w:rPr>
          <w:rFonts w:ascii="Aptos" w:eastAsia="MS Mincho" w:hAnsi="Aptos" w:cs="Times New Roman"/>
          <w:color w:val="0066FF"/>
          <w:sz w:val="22"/>
          <w:szCs w:val="22"/>
          <w:lang w:eastAsia="en-US"/>
        </w:rPr>
        <w:t>Harmonization and simplification of related NR mechanisms (e.g., C-DRX, SSSG switching, PDCCH skipping, WUS)</w:t>
      </w:r>
    </w:p>
    <w:p w14:paraId="29D47B95"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p>
    <w:p w14:paraId="7CDB8B3F" w14:textId="2BC844AA" w:rsidR="00494FB8" w:rsidRPr="00494FB8" w:rsidRDefault="00494FB8" w:rsidP="005204E0">
      <w:pPr>
        <w:suppressAutoHyphens w:val="0"/>
        <w:spacing w:after="0" w:line="276" w:lineRule="auto"/>
        <w:jc w:val="left"/>
        <w:rPr>
          <w:rFonts w:ascii="Aptos" w:eastAsia="MS Mincho" w:hAnsi="Aptos" w:cs="Times New Roman"/>
          <w:b/>
          <w:color w:val="0066FF"/>
          <w:sz w:val="22"/>
          <w:szCs w:val="22"/>
          <w:lang w:eastAsia="en-US"/>
        </w:rPr>
      </w:pPr>
      <w:r w:rsidRPr="00494FB8">
        <w:rPr>
          <w:rFonts w:ascii="Aptos" w:eastAsia="MS Mincho" w:hAnsi="Aptos" w:cs="Times New Roman"/>
          <w:b/>
          <w:color w:val="0066FF"/>
          <w:sz w:val="22"/>
          <w:szCs w:val="22"/>
          <w:lang w:eastAsia="en-US"/>
        </w:rPr>
        <w:t xml:space="preserve">Suggested </w:t>
      </w:r>
      <w:r w:rsidR="005204E0">
        <w:rPr>
          <w:rFonts w:ascii="Aptos" w:eastAsia="MS Mincho" w:hAnsi="Aptos" w:cs="Times New Roman"/>
          <w:b/>
          <w:color w:val="0066FF"/>
          <w:sz w:val="22"/>
          <w:szCs w:val="22"/>
          <w:lang w:eastAsia="en-US"/>
        </w:rPr>
        <w:t xml:space="preserve">RAN1#124 </w:t>
      </w:r>
      <w:r w:rsidRPr="00494FB8">
        <w:rPr>
          <w:rFonts w:ascii="Aptos" w:eastAsia="MS Mincho" w:hAnsi="Aptos" w:cs="Times New Roman"/>
          <w:b/>
          <w:color w:val="0066FF"/>
          <w:sz w:val="22"/>
          <w:szCs w:val="22"/>
          <w:lang w:eastAsia="en-US"/>
        </w:rPr>
        <w:t>Agenda Item for Further Study</w:t>
      </w:r>
    </w:p>
    <w:p w14:paraId="0D79F663" w14:textId="25E1C187" w:rsid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lang w:eastAsia="en-US"/>
        </w:rPr>
        <w:lastRenderedPageBreak/>
        <w:t>Agenda Item:</w:t>
      </w:r>
      <w:r w:rsidRPr="00494FB8">
        <w:rPr>
          <w:rFonts w:ascii="Aptos" w:eastAsia="MS Mincho" w:hAnsi="Aptos" w:cs="Times New Roman"/>
          <w:color w:val="0066FF"/>
          <w:sz w:val="22"/>
          <w:szCs w:val="22"/>
          <w:lang w:eastAsia="en-US"/>
        </w:rPr>
        <w:t xml:space="preserve"> 11.</w:t>
      </w:r>
      <w:r w:rsidR="00BD6491">
        <w:rPr>
          <w:rFonts w:ascii="Aptos" w:eastAsia="MS Mincho" w:hAnsi="Aptos" w:cs="Times New Roman"/>
          <w:color w:val="0066FF"/>
          <w:sz w:val="22"/>
          <w:szCs w:val="22"/>
          <w:lang w:eastAsia="en-US"/>
        </w:rPr>
        <w:t>5</w:t>
      </w:r>
      <w:r w:rsidRPr="00494FB8">
        <w:rPr>
          <w:rFonts w:ascii="Aptos" w:eastAsia="MS Mincho" w:hAnsi="Aptos" w:cs="Times New Roman"/>
          <w:color w:val="0066FF"/>
          <w:sz w:val="22"/>
          <w:szCs w:val="22"/>
          <w:lang w:eastAsia="en-US"/>
        </w:rPr>
        <w:t>.</w:t>
      </w:r>
      <w:r w:rsidR="00BD6491">
        <w:rPr>
          <w:rFonts w:ascii="Aptos" w:eastAsia="MS Mincho" w:hAnsi="Aptos" w:cs="Times New Roman"/>
          <w:color w:val="0066FF"/>
          <w:sz w:val="22"/>
          <w:szCs w:val="22"/>
          <w:lang w:eastAsia="en-US"/>
        </w:rPr>
        <w:t>4</w:t>
      </w:r>
      <w:r w:rsidRPr="00494FB8">
        <w:rPr>
          <w:rFonts w:ascii="Aptos" w:eastAsia="MS Mincho" w:hAnsi="Aptos" w:cs="Times New Roman"/>
          <w:color w:val="0066FF"/>
          <w:sz w:val="22"/>
          <w:szCs w:val="22"/>
          <w:lang w:eastAsia="en-US"/>
        </w:rPr>
        <w:t>.1 Downlink control channel, scheduling for downlink and uplink transmission</w:t>
      </w:r>
    </w:p>
    <w:p w14:paraId="51CD552F" w14:textId="77777777" w:rsidR="00494FB8" w:rsidRPr="00494FB8" w:rsidRDefault="00494FB8" w:rsidP="00494FB8">
      <w:pPr>
        <w:suppressAutoHyphens w:val="0"/>
        <w:spacing w:after="0" w:line="276" w:lineRule="auto"/>
        <w:jc w:val="left"/>
        <w:rPr>
          <w:rFonts w:ascii="Aptos" w:eastAsia="MS Mincho" w:hAnsi="Aptos" w:cs="Times New Roman"/>
          <w:color w:val="0066FF"/>
          <w:sz w:val="22"/>
          <w:szCs w:val="22"/>
          <w:lang w:eastAsia="en-US"/>
        </w:rPr>
      </w:pPr>
      <w:r w:rsidRPr="00494FB8">
        <w:rPr>
          <w:rFonts w:ascii="Aptos" w:eastAsia="MS Mincho" w:hAnsi="Aptos" w:cs="Times New Roman"/>
          <w:b/>
          <w:color w:val="0066FF"/>
          <w:sz w:val="22"/>
          <w:szCs w:val="22"/>
          <w:lang w:eastAsia="en-US"/>
        </w:rPr>
        <w:t>Rationale:</w:t>
      </w:r>
      <w:r w:rsidRPr="00494FB8">
        <w:rPr>
          <w:rFonts w:ascii="Aptos" w:eastAsia="MS Mincho" w:hAnsi="Aptos" w:cs="Times New Roman"/>
          <w:color w:val="0066FF"/>
          <w:sz w:val="22"/>
          <w:szCs w:val="22"/>
          <w:lang w:eastAsia="en-US"/>
        </w:rPr>
        <w:t xml:space="preserve"> PDCCH monitoring adaptation is fundamentally related to downlink control channel design, including DCI format, search space configuration, CORESET design, and scheduling mechanisms. This agenda item addresses control channel design aspects that directly impact PDCCH monitoring complexity and power consumption.</w:t>
      </w:r>
    </w:p>
    <w:p w14:paraId="66844488" w14:textId="77777777" w:rsidR="00D7596D" w:rsidRDefault="00D7596D">
      <w:pPr>
        <w:rPr>
          <w:lang w:eastAsia="zh-TW"/>
        </w:rPr>
      </w:pPr>
    </w:p>
    <w:p w14:paraId="486A8DDB" w14:textId="77777777" w:rsidR="00D7596D" w:rsidRDefault="00D7596D">
      <w:pPr>
        <w:rPr>
          <w:lang w:eastAsia="zh-TW"/>
        </w:rPr>
      </w:pPr>
    </w:p>
    <w:p w14:paraId="38E10C16" w14:textId="77777777" w:rsidR="00CA1E11" w:rsidRDefault="0006551F">
      <w:pPr>
        <w:pStyle w:val="Heading2"/>
        <w:rPr>
          <w:lang w:val="en-US" w:eastAsia="zh-TW"/>
        </w:rPr>
      </w:pPr>
      <w:r>
        <w:rPr>
          <w:lang w:val="en-US" w:eastAsia="zh-TW"/>
        </w:rPr>
        <w:t>RRM/RLM/BFD</w:t>
      </w:r>
    </w:p>
    <w:p w14:paraId="38E10C17"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0"/>
        <w:gridCol w:w="7949"/>
      </w:tblGrid>
      <w:tr w:rsidR="00CA1E11" w14:paraId="38E10C1A"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C18" w14:textId="77777777" w:rsidR="00CA1E11" w:rsidRDefault="0006551F">
            <w:r>
              <w:t>CompanyName</w:t>
            </w:r>
          </w:p>
        </w:tc>
        <w:tc>
          <w:tcPr>
            <w:tcW w:w="7948" w:type="dxa"/>
            <w:tcBorders>
              <w:bottom w:val="single" w:sz="18" w:space="0" w:color="4472C4"/>
            </w:tcBorders>
          </w:tcPr>
          <w:p w14:paraId="38E10C19"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1D"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1B" w14:textId="77777777" w:rsidR="00CA1E11" w:rsidRDefault="0006551F">
            <w:r>
              <w:t>FUTUREWEI</w:t>
            </w:r>
          </w:p>
        </w:tc>
        <w:tc>
          <w:tcPr>
            <w:tcW w:w="7948" w:type="dxa"/>
            <w:shd w:val="clear" w:color="auto" w:fill="D0DBF0" w:themeFill="accent1" w:themeFillTint="3F"/>
          </w:tcPr>
          <w:p w14:paraId="38E10C1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CA1E11" w14:paraId="38E10C20"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1E" w14:textId="77777777" w:rsidR="00CA1E11" w:rsidRDefault="0006551F">
            <w:r>
              <w:t>Spreadtrum</w:t>
            </w:r>
          </w:p>
        </w:tc>
        <w:tc>
          <w:tcPr>
            <w:tcW w:w="7948" w:type="dxa"/>
          </w:tcPr>
          <w:p w14:paraId="38E10C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CA1E11" w14:paraId="38E10C23"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1" w14:textId="77777777" w:rsidR="00CA1E11" w:rsidRDefault="0006551F">
            <w:r>
              <w:t>vivo</w:t>
            </w:r>
          </w:p>
        </w:tc>
        <w:tc>
          <w:tcPr>
            <w:tcW w:w="7948" w:type="dxa"/>
            <w:shd w:val="clear" w:color="auto" w:fill="D0DBF0" w:themeFill="accent1" w:themeFillTint="3F"/>
          </w:tcPr>
          <w:p w14:paraId="38E10C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CA1E11" w14:paraId="38E10C26"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4" w14:textId="77777777" w:rsidR="00CA1E11" w:rsidRDefault="0006551F">
            <w:r>
              <w:t>Panasonic</w:t>
            </w:r>
          </w:p>
        </w:tc>
        <w:tc>
          <w:tcPr>
            <w:tcW w:w="7948" w:type="dxa"/>
          </w:tcPr>
          <w:p w14:paraId="38E10C2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CA1E11" w14:paraId="38E10C29"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7" w14:textId="77777777" w:rsidR="00CA1E11" w:rsidRDefault="0006551F">
            <w:r>
              <w:t>NEC</w:t>
            </w:r>
          </w:p>
        </w:tc>
        <w:tc>
          <w:tcPr>
            <w:tcW w:w="7948" w:type="dxa"/>
            <w:shd w:val="clear" w:color="auto" w:fill="D0DBF0" w:themeFill="accent1" w:themeFillTint="3F"/>
          </w:tcPr>
          <w:p w14:paraId="38E10C2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mechanisms to further exploit LP-WUR for cell edge UEs, e.g., offloading more RRM measurement activities to LP-WUR, and perform neighbour cell measurement by LP-WUR, etc. Proposal 18: Study a harmonized SSB design to facilitate neighbour cell measurement by both MR and LP-WUR.</w:t>
            </w:r>
          </w:p>
        </w:tc>
      </w:tr>
      <w:tr w:rsidR="00CA1E11" w14:paraId="38E10C2C"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A" w14:textId="77777777" w:rsidR="00CA1E11" w:rsidRDefault="0006551F">
            <w:r>
              <w:t>Samsung</w:t>
            </w:r>
          </w:p>
        </w:tc>
        <w:tc>
          <w:tcPr>
            <w:tcW w:w="7948" w:type="dxa"/>
          </w:tcPr>
          <w:p w14:paraId="38E10C2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CA1E11" w14:paraId="38E10C2F"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D" w14:textId="77777777" w:rsidR="00CA1E11" w:rsidRDefault="0006551F">
            <w:r>
              <w:t>Sony</w:t>
            </w:r>
          </w:p>
        </w:tc>
        <w:tc>
          <w:tcPr>
            <w:tcW w:w="7948" w:type="dxa"/>
            <w:shd w:val="clear" w:color="auto" w:fill="D0DBF0" w:themeFill="accent1" w:themeFillTint="3F"/>
          </w:tcPr>
          <w:p w14:paraId="38E10C2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38E10C30" w14:textId="77777777" w:rsidR="00CA1E11" w:rsidRDefault="00CA1E11"/>
    <w:p w14:paraId="38E10C31" w14:textId="77777777" w:rsidR="00CA1E11" w:rsidRDefault="0006551F">
      <w:pPr>
        <w:pStyle w:val="Heading3"/>
        <w:rPr>
          <w:lang w:val="en-US" w:eastAsia="zh-TW"/>
        </w:rPr>
      </w:pPr>
      <w:r>
        <w:rPr>
          <w:lang w:val="en-US" w:eastAsia="zh-TW"/>
        </w:rPr>
        <w:t>Summary and Discussion</w:t>
      </w:r>
    </w:p>
    <w:p w14:paraId="38E10C32" w14:textId="77777777" w:rsidR="00CA1E11" w:rsidRDefault="0006551F">
      <w:pPr>
        <w:pStyle w:val="BodyText"/>
        <w:rPr>
          <w:lang w:val="en-GB"/>
        </w:rPr>
      </w:pPr>
      <w:r>
        <w:rPr>
          <w:lang w:val="en-GB"/>
        </w:rPr>
        <w:t>Moderator thanks companies’ valuable inputs, and the following proposal is for companies’ check/comment:</w:t>
      </w:r>
    </w:p>
    <w:p w14:paraId="38E10C33" w14:textId="77777777" w:rsidR="00CA1E11" w:rsidRDefault="0006551F">
      <w:pPr>
        <w:rPr>
          <w:b/>
          <w:bCs/>
          <w:lang w:eastAsia="zh-TW"/>
        </w:rPr>
      </w:pPr>
      <w:r>
        <w:rPr>
          <w:b/>
          <w:bCs/>
          <w:lang w:eastAsia="zh-TW"/>
        </w:rPr>
        <w:br/>
        <w:t>Proposal 5.4.1.1 (1st round; medium priority):</w:t>
      </w:r>
    </w:p>
    <w:p w14:paraId="38E10C34" w14:textId="77777777" w:rsidR="00CA1E11" w:rsidRDefault="0006551F">
      <w:pPr>
        <w:rPr>
          <w:b/>
          <w:bCs/>
          <w:lang w:eastAsia="zh-TW"/>
        </w:rPr>
      </w:pPr>
      <w:r>
        <w:rPr>
          <w:b/>
          <w:bCs/>
          <w:lang w:eastAsia="zh-TW"/>
        </w:rPr>
        <w:t>Study and evaluate unified PSS/SSS signal serving both MR and WUR for synchronization and RRM measurements.</w:t>
      </w:r>
    </w:p>
    <w:p w14:paraId="38E10C35" w14:textId="77777777" w:rsidR="00CA1E11" w:rsidRDefault="00CA1E11">
      <w:pPr>
        <w:rPr>
          <w:lang w:eastAsia="zh-TW"/>
        </w:rPr>
      </w:pPr>
    </w:p>
    <w:p w14:paraId="38E10C36" w14:textId="0757C87B" w:rsidR="00CA1E11" w:rsidRDefault="0006551F" w:rsidP="000258EC">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4</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0258EC">
        <w:rPr>
          <w:lang w:eastAsia="zh-TW"/>
        </w:rPr>
        <w:t xml:space="preserve">. </w:t>
      </w:r>
      <w:r w:rsidR="000258EC" w:rsidRPr="000258EC">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C3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37"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3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3C" w14:textId="77777777">
        <w:tc>
          <w:tcPr>
            <w:tcW w:w="1837" w:type="dxa"/>
            <w:tcBorders>
              <w:top w:val="single" w:sz="4" w:space="0" w:color="000000"/>
              <w:left w:val="single" w:sz="4" w:space="0" w:color="000000"/>
              <w:bottom w:val="single" w:sz="4" w:space="0" w:color="000000"/>
              <w:right w:val="single" w:sz="4" w:space="0" w:color="000000"/>
            </w:tcBorders>
          </w:tcPr>
          <w:p w14:paraId="38E10C3A"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3B" w14:textId="77777777" w:rsidR="00CA1E11" w:rsidRDefault="0006551F">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CA1E11" w14:paraId="38E10C3F" w14:textId="77777777">
        <w:tc>
          <w:tcPr>
            <w:tcW w:w="1837" w:type="dxa"/>
            <w:tcBorders>
              <w:top w:val="single" w:sz="4" w:space="0" w:color="000000"/>
              <w:left w:val="single" w:sz="4" w:space="0" w:color="000000"/>
              <w:bottom w:val="single" w:sz="4" w:space="0" w:color="000000"/>
              <w:right w:val="single" w:sz="4" w:space="0" w:color="000000"/>
            </w:tcBorders>
          </w:tcPr>
          <w:p w14:paraId="38E10C3D"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3E"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43" w14:textId="77777777">
        <w:tc>
          <w:tcPr>
            <w:tcW w:w="1837" w:type="dxa"/>
            <w:tcBorders>
              <w:top w:val="single" w:sz="4" w:space="0" w:color="000000"/>
              <w:left w:val="single" w:sz="4" w:space="0" w:color="000000"/>
              <w:bottom w:val="single" w:sz="4" w:space="0" w:color="000000"/>
              <w:right w:val="single" w:sz="4" w:space="0" w:color="000000"/>
            </w:tcBorders>
          </w:tcPr>
          <w:p w14:paraId="38E10C40"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41"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to reword: </w:t>
            </w:r>
          </w:p>
          <w:p w14:paraId="38E10C42" w14:textId="77777777" w:rsidR="00CA1E11" w:rsidRDefault="0006551F">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CA1E11" w14:paraId="38E10C46" w14:textId="77777777">
        <w:tc>
          <w:tcPr>
            <w:tcW w:w="1837" w:type="dxa"/>
            <w:tcBorders>
              <w:top w:val="single" w:sz="4" w:space="0" w:color="000000"/>
              <w:left w:val="single" w:sz="4" w:space="0" w:color="000000"/>
              <w:bottom w:val="single" w:sz="4" w:space="0" w:color="000000"/>
              <w:right w:val="single" w:sz="4" w:space="0" w:color="000000"/>
            </w:tcBorders>
          </w:tcPr>
          <w:p w14:paraId="38E10C44"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45" w14:textId="77777777" w:rsidR="00CA1E11" w:rsidRDefault="0006551F">
            <w:pPr>
              <w:widowControl w:val="0"/>
              <w:spacing w:after="0" w:line="252" w:lineRule="auto"/>
              <w:rPr>
                <w:rFonts w:eastAsia="SimSun" w:cs="Arial"/>
                <w:lang w:eastAsia="zh-CN"/>
              </w:rPr>
            </w:pPr>
            <w:r>
              <w:rPr>
                <w:rFonts w:eastAsia="SimSun" w:cs="Arial"/>
                <w:lang w:eastAsia="zh-CN"/>
              </w:rPr>
              <w:t>We are fine with the proposal.</w:t>
            </w:r>
          </w:p>
        </w:tc>
      </w:tr>
      <w:tr w:rsidR="00CA1E11" w14:paraId="38E10C49" w14:textId="77777777">
        <w:tc>
          <w:tcPr>
            <w:tcW w:w="1837" w:type="dxa"/>
            <w:tcBorders>
              <w:top w:val="single" w:sz="4" w:space="0" w:color="000000"/>
              <w:left w:val="single" w:sz="4" w:space="0" w:color="000000"/>
              <w:bottom w:val="single" w:sz="4" w:space="0" w:color="000000"/>
              <w:right w:val="single" w:sz="4" w:space="0" w:color="000000"/>
            </w:tcBorders>
          </w:tcPr>
          <w:p w14:paraId="38E10C4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48" w14:textId="77777777" w:rsidR="00CA1E11" w:rsidRDefault="0006551F">
            <w:pPr>
              <w:widowControl w:val="0"/>
              <w:spacing w:after="0" w:line="252" w:lineRule="auto"/>
              <w:rPr>
                <w:rFonts w:eastAsia="Calibri" w:cs="Arial"/>
                <w:lang w:val="en-GB" w:eastAsia="zh-TW"/>
              </w:rPr>
            </w:pPr>
            <w:r>
              <w:rPr>
                <w:rFonts w:eastAsia="Calibri" w:cs="Arial"/>
                <w:lang w:val="en-GB" w:eastAsia="zh-TW"/>
              </w:rPr>
              <w:t>Support</w:t>
            </w:r>
          </w:p>
        </w:tc>
      </w:tr>
      <w:tr w:rsidR="00CA1E11" w14:paraId="38E10C4C" w14:textId="77777777">
        <w:tc>
          <w:tcPr>
            <w:tcW w:w="1837" w:type="dxa"/>
            <w:tcBorders>
              <w:top w:val="single" w:sz="4" w:space="0" w:color="000000"/>
              <w:left w:val="single" w:sz="4" w:space="0" w:color="000000"/>
              <w:bottom w:val="single" w:sz="4" w:space="0" w:color="000000"/>
              <w:right w:val="single" w:sz="4" w:space="0" w:color="000000"/>
            </w:tcBorders>
          </w:tcPr>
          <w:p w14:paraId="38E10C4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C4B"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CA1E11" w14:paraId="38E10C4F" w14:textId="77777777">
        <w:tc>
          <w:tcPr>
            <w:tcW w:w="1837" w:type="dxa"/>
            <w:tcBorders>
              <w:top w:val="single" w:sz="4" w:space="0" w:color="000000"/>
              <w:left w:val="single" w:sz="4" w:space="0" w:color="000000"/>
              <w:bottom w:val="single" w:sz="4" w:space="0" w:color="000000"/>
              <w:right w:val="single" w:sz="4" w:space="0" w:color="000000"/>
            </w:tcBorders>
          </w:tcPr>
          <w:p w14:paraId="38E10C4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4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CA1E11" w14:paraId="38E10C52" w14:textId="77777777">
        <w:tc>
          <w:tcPr>
            <w:tcW w:w="1837" w:type="dxa"/>
            <w:tcBorders>
              <w:top w:val="single" w:sz="4" w:space="0" w:color="000000"/>
              <w:left w:val="single" w:sz="4" w:space="0" w:color="000000"/>
              <w:bottom w:val="single" w:sz="4" w:space="0" w:color="000000"/>
              <w:right w:val="single" w:sz="4" w:space="0" w:color="000000"/>
            </w:tcBorders>
          </w:tcPr>
          <w:p w14:paraId="38E10C5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51" w14:textId="77777777" w:rsidR="00CA1E11" w:rsidRDefault="0006551F">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CA1E11" w14:paraId="38E10C56" w14:textId="77777777">
        <w:tc>
          <w:tcPr>
            <w:tcW w:w="1837" w:type="dxa"/>
            <w:tcBorders>
              <w:top w:val="single" w:sz="4" w:space="0" w:color="000000"/>
              <w:left w:val="single" w:sz="4" w:space="0" w:color="000000"/>
              <w:bottom w:val="single" w:sz="4" w:space="0" w:color="000000"/>
              <w:right w:val="single" w:sz="4" w:space="0" w:color="000000"/>
            </w:tcBorders>
          </w:tcPr>
          <w:p w14:paraId="38E10C53"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C54" w14:textId="77777777" w:rsidR="00CA1E11" w:rsidRDefault="0006551F">
            <w:pPr>
              <w:widowControl w:val="0"/>
              <w:spacing w:after="0" w:line="252" w:lineRule="auto"/>
              <w:rPr>
                <w:rFonts w:eastAsia="Calibri" w:cs="Arial"/>
                <w:lang w:eastAsia="zh-TW"/>
              </w:rPr>
            </w:pPr>
            <w:r>
              <w:rPr>
                <w:rFonts w:eastAsia="Calibri" w:cs="Arial"/>
                <w:lang w:eastAsia="zh-TW"/>
              </w:rPr>
              <w:t xml:space="preserve">OK. </w:t>
            </w:r>
          </w:p>
          <w:p w14:paraId="38E10C55" w14:textId="77777777" w:rsidR="00CA1E11" w:rsidRDefault="0006551F">
            <w:pPr>
              <w:widowControl w:val="0"/>
              <w:spacing w:after="0" w:line="252" w:lineRule="auto"/>
              <w:rPr>
                <w:rFonts w:eastAsia="Calibri" w:cs="Arial"/>
                <w:lang w:eastAsia="zh-TW"/>
              </w:rPr>
            </w:pPr>
            <w:r>
              <w:rPr>
                <w:rFonts w:eastAsia="Calibri" w:cs="Arial"/>
                <w:lang w:eastAsia="zh-TW"/>
              </w:rPr>
              <w:t>Samsung’s update is OK for us.</w:t>
            </w:r>
          </w:p>
        </w:tc>
      </w:tr>
      <w:tr w:rsidR="00CA1E11" w14:paraId="38E10C59" w14:textId="77777777">
        <w:tc>
          <w:tcPr>
            <w:tcW w:w="1837" w:type="dxa"/>
            <w:tcBorders>
              <w:top w:val="single" w:sz="4" w:space="0" w:color="000000"/>
              <w:left w:val="single" w:sz="4" w:space="0" w:color="000000"/>
              <w:bottom w:val="single" w:sz="4" w:space="0" w:color="000000"/>
              <w:right w:val="single" w:sz="4" w:space="0" w:color="000000"/>
            </w:tcBorders>
          </w:tcPr>
          <w:p w14:paraId="38E10C57" w14:textId="77777777" w:rsidR="00CA1E11" w:rsidRDefault="0006551F">
            <w:pPr>
              <w:widowControl w:val="0"/>
              <w:spacing w:after="0" w:line="252" w:lineRule="auto"/>
              <w:rPr>
                <w:rFonts w:eastAsia="Calibri" w:cs="Arial"/>
                <w:lang w:eastAsia="zh-TW"/>
              </w:rPr>
            </w:pPr>
            <w:r>
              <w:rPr>
                <w:rFonts w:eastAsiaTheme="minorEastAsia" w:cs="Arial"/>
                <w:lang w:val="en-GB"/>
              </w:rPr>
              <w:t>DCM</w:t>
            </w:r>
          </w:p>
        </w:tc>
        <w:tc>
          <w:tcPr>
            <w:tcW w:w="7792" w:type="dxa"/>
            <w:tcBorders>
              <w:top w:val="single" w:sz="4" w:space="0" w:color="000000"/>
              <w:left w:val="single" w:sz="4" w:space="0" w:color="000000"/>
              <w:bottom w:val="single" w:sz="4" w:space="0" w:color="000000"/>
              <w:right w:val="single" w:sz="4" w:space="0" w:color="000000"/>
            </w:tcBorders>
          </w:tcPr>
          <w:p w14:paraId="38E10C58" w14:textId="77777777" w:rsidR="00CA1E11" w:rsidRDefault="0006551F">
            <w:pPr>
              <w:widowControl w:val="0"/>
              <w:spacing w:after="0" w:line="252" w:lineRule="auto"/>
              <w:rPr>
                <w:rFonts w:eastAsia="Calibri" w:cs="Arial"/>
                <w:lang w:eastAsia="zh-TW"/>
              </w:rPr>
            </w:pPr>
            <w:r>
              <w:rPr>
                <w:rFonts w:eastAsiaTheme="minorEastAsia" w:cs="Arial"/>
                <w:lang w:val="en-GB"/>
              </w:rPr>
              <w:t>Support. We do not prefer additional synchronization signal for WUR.</w:t>
            </w:r>
          </w:p>
        </w:tc>
      </w:tr>
      <w:tr w:rsidR="00CA1E11" w14:paraId="38E10C5C" w14:textId="77777777">
        <w:tc>
          <w:tcPr>
            <w:tcW w:w="1837" w:type="dxa"/>
            <w:tcBorders>
              <w:top w:val="single" w:sz="4" w:space="0" w:color="000000"/>
              <w:left w:val="single" w:sz="4" w:space="0" w:color="000000"/>
              <w:bottom w:val="single" w:sz="4" w:space="0" w:color="000000"/>
              <w:right w:val="single" w:sz="4" w:space="0" w:color="000000"/>
            </w:tcBorders>
          </w:tcPr>
          <w:p w14:paraId="38E10C5A" w14:textId="77777777" w:rsidR="00CA1E11" w:rsidRDefault="0006551F">
            <w:pPr>
              <w:spacing w:after="0" w:line="252" w:lineRule="auto"/>
              <w:rPr>
                <w:rFonts w:eastAsiaTheme="minorEastAsia" w:cs="Arial"/>
                <w:lang w:val="en-GB"/>
              </w:rPr>
            </w:pPr>
            <w:r>
              <w:rPr>
                <w:rFonts w:eastAsia="SimSun" w:cs="Arial"/>
                <w:lang w:eastAsia="zh-CN"/>
              </w:rPr>
              <w:t>ZTE, Sanechips</w:t>
            </w:r>
          </w:p>
        </w:tc>
        <w:tc>
          <w:tcPr>
            <w:tcW w:w="7792" w:type="dxa"/>
            <w:tcBorders>
              <w:top w:val="single" w:sz="4" w:space="0" w:color="000000"/>
              <w:left w:val="single" w:sz="4" w:space="0" w:color="000000"/>
              <w:bottom w:val="single" w:sz="4" w:space="0" w:color="000000"/>
              <w:right w:val="single" w:sz="4" w:space="0" w:color="000000"/>
            </w:tcBorders>
          </w:tcPr>
          <w:p w14:paraId="38E10C5B" w14:textId="77777777" w:rsidR="00CA1E11" w:rsidRDefault="0006551F">
            <w:pPr>
              <w:spacing w:after="0" w:line="252" w:lineRule="auto"/>
              <w:rPr>
                <w:rFonts w:eastAsiaTheme="minorEastAsia" w:cs="Arial"/>
                <w:lang w:val="en-GB"/>
              </w:rPr>
            </w:pPr>
            <w:r>
              <w:rPr>
                <w:rFonts w:eastAsia="SimSun" w:cs="Arial"/>
                <w:lang w:eastAsia="zh-CN"/>
              </w:rPr>
              <w:t>Support. If we have the terminology WUR here, it is better to use this also for the evaluation, e.g., EE processing changed as WUR processing.</w:t>
            </w:r>
          </w:p>
        </w:tc>
      </w:tr>
      <w:tr w:rsidR="00CA1E11" w14:paraId="38E10C5F" w14:textId="77777777">
        <w:tc>
          <w:tcPr>
            <w:tcW w:w="1837" w:type="dxa"/>
            <w:tcBorders>
              <w:top w:val="single" w:sz="4" w:space="0" w:color="000000"/>
              <w:left w:val="single" w:sz="4" w:space="0" w:color="000000"/>
              <w:bottom w:val="single" w:sz="4" w:space="0" w:color="000000"/>
              <w:right w:val="single" w:sz="4" w:space="0" w:color="000000"/>
            </w:tcBorders>
          </w:tcPr>
          <w:p w14:paraId="38E10C5D" w14:textId="77777777" w:rsidR="00CA1E11" w:rsidRDefault="0006551F">
            <w:pPr>
              <w:spacing w:after="0" w:line="252"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C5E" w14:textId="77777777" w:rsidR="00CA1E11" w:rsidRDefault="0006551F">
            <w:pPr>
              <w:spacing w:after="0" w:line="252" w:lineRule="auto"/>
              <w:rPr>
                <w:rFonts w:eastAsia="SimSun" w:cs="Arial"/>
                <w:lang w:eastAsia="zh-CN"/>
              </w:rPr>
            </w:pPr>
            <w:r>
              <w:rPr>
                <w:rFonts w:eastAsia="DengXian" w:cs="Arial"/>
                <w:lang w:val="en-GB" w:eastAsia="zh-CN"/>
              </w:rPr>
              <w:t>Samsung’s version is OK for us.</w:t>
            </w:r>
          </w:p>
        </w:tc>
      </w:tr>
      <w:tr w:rsidR="00CA1E11" w14:paraId="38E10C62" w14:textId="77777777">
        <w:tc>
          <w:tcPr>
            <w:tcW w:w="1837" w:type="dxa"/>
            <w:tcBorders>
              <w:top w:val="single" w:sz="4" w:space="0" w:color="000000"/>
              <w:left w:val="single" w:sz="4" w:space="0" w:color="000000"/>
              <w:bottom w:val="single" w:sz="4" w:space="0" w:color="000000"/>
              <w:right w:val="single" w:sz="4" w:space="0" w:color="000000"/>
            </w:tcBorders>
          </w:tcPr>
          <w:p w14:paraId="38E10C60" w14:textId="77777777" w:rsidR="00CA1E11" w:rsidRDefault="0006551F">
            <w:pPr>
              <w:spacing w:after="0" w:line="252"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61" w14:textId="77777777" w:rsidR="00CA1E11" w:rsidRDefault="0006551F">
            <w:pPr>
              <w:spacing w:after="0" w:line="252" w:lineRule="auto"/>
              <w:rPr>
                <w:rFonts w:eastAsia="DengXian" w:cs="Arial"/>
                <w:lang w:val="en-GB" w:eastAsia="zh-CN"/>
              </w:rPr>
            </w:pPr>
            <w:r>
              <w:rPr>
                <w:rFonts w:eastAsia="DengXian" w:cs="Arial"/>
                <w:lang w:val="en-GB" w:eastAsia="zh-CN"/>
              </w:rPr>
              <w:t>OK with intention, should we just the cell acquisition channel should take into account of the low power receiver requirements?</w:t>
            </w:r>
          </w:p>
        </w:tc>
      </w:tr>
      <w:tr w:rsidR="00CA1E11" w14:paraId="38E10C65" w14:textId="77777777">
        <w:tc>
          <w:tcPr>
            <w:tcW w:w="1837" w:type="dxa"/>
            <w:tcBorders>
              <w:top w:val="single" w:sz="4" w:space="0" w:color="000000"/>
              <w:left w:val="single" w:sz="4" w:space="0" w:color="000000"/>
              <w:bottom w:val="single" w:sz="4" w:space="0" w:color="000000"/>
              <w:right w:val="single" w:sz="4" w:space="0" w:color="000000"/>
            </w:tcBorders>
          </w:tcPr>
          <w:p w14:paraId="38E10C63" w14:textId="77777777" w:rsidR="00CA1E11" w:rsidRDefault="0006551F">
            <w:pPr>
              <w:spacing w:after="0" w:line="252" w:lineRule="auto"/>
              <w:rPr>
                <w:rFonts w:eastAsia="DengXian" w:cs="Arial"/>
                <w:lang w:val="en-GB" w:eastAsia="zh-CN"/>
              </w:rPr>
            </w:pPr>
            <w:r>
              <w:rPr>
                <w:rFonts w:eastAsia="DengXian" w:cs="Arial"/>
                <w:lang w:val="en-GB" w:eastAsia="zh-CN"/>
              </w:rPr>
              <w:t>NEC</w:t>
            </w:r>
          </w:p>
        </w:tc>
        <w:tc>
          <w:tcPr>
            <w:tcW w:w="7792" w:type="dxa"/>
            <w:tcBorders>
              <w:top w:val="single" w:sz="4" w:space="0" w:color="000000"/>
              <w:left w:val="single" w:sz="4" w:space="0" w:color="000000"/>
              <w:bottom w:val="single" w:sz="4" w:space="0" w:color="000000"/>
              <w:right w:val="single" w:sz="4" w:space="0" w:color="000000"/>
            </w:tcBorders>
          </w:tcPr>
          <w:p w14:paraId="38E10C64" w14:textId="77777777" w:rsidR="00CA1E11" w:rsidRDefault="0006551F">
            <w:pPr>
              <w:spacing w:after="0" w:line="252" w:lineRule="auto"/>
              <w:rPr>
                <w:rFonts w:eastAsia="DengXian" w:cs="Arial"/>
                <w:lang w:val="en-GB" w:eastAsia="zh-CN"/>
              </w:rPr>
            </w:pPr>
            <w:r>
              <w:rPr>
                <w:rFonts w:eastAsia="DengXian" w:cs="Arial"/>
                <w:lang w:val="en-GB" w:eastAsia="zh-CN"/>
              </w:rPr>
              <w:t>Support</w:t>
            </w:r>
          </w:p>
        </w:tc>
      </w:tr>
      <w:tr w:rsidR="00CA1E11" w14:paraId="38E10C6A" w14:textId="77777777">
        <w:tc>
          <w:tcPr>
            <w:tcW w:w="1837" w:type="dxa"/>
            <w:tcBorders>
              <w:top w:val="single" w:sz="4" w:space="0" w:color="000000"/>
              <w:left w:val="single" w:sz="4" w:space="0" w:color="000000"/>
              <w:bottom w:val="single" w:sz="4" w:space="0" w:color="000000"/>
              <w:right w:val="single" w:sz="4" w:space="0" w:color="000000"/>
            </w:tcBorders>
          </w:tcPr>
          <w:p w14:paraId="38E10C66" w14:textId="77777777" w:rsidR="00CA1E11" w:rsidRDefault="0006551F">
            <w:pPr>
              <w:spacing w:after="0" w:line="252"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67" w14:textId="77777777" w:rsidR="00CA1E11" w:rsidRDefault="0006551F">
            <w:pPr>
              <w:spacing w:after="0" w:line="252" w:lineRule="auto"/>
              <w:rPr>
                <w:rFonts w:eastAsia="SimSun" w:cs="Arial"/>
                <w:lang w:eastAsia="zh-CN"/>
              </w:rPr>
            </w:pPr>
            <w:r>
              <w:rPr>
                <w:rFonts w:eastAsia="SimSun" w:cs="Arial"/>
                <w:lang w:eastAsia="zh-CN"/>
              </w:rPr>
              <w:t>We are supportive of studying. Just minor modification as below, as the PSS/SSS is NR term.</w:t>
            </w:r>
          </w:p>
          <w:p w14:paraId="38E10C68" w14:textId="77777777" w:rsidR="00CA1E11" w:rsidRDefault="0006551F">
            <w:pPr>
              <w:rPr>
                <w:b/>
                <w:bCs/>
                <w:lang w:eastAsia="zh-TW"/>
              </w:rPr>
            </w:pPr>
            <w:r>
              <w:rPr>
                <w:b/>
                <w:bCs/>
                <w:lang w:eastAsia="zh-TW"/>
              </w:rPr>
              <w:t xml:space="preserve">Study and evaluate unified </w:t>
            </w:r>
            <w:r>
              <w:rPr>
                <w:b/>
                <w:bCs/>
                <w:strike/>
                <w:color w:val="FF0000"/>
                <w:lang w:eastAsia="zh-TW"/>
              </w:rPr>
              <w:t>PSS/SSS</w:t>
            </w:r>
            <w:r>
              <w:rPr>
                <w:b/>
                <w:bCs/>
                <w:color w:val="FF0000"/>
                <w:lang w:eastAsia="zh-TW"/>
              </w:rPr>
              <w:t xml:space="preserve"> synchronization </w:t>
            </w:r>
            <w:r>
              <w:rPr>
                <w:b/>
                <w:bCs/>
                <w:lang w:eastAsia="zh-TW"/>
              </w:rPr>
              <w:t>signal serving both MR and WUR for synchronization and RRM measurements.</w:t>
            </w:r>
          </w:p>
          <w:p w14:paraId="38E10C69" w14:textId="77777777" w:rsidR="00CA1E11" w:rsidRDefault="00CA1E11">
            <w:pPr>
              <w:spacing w:after="0" w:line="252" w:lineRule="auto"/>
              <w:rPr>
                <w:rFonts w:eastAsia="DengXian" w:cs="Arial"/>
                <w:lang w:val="en-GB" w:eastAsia="zh-CN"/>
              </w:rPr>
            </w:pPr>
          </w:p>
        </w:tc>
      </w:tr>
      <w:tr w:rsidR="00CA1E11" w14:paraId="38E10C6D" w14:textId="77777777">
        <w:tc>
          <w:tcPr>
            <w:tcW w:w="1837" w:type="dxa"/>
            <w:tcBorders>
              <w:top w:val="single" w:sz="4" w:space="0" w:color="000000"/>
              <w:left w:val="single" w:sz="4" w:space="0" w:color="000000"/>
              <w:bottom w:val="single" w:sz="4" w:space="0" w:color="000000"/>
              <w:right w:val="single" w:sz="4" w:space="0" w:color="000000"/>
            </w:tcBorders>
          </w:tcPr>
          <w:p w14:paraId="38E10C6B" w14:textId="77777777" w:rsidR="00CA1E11" w:rsidRDefault="0006551F">
            <w:pPr>
              <w:spacing w:after="0" w:line="252" w:lineRule="auto"/>
              <w:rPr>
                <w:rFonts w:eastAsia="SimSun" w:cs="Arial"/>
                <w:lang w:eastAsia="zh-CN"/>
              </w:rPr>
            </w:pPr>
            <w:r>
              <w:rPr>
                <w:rFonts w:eastAsia="SimSun" w:cs="Arial"/>
                <w:lang w:eastAsia="zh-CN"/>
              </w:rPr>
              <w:t>Ofinno</w:t>
            </w:r>
          </w:p>
        </w:tc>
        <w:tc>
          <w:tcPr>
            <w:tcW w:w="7792" w:type="dxa"/>
            <w:tcBorders>
              <w:top w:val="single" w:sz="4" w:space="0" w:color="000000"/>
              <w:left w:val="single" w:sz="4" w:space="0" w:color="000000"/>
              <w:bottom w:val="single" w:sz="4" w:space="0" w:color="000000"/>
              <w:right w:val="single" w:sz="4" w:space="0" w:color="000000"/>
            </w:tcBorders>
          </w:tcPr>
          <w:p w14:paraId="38E10C6C" w14:textId="77777777" w:rsidR="00CA1E11" w:rsidRDefault="0006551F">
            <w:pPr>
              <w:spacing w:after="0" w:line="252" w:lineRule="auto"/>
              <w:rPr>
                <w:rFonts w:eastAsia="SimSun" w:cs="Arial"/>
                <w:lang w:eastAsia="zh-CN"/>
              </w:rPr>
            </w:pPr>
            <w:r>
              <w:rPr>
                <w:rFonts w:eastAsia="SimSun" w:cs="Arial"/>
                <w:lang w:eastAsia="zh-CN"/>
              </w:rPr>
              <w:t xml:space="preserve">Support the intention. Agree with comment from ZTE. </w:t>
            </w:r>
          </w:p>
        </w:tc>
      </w:tr>
      <w:tr w:rsidR="00CA1E11" w14:paraId="38E10C70" w14:textId="77777777">
        <w:tc>
          <w:tcPr>
            <w:tcW w:w="1837" w:type="dxa"/>
            <w:tcBorders>
              <w:top w:val="single" w:sz="4" w:space="0" w:color="000000"/>
              <w:left w:val="single" w:sz="4" w:space="0" w:color="000000"/>
              <w:bottom w:val="single" w:sz="4" w:space="0" w:color="000000"/>
              <w:right w:val="single" w:sz="4" w:space="0" w:color="000000"/>
            </w:tcBorders>
          </w:tcPr>
          <w:p w14:paraId="38E10C6E" w14:textId="77777777" w:rsidR="00CA1E11" w:rsidRDefault="0006551F">
            <w:pPr>
              <w:spacing w:after="0" w:line="252"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6F" w14:textId="77777777" w:rsidR="00CA1E11" w:rsidRDefault="0006551F">
            <w:pPr>
              <w:spacing w:after="0" w:line="252" w:lineRule="auto"/>
              <w:rPr>
                <w:rFonts w:eastAsia="SimSun" w:cs="Arial"/>
                <w:lang w:eastAsia="zh-CN"/>
              </w:rPr>
            </w:pPr>
            <w:r>
              <w:rPr>
                <w:rFonts w:eastAsia="Malgun Gothic" w:cs="Arial"/>
                <w:lang w:eastAsia="ko-KR"/>
              </w:rPr>
              <w:t>OK</w:t>
            </w:r>
          </w:p>
        </w:tc>
      </w:tr>
      <w:tr w:rsidR="00CA1E11" w14:paraId="38E10C73" w14:textId="77777777">
        <w:tc>
          <w:tcPr>
            <w:tcW w:w="1837" w:type="dxa"/>
            <w:tcBorders>
              <w:top w:val="single" w:sz="4" w:space="0" w:color="000000"/>
              <w:left w:val="single" w:sz="4" w:space="0" w:color="000000"/>
              <w:bottom w:val="single" w:sz="4" w:space="0" w:color="000000"/>
              <w:right w:val="single" w:sz="4" w:space="0" w:color="000000"/>
            </w:tcBorders>
          </w:tcPr>
          <w:p w14:paraId="38E10C71" w14:textId="77777777" w:rsidR="00CA1E11" w:rsidRDefault="0006551F">
            <w:pPr>
              <w:spacing w:after="0" w:line="252"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72" w14:textId="77777777" w:rsidR="00CA1E11" w:rsidRDefault="0006551F">
            <w:pPr>
              <w:spacing w:after="0" w:line="252" w:lineRule="auto"/>
              <w:rPr>
                <w:rFonts w:eastAsia="Malgun Gothic" w:cs="Arial"/>
                <w:lang w:eastAsia="ko-KR"/>
              </w:rPr>
            </w:pPr>
            <w:r>
              <w:rPr>
                <w:rFonts w:eastAsia="Malgun Gothic" w:cs="Arial"/>
                <w:lang w:eastAsia="ko-KR"/>
              </w:rPr>
              <w:t>Support</w:t>
            </w:r>
          </w:p>
        </w:tc>
      </w:tr>
      <w:tr w:rsidR="00CA1E11" w14:paraId="38E10C76" w14:textId="77777777">
        <w:tc>
          <w:tcPr>
            <w:tcW w:w="1837" w:type="dxa"/>
            <w:tcBorders>
              <w:top w:val="single" w:sz="4" w:space="0" w:color="000000"/>
              <w:left w:val="single" w:sz="4" w:space="0" w:color="000000"/>
              <w:bottom w:val="single" w:sz="4" w:space="0" w:color="000000"/>
              <w:right w:val="single" w:sz="4" w:space="0" w:color="000000"/>
            </w:tcBorders>
          </w:tcPr>
          <w:p w14:paraId="38E10C74" w14:textId="77777777" w:rsidR="00CA1E11" w:rsidRDefault="0006551F">
            <w:pPr>
              <w:spacing w:after="0" w:line="252"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75" w14:textId="77777777" w:rsidR="00CA1E11" w:rsidRDefault="0006551F">
            <w:pPr>
              <w:spacing w:after="0" w:line="252" w:lineRule="auto"/>
              <w:rPr>
                <w:rFonts w:eastAsia="Malgun Gothic" w:cs="Arial"/>
                <w:lang w:eastAsia="ko-KR"/>
              </w:rPr>
            </w:pPr>
            <w:r>
              <w:rPr>
                <w:rFonts w:eastAsia="Malgun Gothic" w:cs="Arial"/>
                <w:lang w:eastAsia="ko-KR"/>
              </w:rPr>
              <w:t>Support</w:t>
            </w:r>
          </w:p>
        </w:tc>
      </w:tr>
    </w:tbl>
    <w:p w14:paraId="38E10C77" w14:textId="77777777" w:rsidR="00CA1E11" w:rsidRDefault="00CA1E11">
      <w:pPr>
        <w:rPr>
          <w:lang w:val="en-GB" w:eastAsia="zh-TW"/>
        </w:rPr>
      </w:pPr>
    </w:p>
    <w:p w14:paraId="5AB917E2" w14:textId="26A73697" w:rsidR="000258EC" w:rsidRDefault="000258EC" w:rsidP="000258EC">
      <w:pPr>
        <w:pStyle w:val="Level-40"/>
        <w:rPr>
          <w:lang w:eastAsia="zh-TW"/>
        </w:rPr>
      </w:pPr>
      <w:r>
        <w:rPr>
          <w:lang w:eastAsia="zh-TW"/>
        </w:rPr>
        <w:t>Discussion and way forward</w:t>
      </w:r>
    </w:p>
    <w:p w14:paraId="1EF37FE5" w14:textId="77777777" w:rsid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Companies have provided input on synchronization signal design to support both main receiver (MR) and wake-up receiver (WUR) for synchronization and RRM measurements.</w:t>
      </w:r>
    </w:p>
    <w:p w14:paraId="542386CF" w14:textId="77777777" w:rsidR="00DD7412" w:rsidRP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p>
    <w:p w14:paraId="7E7E251E" w14:textId="77777777" w:rsidR="00DD7412" w:rsidRP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r w:rsidRPr="00DD7412">
        <w:rPr>
          <w:rFonts w:ascii="Aptos" w:eastAsia="MS Mincho" w:hAnsi="Aptos" w:cs="Times New Roman"/>
          <w:b/>
          <w:color w:val="0066FF"/>
          <w:sz w:val="22"/>
          <w:szCs w:val="22"/>
          <w:lang w:eastAsia="en-US"/>
        </w:rPr>
        <w:t>Supportive positions:</w:t>
      </w:r>
    </w:p>
    <w:p w14:paraId="4862E131" w14:textId="77777777" w:rsidR="00DD7412" w:rsidRPr="00DD7412" w:rsidRDefault="00DD7412" w:rsidP="00BC14B7">
      <w:pPr>
        <w:pStyle w:val="ListParagraph"/>
        <w:numPr>
          <w:ilvl w:val="0"/>
          <w:numId w:val="10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Strong consensus supporting unified PSS/SSS design: Nokia, Ericsson, ZTE/Sanechips, DCM, NEC, Panasonic, Ofinno, LG Electronics, ETRI, Tejas</w:t>
      </w:r>
    </w:p>
    <w:p w14:paraId="1465E0DB" w14:textId="77777777" w:rsidR="00DD7412" w:rsidRPr="00DD7412" w:rsidRDefault="00DD7412" w:rsidP="00BC14B7">
      <w:pPr>
        <w:pStyle w:val="ListParagraph"/>
        <w:numPr>
          <w:ilvl w:val="0"/>
          <w:numId w:val="10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CMCC supports but notes feasibility should consider detection performance, coverage, and overhead for MR</w:t>
      </w:r>
    </w:p>
    <w:p w14:paraId="236FF30C" w14:textId="77777777" w:rsidR="00DD7412" w:rsidRPr="00DD7412" w:rsidRDefault="00DD7412" w:rsidP="00BC14B7">
      <w:pPr>
        <w:pStyle w:val="ListParagraph"/>
        <w:numPr>
          <w:ilvl w:val="0"/>
          <w:numId w:val="10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TCL supports studying unified design from decoding/measurement complexity, coverage, and signaling overhead perspectives</w:t>
      </w:r>
    </w:p>
    <w:p w14:paraId="18CBE3C3" w14:textId="77777777" w:rsidR="00DD7412" w:rsidRPr="00DD7412" w:rsidRDefault="00DD7412" w:rsidP="00BC14B7">
      <w:pPr>
        <w:pStyle w:val="ListParagraph"/>
        <w:numPr>
          <w:ilvl w:val="0"/>
          <w:numId w:val="10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Ericsson emphasizes unified sync signal avoids additional NW energy consumption, overhead, and specification efforts</w:t>
      </w:r>
    </w:p>
    <w:p w14:paraId="11F6163E" w14:textId="77777777" w:rsidR="00DD7412" w:rsidRDefault="00DD7412" w:rsidP="00DD7412">
      <w:pPr>
        <w:suppressAutoHyphens w:val="0"/>
        <w:spacing w:after="0" w:line="276" w:lineRule="auto"/>
        <w:jc w:val="left"/>
        <w:rPr>
          <w:rFonts w:ascii="Aptos" w:eastAsia="MS Mincho" w:hAnsi="Aptos" w:cs="Times New Roman"/>
          <w:b/>
          <w:color w:val="0066FF"/>
          <w:sz w:val="22"/>
          <w:szCs w:val="22"/>
          <w:lang w:eastAsia="en-US"/>
        </w:rPr>
      </w:pPr>
    </w:p>
    <w:p w14:paraId="60ED5F7E" w14:textId="4C486FCE" w:rsidR="00DD7412" w:rsidRP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r w:rsidRPr="00DD7412">
        <w:rPr>
          <w:rFonts w:ascii="Aptos" w:eastAsia="MS Mincho" w:hAnsi="Aptos" w:cs="Times New Roman"/>
          <w:b/>
          <w:color w:val="0066FF"/>
          <w:sz w:val="22"/>
          <w:szCs w:val="22"/>
          <w:lang w:eastAsia="en-US"/>
        </w:rPr>
        <w:t>Key clarifications and refinements:</w:t>
      </w:r>
    </w:p>
    <w:p w14:paraId="0D7552B2" w14:textId="77777777" w:rsidR="00DD7412" w:rsidRPr="00DD7412" w:rsidRDefault="00DD7412" w:rsidP="00BC14B7">
      <w:pPr>
        <w:pStyle w:val="ListParagraph"/>
        <w:numPr>
          <w:ilvl w:val="0"/>
          <w:numId w:val="10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Samsung suggests rewording to "regardless of UE power saving states" instead of "MR and WUR" to avoid implying separate UE receiver architecture</w:t>
      </w:r>
    </w:p>
    <w:p w14:paraId="68F23C0C" w14:textId="77777777" w:rsidR="00DD7412" w:rsidRPr="00DD7412" w:rsidRDefault="00DD7412" w:rsidP="00BC14B7">
      <w:pPr>
        <w:pStyle w:val="ListParagraph"/>
        <w:numPr>
          <w:ilvl w:val="0"/>
          <w:numId w:val="10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Panasonic suggests using "synchronization signal" instead of "PSS/SSS" as the latter is NR terminology</w:t>
      </w:r>
    </w:p>
    <w:p w14:paraId="2FF679D8" w14:textId="77777777" w:rsidR="00DD7412" w:rsidRPr="00DD7412" w:rsidRDefault="00DD7412" w:rsidP="00BC14B7">
      <w:pPr>
        <w:pStyle w:val="ListParagraph"/>
        <w:numPr>
          <w:ilvl w:val="0"/>
          <w:numId w:val="10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ZTE/Sanechips suggest using WUR terminology consistently for evaluation</w:t>
      </w:r>
    </w:p>
    <w:p w14:paraId="1DAD1303" w14:textId="77777777" w:rsidR="00DD7412" w:rsidRPr="00FB73E3" w:rsidRDefault="00DD7412" w:rsidP="00BC14B7">
      <w:pPr>
        <w:pStyle w:val="ListParagraph"/>
        <w:numPr>
          <w:ilvl w:val="0"/>
          <w:numId w:val="10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OPPO suggests framing as "cell acquisition channel should take into account low power receiver requirements"</w:t>
      </w:r>
    </w:p>
    <w:p w14:paraId="1318A425" w14:textId="77777777" w:rsidR="00FB73E3" w:rsidRPr="00FB73E3" w:rsidRDefault="00FB73E3" w:rsidP="00FB73E3">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13BF0EC4" w14:textId="0D974799" w:rsidR="00DD7412" w:rsidRPr="00DD7412" w:rsidRDefault="00DD7412" w:rsidP="00FB73E3">
      <w:pPr>
        <w:suppressAutoHyphens w:val="0"/>
        <w:spacing w:after="0" w:line="276" w:lineRule="auto"/>
        <w:jc w:val="left"/>
        <w:rPr>
          <w:rFonts w:ascii="Aptos" w:eastAsia="MS Mincho" w:hAnsi="Aptos" w:cs="Times New Roman"/>
          <w:b/>
          <w:color w:val="0066FF"/>
          <w:sz w:val="22"/>
          <w:szCs w:val="22"/>
          <w:lang w:eastAsia="en-US"/>
        </w:rPr>
      </w:pPr>
      <w:r w:rsidRPr="00DD7412">
        <w:rPr>
          <w:rFonts w:ascii="Aptos" w:eastAsia="MS Mincho" w:hAnsi="Aptos" w:cs="Times New Roman"/>
          <w:b/>
          <w:color w:val="0066FF"/>
          <w:sz w:val="22"/>
          <w:szCs w:val="22"/>
          <w:lang w:eastAsia="en-US"/>
        </w:rPr>
        <w:t>Key Themes</w:t>
      </w:r>
    </w:p>
    <w:p w14:paraId="23A64348" w14:textId="77777777" w:rsidR="00DD7412" w:rsidRPr="00FB73E3" w:rsidRDefault="00DD7412" w:rsidP="00BC14B7">
      <w:pPr>
        <w:pStyle w:val="ListParagraph"/>
        <w:numPr>
          <w:ilvl w:val="0"/>
          <w:numId w:val="106"/>
        </w:numPr>
        <w:tabs>
          <w:tab w:val="num" w:pos="360"/>
        </w:tabs>
        <w:suppressAutoHyphens w:val="0"/>
        <w:spacing w:line="276" w:lineRule="auto"/>
        <w:contextualSpacing/>
        <w:jc w:val="left"/>
        <w:rPr>
          <w:rFonts w:ascii="Aptos" w:eastAsia="MS Mincho" w:hAnsi="Aptos" w:cs="Times New Roman"/>
          <w:color w:val="0066FF"/>
          <w:sz w:val="22"/>
          <w:szCs w:val="22"/>
          <w:lang w:val="en-US" w:eastAsia="en-US"/>
        </w:rPr>
      </w:pPr>
      <w:r w:rsidRPr="00FB73E3">
        <w:rPr>
          <w:rFonts w:ascii="Aptos" w:eastAsia="MS Mincho" w:hAnsi="Aptos" w:cs="Times New Roman"/>
          <w:color w:val="0066FF"/>
          <w:sz w:val="22"/>
          <w:szCs w:val="22"/>
          <w:lang w:val="en-US" w:eastAsia="en-US"/>
        </w:rPr>
        <w:lastRenderedPageBreak/>
        <w:t>Strong consensus on unified synchronization signal design for both MR and WUR</w:t>
      </w:r>
    </w:p>
    <w:p w14:paraId="3C6FDEF9" w14:textId="77777777" w:rsidR="00DD7412" w:rsidRPr="00DD7412" w:rsidRDefault="00DD7412" w:rsidP="00BC14B7">
      <w:pPr>
        <w:pStyle w:val="ListParagraph"/>
        <w:numPr>
          <w:ilvl w:val="0"/>
          <w:numId w:val="10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Avoid implying separate receiver architecture in terminology</w:t>
      </w:r>
    </w:p>
    <w:p w14:paraId="2AC9CAAE" w14:textId="77777777" w:rsidR="00DD7412" w:rsidRPr="00DD7412" w:rsidRDefault="00DD7412" w:rsidP="00BC14B7">
      <w:pPr>
        <w:pStyle w:val="ListParagraph"/>
        <w:numPr>
          <w:ilvl w:val="0"/>
          <w:numId w:val="10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Consider feasibility from detection performance, coverage, and overhead perspectives</w:t>
      </w:r>
    </w:p>
    <w:p w14:paraId="7DB7463F" w14:textId="53ADFFD8" w:rsidR="00DD7412" w:rsidRPr="00FB73E3" w:rsidRDefault="00DD7412" w:rsidP="00BC14B7">
      <w:pPr>
        <w:pStyle w:val="ListParagraph"/>
        <w:numPr>
          <w:ilvl w:val="0"/>
          <w:numId w:val="10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Unified design benefits both network energy saving and specification efficiency</w:t>
      </w:r>
    </w:p>
    <w:p w14:paraId="1EA729FB" w14:textId="77777777" w:rsidR="00FB73E3" w:rsidRPr="00FB73E3" w:rsidRDefault="00FB73E3" w:rsidP="00FB73E3">
      <w:pPr>
        <w:suppressAutoHyphens w:val="0"/>
        <w:spacing w:line="276" w:lineRule="auto"/>
        <w:contextualSpacing/>
        <w:jc w:val="left"/>
        <w:rPr>
          <w:rFonts w:ascii="Aptos" w:eastAsia="MS Mincho" w:hAnsi="Aptos" w:cs="Times New Roman"/>
          <w:color w:val="0066FF"/>
          <w:sz w:val="22"/>
          <w:szCs w:val="22"/>
          <w:lang w:eastAsia="en-US"/>
        </w:rPr>
      </w:pPr>
    </w:p>
    <w:p w14:paraId="1E222DE1" w14:textId="0FB3BF1C" w:rsidR="00DD7412" w:rsidRP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r w:rsidRPr="00DD7412">
        <w:rPr>
          <w:rFonts w:ascii="Aptos" w:eastAsia="MS Mincho" w:hAnsi="Aptos" w:cs="Times New Roman"/>
          <w:b/>
          <w:color w:val="0066FF"/>
          <w:sz w:val="22"/>
          <w:szCs w:val="22"/>
          <w:highlight w:val="yellow"/>
          <w:lang w:eastAsia="en-US"/>
        </w:rPr>
        <w:t>Proposal 5.4.1.1 (revised):</w:t>
      </w:r>
    </w:p>
    <w:p w14:paraId="2046D813" w14:textId="77777777" w:rsidR="00DD7412" w:rsidRP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r w:rsidRPr="00DD7412">
        <w:rPr>
          <w:rFonts w:ascii="Aptos" w:eastAsia="MS Mincho" w:hAnsi="Aptos" w:cs="Times New Roman"/>
          <w:b/>
          <w:color w:val="0066FF"/>
          <w:sz w:val="22"/>
          <w:szCs w:val="22"/>
          <w:lang w:eastAsia="en-US"/>
        </w:rPr>
        <w:t>Study and evaluate unified synchronization signal design serving UE regardless of power saving states (e.g., both MR and WUR operation) for synchronization and RRM measurements, considering the following aspects:</w:t>
      </w:r>
    </w:p>
    <w:p w14:paraId="58DC1862" w14:textId="3D5F5098" w:rsidR="00DD7412" w:rsidRPr="00DD7412" w:rsidRDefault="00DD7412" w:rsidP="00BC14B7">
      <w:pPr>
        <w:pStyle w:val="ListParagraph"/>
        <w:numPr>
          <w:ilvl w:val="0"/>
          <w:numId w:val="10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Detection performance and complexity</w:t>
      </w:r>
    </w:p>
    <w:p w14:paraId="0EA04C62" w14:textId="7F78D65C" w:rsidR="00DD7412" w:rsidRPr="00DD7412" w:rsidRDefault="00DD7412" w:rsidP="00BC14B7">
      <w:pPr>
        <w:pStyle w:val="ListParagraph"/>
        <w:numPr>
          <w:ilvl w:val="0"/>
          <w:numId w:val="10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Coverage requirements</w:t>
      </w:r>
    </w:p>
    <w:p w14:paraId="369F0AD8" w14:textId="60F33522" w:rsidR="00DD7412" w:rsidRPr="00DD7412" w:rsidRDefault="00DD7412" w:rsidP="00BC14B7">
      <w:pPr>
        <w:pStyle w:val="ListParagraph"/>
        <w:numPr>
          <w:ilvl w:val="0"/>
          <w:numId w:val="10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Signaling overhead</w:t>
      </w:r>
    </w:p>
    <w:p w14:paraId="0E6FBFA3" w14:textId="545DFC2B" w:rsidR="00DD7412" w:rsidRPr="00DD7412" w:rsidRDefault="00DD7412" w:rsidP="00BC14B7">
      <w:pPr>
        <w:pStyle w:val="ListParagraph"/>
        <w:numPr>
          <w:ilvl w:val="0"/>
          <w:numId w:val="10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DD7412">
        <w:rPr>
          <w:rFonts w:ascii="Aptos" w:eastAsia="MS Mincho" w:hAnsi="Aptos" w:cs="Times New Roman"/>
          <w:color w:val="0066FF"/>
          <w:sz w:val="22"/>
          <w:szCs w:val="22"/>
          <w:lang w:eastAsia="en-US"/>
        </w:rPr>
        <w:t>Impact on network energy consumption</w:t>
      </w:r>
    </w:p>
    <w:p w14:paraId="046BE8DD" w14:textId="77777777" w:rsidR="00DD7412" w:rsidRPr="00DD7412" w:rsidRDefault="00DD7412" w:rsidP="00DD7412">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70178869" w14:textId="4E44D708" w:rsidR="00DD7412" w:rsidRPr="00DD7412" w:rsidRDefault="00DD7412" w:rsidP="00FB73E3">
      <w:pPr>
        <w:suppressAutoHyphens w:val="0"/>
        <w:spacing w:after="0" w:line="276" w:lineRule="auto"/>
        <w:jc w:val="left"/>
        <w:rPr>
          <w:rFonts w:ascii="Aptos" w:eastAsia="MS Mincho" w:hAnsi="Aptos" w:cs="Times New Roman"/>
          <w:b/>
          <w:color w:val="0066FF"/>
          <w:sz w:val="22"/>
          <w:szCs w:val="22"/>
          <w:lang w:eastAsia="en-US"/>
        </w:rPr>
      </w:pPr>
      <w:r w:rsidRPr="00DD7412">
        <w:rPr>
          <w:rFonts w:ascii="Aptos" w:eastAsia="MS Mincho" w:hAnsi="Aptos" w:cs="Times New Roman"/>
          <w:b/>
          <w:color w:val="0066FF"/>
          <w:sz w:val="22"/>
          <w:szCs w:val="22"/>
          <w:lang w:eastAsia="en-US"/>
        </w:rPr>
        <w:t>Suggested</w:t>
      </w:r>
      <w:r w:rsidR="006151CC">
        <w:rPr>
          <w:rFonts w:ascii="Aptos" w:eastAsia="MS Mincho" w:hAnsi="Aptos" w:cs="Times New Roman"/>
          <w:b/>
          <w:color w:val="0066FF"/>
          <w:sz w:val="22"/>
          <w:szCs w:val="22"/>
          <w:lang w:eastAsia="en-US"/>
        </w:rPr>
        <w:t xml:space="preserve"> RAN1#124</w:t>
      </w:r>
      <w:r w:rsidRPr="00DD7412">
        <w:rPr>
          <w:rFonts w:ascii="Aptos" w:eastAsia="MS Mincho" w:hAnsi="Aptos" w:cs="Times New Roman"/>
          <w:b/>
          <w:color w:val="0066FF"/>
          <w:sz w:val="22"/>
          <w:szCs w:val="22"/>
          <w:lang w:eastAsia="en-US"/>
        </w:rPr>
        <w:t xml:space="preserve"> Agenda Item for Further Study</w:t>
      </w:r>
    </w:p>
    <w:p w14:paraId="51D906D3" w14:textId="77777777" w:rsidR="00DD7412" w:rsidRPr="00DD7412" w:rsidRDefault="00DD7412" w:rsidP="00DD7412">
      <w:pPr>
        <w:suppressAutoHyphens w:val="0"/>
        <w:spacing w:after="0" w:line="276" w:lineRule="auto"/>
        <w:jc w:val="left"/>
        <w:rPr>
          <w:rFonts w:ascii="Aptos" w:eastAsia="MS Mincho" w:hAnsi="Aptos" w:cs="Times New Roman"/>
          <w:color w:val="0066FF"/>
          <w:sz w:val="22"/>
          <w:szCs w:val="22"/>
          <w:lang w:eastAsia="en-US"/>
        </w:rPr>
      </w:pPr>
      <w:r w:rsidRPr="00DD7412">
        <w:rPr>
          <w:rFonts w:ascii="Aptos" w:eastAsia="MS Mincho" w:hAnsi="Aptos" w:cs="Times New Roman"/>
          <w:b/>
          <w:color w:val="0066FF"/>
          <w:sz w:val="22"/>
          <w:szCs w:val="22"/>
          <w:lang w:eastAsia="en-US"/>
        </w:rPr>
        <w:t>Agenda Item:</w:t>
      </w:r>
      <w:r w:rsidRPr="00DD7412">
        <w:rPr>
          <w:rFonts w:ascii="Aptos" w:eastAsia="MS Mincho" w:hAnsi="Aptos" w:cs="Times New Roman"/>
          <w:color w:val="0066FF"/>
          <w:sz w:val="22"/>
          <w:szCs w:val="22"/>
          <w:lang w:eastAsia="en-US"/>
        </w:rPr>
        <w:t xml:space="preserve"> 11.5.1.1 Synchronization acquisition and beam measurement</w:t>
      </w:r>
    </w:p>
    <w:p w14:paraId="75900E7C" w14:textId="0DE7AF09" w:rsidR="000258EC" w:rsidRPr="00DD7412" w:rsidRDefault="00DD7412" w:rsidP="00DD7412">
      <w:pPr>
        <w:spacing w:after="0"/>
        <w:rPr>
          <w:rFonts w:ascii="Aptos" w:hAnsi="Aptos"/>
          <w:color w:val="0066FF"/>
          <w:lang w:val="en-GB" w:eastAsia="zh-TW"/>
        </w:rPr>
      </w:pPr>
      <w:r w:rsidRPr="00DD7412">
        <w:rPr>
          <w:rFonts w:ascii="Aptos" w:eastAsia="MS Mincho" w:hAnsi="Aptos" w:cs="Times New Roman"/>
          <w:b/>
          <w:color w:val="0066FF"/>
          <w:sz w:val="22"/>
          <w:szCs w:val="22"/>
          <w:lang w:eastAsia="en-US"/>
        </w:rPr>
        <w:t>Rationale:</w:t>
      </w:r>
      <w:r w:rsidRPr="00DD7412">
        <w:rPr>
          <w:rFonts w:ascii="Aptos" w:eastAsia="MS Mincho" w:hAnsi="Aptos" w:cs="Times New Roman"/>
          <w:color w:val="0066FF"/>
          <w:sz w:val="22"/>
          <w:szCs w:val="22"/>
          <w:lang w:eastAsia="en-US"/>
        </w:rPr>
        <w:t xml:space="preserve"> This agenda item directly addresses synchronization signal/channel design (e.g., SSB), transmission, and measurement for mobility. The unified synchronization signal design for both MR and WUR operation is a fundamental aspect of synchronization acquisition that should be studied within this framework.</w:t>
      </w:r>
    </w:p>
    <w:p w14:paraId="60D4039D" w14:textId="77777777" w:rsidR="000258EC" w:rsidRDefault="000258EC">
      <w:pPr>
        <w:rPr>
          <w:lang w:val="en-GB" w:eastAsia="zh-TW"/>
        </w:rPr>
      </w:pPr>
    </w:p>
    <w:p w14:paraId="2AB0F740" w14:textId="77777777" w:rsidR="000258EC" w:rsidRDefault="000258EC">
      <w:pPr>
        <w:rPr>
          <w:lang w:val="en-GB" w:eastAsia="zh-TW"/>
        </w:rPr>
      </w:pPr>
    </w:p>
    <w:p w14:paraId="38E10C78" w14:textId="77777777" w:rsidR="00CA1E11" w:rsidRDefault="0006551F">
      <w:pPr>
        <w:pStyle w:val="Heading2"/>
        <w:rPr>
          <w:lang w:val="en-US" w:eastAsia="zh-TW"/>
        </w:rPr>
      </w:pPr>
      <w:r>
        <w:rPr>
          <w:lang w:val="en-US" w:eastAsia="zh-TW"/>
        </w:rPr>
        <w:t xml:space="preserve">Cross-Slot Scheduling/Early Indication </w:t>
      </w:r>
    </w:p>
    <w:p w14:paraId="38E10C79"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3"/>
        <w:gridCol w:w="7926"/>
      </w:tblGrid>
      <w:tr w:rsidR="00CA1E11" w14:paraId="38E10C7C"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C7A" w14:textId="77777777" w:rsidR="00CA1E11" w:rsidRDefault="0006551F">
            <w:r>
              <w:t>CompanyName</w:t>
            </w:r>
          </w:p>
        </w:tc>
        <w:tc>
          <w:tcPr>
            <w:tcW w:w="7925" w:type="dxa"/>
            <w:tcBorders>
              <w:bottom w:val="single" w:sz="18" w:space="0" w:color="4472C4"/>
            </w:tcBorders>
          </w:tcPr>
          <w:p w14:paraId="38E10C7B"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7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7D" w14:textId="77777777" w:rsidR="00CA1E11" w:rsidRDefault="0006551F">
            <w:r>
              <w:t>Nokia</w:t>
            </w:r>
          </w:p>
        </w:tc>
        <w:tc>
          <w:tcPr>
            <w:tcW w:w="7925" w:type="dxa"/>
            <w:shd w:val="clear" w:color="auto" w:fill="D0DBF0" w:themeFill="accent1" w:themeFillTint="3F"/>
          </w:tcPr>
          <w:p w14:paraId="38E10C7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CA1E11" w14:paraId="38E10C8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0" w14:textId="77777777" w:rsidR="00CA1E11" w:rsidRDefault="0006551F">
            <w:r>
              <w:t>vivo</w:t>
            </w:r>
          </w:p>
        </w:tc>
        <w:tc>
          <w:tcPr>
            <w:tcW w:w="7925" w:type="dxa"/>
          </w:tcPr>
          <w:p w14:paraId="38E10C8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MHzBB BW) for all alpha values. - Opt1 (400 MHz RF + 100 MHz BB) consumes more power than Opt2 (400 MHz RF + 400 MHzBB BW) if the RF power ratio, alpha is at least 0.7 for both 16 and 8 UEs per cell; While Opt1 (400 MHz RF + 100 MHz BB) consumes less power than Opt2 (400 MHz RF + 400 MHzBB BW) if the RF power ratio, alpha is below 0.7 for both 16 and 8 UEs per cell. - The UPT for Opt2 (400 MHz RF + 400 MHzBB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tc>
      </w:tr>
      <w:tr w:rsidR="00CA1E11" w14:paraId="38E10C8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3" w14:textId="77777777" w:rsidR="00CA1E11" w:rsidRDefault="0006551F">
            <w:r>
              <w:t>Panasonic</w:t>
            </w:r>
          </w:p>
        </w:tc>
        <w:tc>
          <w:tcPr>
            <w:tcW w:w="7925" w:type="dxa"/>
            <w:shd w:val="clear" w:color="auto" w:fill="D0DBF0" w:themeFill="accent1" w:themeFillTint="3F"/>
          </w:tcPr>
          <w:p w14:paraId="38E10C8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CA1E11" w14:paraId="38E10C8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6" w14:textId="77777777" w:rsidR="00CA1E11" w:rsidRDefault="0006551F">
            <w:r>
              <w:t>InterDigital</w:t>
            </w:r>
          </w:p>
        </w:tc>
        <w:tc>
          <w:tcPr>
            <w:tcW w:w="7925" w:type="dxa"/>
          </w:tcPr>
          <w:p w14:paraId="38E10C8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CA1E11" w14:paraId="38E10C8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9" w14:textId="77777777" w:rsidR="00CA1E11" w:rsidRDefault="0006551F">
            <w:r>
              <w:t>xiaomi</w:t>
            </w:r>
          </w:p>
        </w:tc>
        <w:tc>
          <w:tcPr>
            <w:tcW w:w="7925" w:type="dxa"/>
            <w:shd w:val="clear" w:color="auto" w:fill="D0DBF0" w:themeFill="accent1" w:themeFillTint="3F"/>
          </w:tcPr>
          <w:p w14:paraId="38E10C8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CA1E11" w14:paraId="38E10C8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C" w14:textId="77777777" w:rsidR="00CA1E11" w:rsidRDefault="0006551F">
            <w:r>
              <w:t>OPPO</w:t>
            </w:r>
          </w:p>
        </w:tc>
        <w:tc>
          <w:tcPr>
            <w:tcW w:w="7925" w:type="dxa"/>
          </w:tcPr>
          <w:p w14:paraId="38E10C8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CA1E11" w14:paraId="38E10C9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F" w14:textId="77777777" w:rsidR="00CA1E11" w:rsidRDefault="0006551F">
            <w:r>
              <w:t>ZTE Corporation</w:t>
            </w:r>
          </w:p>
        </w:tc>
        <w:tc>
          <w:tcPr>
            <w:tcW w:w="7925" w:type="dxa"/>
            <w:shd w:val="clear" w:color="auto" w:fill="D0DBF0" w:themeFill="accent1" w:themeFillTint="3F"/>
          </w:tcPr>
          <w:p w14:paraId="38E10C9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CA1E11" w14:paraId="38E10C9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2" w14:textId="77777777" w:rsidR="00CA1E11" w:rsidRDefault="0006551F">
            <w:r>
              <w:t>Ericsson</w:t>
            </w:r>
          </w:p>
        </w:tc>
        <w:tc>
          <w:tcPr>
            <w:tcW w:w="7925" w:type="dxa"/>
          </w:tcPr>
          <w:p w14:paraId="38E10C9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34: NR Rel-16 "Enhanced Cross-Slot Scheduling" can provide significant energy savings by dynamic adaptation of PDCCH to PDSCH time offset. However, the impact on the scheduling complexity should be taken into account. Proposal 30: Further study Enhanced Cross-Slot Scheduling scheme in 6GR considering impact on the scheduling complexity and its overlapping functionalities with other UE energy saving schemes (e.g., WUS).</w:t>
            </w:r>
          </w:p>
        </w:tc>
      </w:tr>
      <w:tr w:rsidR="00CA1E11" w14:paraId="38E10C9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5" w14:textId="77777777" w:rsidR="00CA1E11" w:rsidRDefault="0006551F">
            <w:r>
              <w:t>MediaTek</w:t>
            </w:r>
          </w:p>
        </w:tc>
        <w:tc>
          <w:tcPr>
            <w:tcW w:w="7925" w:type="dxa"/>
            <w:shd w:val="clear" w:color="auto" w:fill="D0DBF0" w:themeFill="accent1" w:themeFillTint="3F"/>
          </w:tcPr>
          <w:p w14:paraId="38E10C9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CA1E11" w14:paraId="38E10C9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8" w14:textId="77777777" w:rsidR="00CA1E11" w:rsidRDefault="0006551F">
            <w:r>
              <w:t>Qualcomm</w:t>
            </w:r>
          </w:p>
        </w:tc>
        <w:tc>
          <w:tcPr>
            <w:tcW w:w="7925" w:type="dxa"/>
          </w:tcPr>
          <w:p w14:paraId="38E10C9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CA1E11" w14:paraId="38E10C9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B" w14:textId="77777777" w:rsidR="00CA1E11" w:rsidRDefault="0006551F">
            <w:r>
              <w:t>ITL</w:t>
            </w:r>
          </w:p>
        </w:tc>
        <w:tc>
          <w:tcPr>
            <w:tcW w:w="7925" w:type="dxa"/>
            <w:shd w:val="clear" w:color="auto" w:fill="D0DBF0" w:themeFill="accent1" w:themeFillTint="3F"/>
          </w:tcPr>
          <w:p w14:paraId="38E10C9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38E10C9E" w14:textId="77777777" w:rsidR="00CA1E11" w:rsidRDefault="00CA1E11"/>
    <w:p w14:paraId="38E10C9F" w14:textId="77777777" w:rsidR="00CA1E11" w:rsidRDefault="0006551F">
      <w:pPr>
        <w:pStyle w:val="Heading3"/>
        <w:rPr>
          <w:lang w:val="en-US" w:eastAsia="zh-TW"/>
        </w:rPr>
      </w:pPr>
      <w:r>
        <w:rPr>
          <w:lang w:val="en-US" w:eastAsia="zh-TW"/>
        </w:rPr>
        <w:t>Summary and Discussion</w:t>
      </w:r>
    </w:p>
    <w:p w14:paraId="38E10CA0" w14:textId="77777777" w:rsidR="00CA1E11" w:rsidRDefault="0006551F">
      <w:pPr>
        <w:pStyle w:val="BodyText"/>
        <w:rPr>
          <w:lang w:val="en-GB"/>
        </w:rPr>
      </w:pPr>
      <w:r>
        <w:rPr>
          <w:lang w:val="en-GB"/>
        </w:rPr>
        <w:t>Moderator thanks companies’ valuable inputs, and the following proposal is for companies’ check/comment:</w:t>
      </w:r>
    </w:p>
    <w:p w14:paraId="38E10CA1" w14:textId="77777777" w:rsidR="00CA1E11" w:rsidRDefault="0006551F">
      <w:pPr>
        <w:rPr>
          <w:lang w:eastAsia="zh-TW"/>
        </w:rPr>
      </w:pPr>
      <w:r>
        <w:rPr>
          <w:b/>
          <w:bCs/>
          <w:lang w:eastAsia="zh-TW"/>
        </w:rPr>
        <w:br/>
        <w:t>Proposal 5.5.1.1 (1st round; medium priority):</w:t>
      </w:r>
    </w:p>
    <w:p w14:paraId="38E10CA2" w14:textId="77777777" w:rsidR="00CA1E11" w:rsidRDefault="0006551F">
      <w:pPr>
        <w:rPr>
          <w:lang w:eastAsia="zh-TW"/>
        </w:rPr>
      </w:pPr>
      <w:r>
        <w:rPr>
          <w:b/>
          <w:bCs/>
          <w:lang w:eastAsia="zh-TW"/>
        </w:rPr>
        <w:t>Study and evaluate mechanisms of indication of (partial) scheduling information prior to PDSCH slot for 6G EE improvement, regarding at least the following aspects:</w:t>
      </w:r>
    </w:p>
    <w:p w14:paraId="38E10CA3" w14:textId="77777777" w:rsidR="00CA1E11" w:rsidRDefault="0006551F" w:rsidP="00317BDE">
      <w:pPr>
        <w:numPr>
          <w:ilvl w:val="0"/>
          <w:numId w:val="67"/>
        </w:numPr>
        <w:rPr>
          <w:lang w:eastAsia="zh-TW"/>
        </w:rPr>
      </w:pPr>
      <w:r>
        <w:rPr>
          <w:b/>
          <w:bCs/>
          <w:lang w:eastAsia="zh-TW"/>
        </w:rPr>
        <w:t>Minimization of NW scheduling complexity and impact</w:t>
      </w:r>
    </w:p>
    <w:p w14:paraId="38E10CA4" w14:textId="77777777" w:rsidR="00CA1E11" w:rsidRDefault="0006551F" w:rsidP="00317BDE">
      <w:pPr>
        <w:numPr>
          <w:ilvl w:val="0"/>
          <w:numId w:val="67"/>
        </w:numPr>
        <w:rPr>
          <w:lang w:eastAsia="zh-TW"/>
        </w:rPr>
      </w:pPr>
      <w:r>
        <w:rPr>
          <w:b/>
          <w:bCs/>
          <w:lang w:eastAsia="zh-TW"/>
        </w:rPr>
        <w:t>Which channel/signal for the early indication, considering performance and signaling overhead</w:t>
      </w:r>
    </w:p>
    <w:p w14:paraId="38E10CA5" w14:textId="77777777" w:rsidR="00CA1E11" w:rsidRDefault="0006551F" w:rsidP="00317BDE">
      <w:pPr>
        <w:numPr>
          <w:ilvl w:val="0"/>
          <w:numId w:val="67"/>
        </w:numPr>
        <w:rPr>
          <w:lang w:eastAsia="zh-TW"/>
        </w:rPr>
      </w:pPr>
      <w:r>
        <w:rPr>
          <w:b/>
          <w:bCs/>
          <w:lang w:eastAsia="zh-TW"/>
        </w:rPr>
        <w:t>Impact on latency and UE processing timeline</w:t>
      </w:r>
    </w:p>
    <w:p w14:paraId="38E10CA6" w14:textId="77777777" w:rsidR="00CA1E11" w:rsidRDefault="0006551F">
      <w:pPr>
        <w:rPr>
          <w:lang w:eastAsia="zh-TW"/>
        </w:rPr>
      </w:pPr>
      <w:r>
        <w:rPr>
          <w:b/>
          <w:bCs/>
          <w:lang w:eastAsia="zh-TW"/>
        </w:rPr>
        <w:t>FFS: Specific types of (partial) scheduling information to be indicated (e.g., time scheduling, maximum throughput, resource allocation)</w:t>
      </w:r>
    </w:p>
    <w:p w14:paraId="38E10CA7" w14:textId="77777777" w:rsidR="00CA1E11" w:rsidRDefault="00CA1E11">
      <w:pPr>
        <w:rPr>
          <w:lang w:eastAsia="zh-TW"/>
        </w:rPr>
      </w:pPr>
    </w:p>
    <w:p w14:paraId="38E10CA8" w14:textId="7885DA6B" w:rsidR="00CA1E11" w:rsidRDefault="0006551F" w:rsidP="00CF66BF">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5</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CF66BF">
        <w:rPr>
          <w:lang w:eastAsia="zh-TW"/>
        </w:rPr>
        <w:t xml:space="preserve">. </w:t>
      </w:r>
      <w:r w:rsidR="00CF66BF" w:rsidRPr="00CF66BF">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CAB"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A9"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A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B6" w14:textId="77777777">
        <w:tc>
          <w:tcPr>
            <w:tcW w:w="1837" w:type="dxa"/>
            <w:tcBorders>
              <w:top w:val="single" w:sz="4" w:space="0" w:color="000000"/>
              <w:left w:val="single" w:sz="4" w:space="0" w:color="000000"/>
              <w:bottom w:val="single" w:sz="4" w:space="0" w:color="000000"/>
              <w:right w:val="single" w:sz="4" w:space="0" w:color="000000"/>
            </w:tcBorders>
          </w:tcPr>
          <w:p w14:paraId="38E10CAC"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A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38E10CAE" w14:textId="77777777" w:rsidR="00CA1E11" w:rsidRDefault="0006551F">
            <w:pPr>
              <w:widowControl w:val="0"/>
              <w:rPr>
                <w:lang w:eastAsia="zh-TW"/>
              </w:rPr>
            </w:pPr>
            <w:r>
              <w:rPr>
                <w:b/>
                <w:bCs/>
                <w:lang w:eastAsia="zh-TW"/>
              </w:rPr>
              <w:t>Proposal 5.5.1.1 (1st round; medium priority):</w:t>
            </w:r>
          </w:p>
          <w:p w14:paraId="38E10CAF" w14:textId="77777777" w:rsidR="00CA1E11" w:rsidRDefault="0006551F">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38E10CB0" w14:textId="77777777" w:rsidR="00CA1E11" w:rsidRDefault="0006551F" w:rsidP="00317BDE">
            <w:pPr>
              <w:widowControl w:val="0"/>
              <w:numPr>
                <w:ilvl w:val="0"/>
                <w:numId w:val="67"/>
              </w:numPr>
              <w:rPr>
                <w:lang w:eastAsia="zh-TW"/>
              </w:rPr>
            </w:pPr>
            <w:r>
              <w:rPr>
                <w:b/>
                <w:bCs/>
                <w:lang w:eastAsia="zh-TW"/>
              </w:rPr>
              <w:t>Minimization of NW scheduling complexity and impact</w:t>
            </w:r>
          </w:p>
          <w:p w14:paraId="38E10CB1"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B2" w14:textId="77777777" w:rsidR="00CA1E11" w:rsidRDefault="0006551F" w:rsidP="00317BDE">
            <w:pPr>
              <w:widowControl w:val="0"/>
              <w:numPr>
                <w:ilvl w:val="0"/>
                <w:numId w:val="67"/>
              </w:numPr>
              <w:rPr>
                <w:lang w:eastAsia="zh-TW"/>
              </w:rPr>
            </w:pPr>
            <w:r>
              <w:rPr>
                <w:b/>
                <w:bCs/>
                <w:lang w:eastAsia="zh-TW"/>
              </w:rPr>
              <w:t>Impact on latency and UE processing timeline</w:t>
            </w:r>
          </w:p>
          <w:p w14:paraId="38E10CB3" w14:textId="77777777" w:rsidR="00CA1E11" w:rsidRDefault="0006551F" w:rsidP="00317BDE">
            <w:pPr>
              <w:widowControl w:val="0"/>
              <w:numPr>
                <w:ilvl w:val="0"/>
                <w:numId w:val="67"/>
              </w:numPr>
              <w:rPr>
                <w:color w:val="FF0000"/>
                <w:lang w:eastAsia="zh-TW"/>
              </w:rPr>
            </w:pPr>
            <w:r>
              <w:rPr>
                <w:b/>
                <w:bCs/>
                <w:color w:val="FF0000"/>
                <w:lang w:eastAsia="zh-TW"/>
              </w:rPr>
              <w:t>Impact on scheduler complexity.</w:t>
            </w:r>
          </w:p>
          <w:p w14:paraId="38E10CB4" w14:textId="77777777" w:rsidR="00CA1E11" w:rsidRDefault="0006551F">
            <w:pPr>
              <w:widowControl w:val="0"/>
              <w:rPr>
                <w:lang w:eastAsia="zh-TW"/>
              </w:rPr>
            </w:pPr>
            <w:r>
              <w:rPr>
                <w:b/>
                <w:bCs/>
                <w:lang w:eastAsia="zh-TW"/>
              </w:rPr>
              <w:t>FFS: Specific types of (partial) scheduling information to be indicated (e.g., time scheduling, maximum throughput, resource allocation)</w:t>
            </w:r>
          </w:p>
          <w:p w14:paraId="38E10CB5" w14:textId="77777777" w:rsidR="00CA1E11" w:rsidRDefault="00CA1E11">
            <w:pPr>
              <w:widowControl w:val="0"/>
              <w:spacing w:after="0" w:line="252" w:lineRule="auto"/>
              <w:rPr>
                <w:rFonts w:eastAsia="DengXian" w:cs="Arial"/>
                <w:bCs/>
                <w:lang w:eastAsia="zh-CN"/>
              </w:rPr>
            </w:pPr>
          </w:p>
        </w:tc>
      </w:tr>
      <w:tr w:rsidR="00CA1E11" w14:paraId="38E10CB9" w14:textId="77777777">
        <w:tc>
          <w:tcPr>
            <w:tcW w:w="1837" w:type="dxa"/>
            <w:tcBorders>
              <w:top w:val="single" w:sz="4" w:space="0" w:color="000000"/>
              <w:left w:val="single" w:sz="4" w:space="0" w:color="000000"/>
              <w:bottom w:val="single" w:sz="4" w:space="0" w:color="000000"/>
              <w:right w:val="single" w:sz="4" w:space="0" w:color="000000"/>
            </w:tcBorders>
          </w:tcPr>
          <w:p w14:paraId="38E10CB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B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BC" w14:textId="77777777">
        <w:tc>
          <w:tcPr>
            <w:tcW w:w="1837" w:type="dxa"/>
            <w:tcBorders>
              <w:top w:val="single" w:sz="4" w:space="0" w:color="000000"/>
              <w:left w:val="single" w:sz="4" w:space="0" w:color="000000"/>
              <w:bottom w:val="single" w:sz="4" w:space="0" w:color="000000"/>
              <w:right w:val="single" w:sz="4" w:space="0" w:color="000000"/>
            </w:tcBorders>
          </w:tcPr>
          <w:p w14:paraId="38E10CBA"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B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CA1E11" w14:paraId="38E10CBF" w14:textId="77777777">
        <w:tc>
          <w:tcPr>
            <w:tcW w:w="1837" w:type="dxa"/>
            <w:tcBorders>
              <w:top w:val="single" w:sz="4" w:space="0" w:color="000000"/>
              <w:left w:val="single" w:sz="4" w:space="0" w:color="000000"/>
              <w:bottom w:val="single" w:sz="4" w:space="0" w:color="000000"/>
              <w:right w:val="single" w:sz="4" w:space="0" w:color="000000"/>
            </w:tcBorders>
          </w:tcPr>
          <w:p w14:paraId="38E10CB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BE" w14:textId="77777777" w:rsidR="00CA1E11" w:rsidRDefault="0006551F">
            <w:pPr>
              <w:widowControl w:val="0"/>
              <w:spacing w:after="0" w:line="252" w:lineRule="auto"/>
              <w:rPr>
                <w:rFonts w:eastAsia="SimSun" w:cs="Arial"/>
                <w:lang w:eastAsia="zh-CN"/>
              </w:rPr>
            </w:pPr>
            <w:r>
              <w:rPr>
                <w:rFonts w:eastAsia="SimSun" w:cs="Arial"/>
                <w:lang w:eastAsia="zh-CN"/>
              </w:rPr>
              <w:t>We have concern on extending the cross-slot scheduling to be more general for other scheduling information. Before knowing the hurdle for network side to use cross-slot scheduling,the related proposal should be de-prioritized. .</w:t>
            </w:r>
          </w:p>
        </w:tc>
      </w:tr>
      <w:tr w:rsidR="00CA1E11" w14:paraId="38E10CC7" w14:textId="77777777">
        <w:tc>
          <w:tcPr>
            <w:tcW w:w="1837" w:type="dxa"/>
            <w:tcBorders>
              <w:top w:val="single" w:sz="4" w:space="0" w:color="000000"/>
              <w:left w:val="single" w:sz="4" w:space="0" w:color="000000"/>
              <w:bottom w:val="single" w:sz="4" w:space="0" w:color="000000"/>
              <w:right w:val="single" w:sz="4" w:space="0" w:color="000000"/>
            </w:tcBorders>
          </w:tcPr>
          <w:p w14:paraId="38E10CC0"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C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 general, we would prefer these schemes deprioritised, for 2 reasons </w:t>
            </w:r>
          </w:p>
          <w:p w14:paraId="38E10CC2" w14:textId="77777777" w:rsidR="00CA1E11" w:rsidRDefault="00CA1E11">
            <w:pPr>
              <w:widowControl w:val="0"/>
              <w:spacing w:after="0" w:line="252" w:lineRule="auto"/>
              <w:rPr>
                <w:rFonts w:eastAsia="Calibri" w:cs="Arial"/>
                <w:lang w:val="en-GB" w:eastAsia="zh-TW"/>
              </w:rPr>
            </w:pPr>
          </w:p>
          <w:p w14:paraId="38E10C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NW scheduler impacts </w:t>
            </w:r>
          </w:p>
          <w:p w14:paraId="38E10CC4"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Limited power savings compared to other techniques. </w:t>
            </w:r>
          </w:p>
          <w:p w14:paraId="38E10CC5" w14:textId="77777777" w:rsidR="00CA1E11" w:rsidRDefault="00CA1E11">
            <w:pPr>
              <w:widowControl w:val="0"/>
              <w:spacing w:after="0" w:line="252" w:lineRule="auto"/>
              <w:rPr>
                <w:rFonts w:eastAsia="Calibri" w:cs="Arial"/>
                <w:lang w:val="en-GB" w:eastAsia="zh-TW"/>
              </w:rPr>
            </w:pPr>
          </w:p>
          <w:p w14:paraId="38E10CC6"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CA1E11" w14:paraId="38E10CCA" w14:textId="77777777">
        <w:tc>
          <w:tcPr>
            <w:tcW w:w="1837" w:type="dxa"/>
            <w:tcBorders>
              <w:top w:val="single" w:sz="4" w:space="0" w:color="000000"/>
              <w:left w:val="single" w:sz="4" w:space="0" w:color="000000"/>
              <w:bottom w:val="single" w:sz="4" w:space="0" w:color="000000"/>
              <w:right w:val="single" w:sz="4" w:space="0" w:color="000000"/>
            </w:tcBorders>
          </w:tcPr>
          <w:p w14:paraId="38E10CC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C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are fine with the proposal. CMCC’s revision seems to be sort of covered by the first subbullet. </w:t>
            </w:r>
          </w:p>
        </w:tc>
      </w:tr>
      <w:tr w:rsidR="00CA1E11" w14:paraId="38E10CCD" w14:textId="77777777">
        <w:tc>
          <w:tcPr>
            <w:tcW w:w="1837" w:type="dxa"/>
            <w:tcBorders>
              <w:top w:val="single" w:sz="4" w:space="0" w:color="000000"/>
              <w:left w:val="single" w:sz="4" w:space="0" w:color="000000"/>
              <w:bottom w:val="single" w:sz="4" w:space="0" w:color="000000"/>
              <w:right w:val="single" w:sz="4" w:space="0" w:color="000000"/>
            </w:tcBorders>
          </w:tcPr>
          <w:p w14:paraId="38E10CC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C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CD4" w14:textId="77777777">
        <w:tc>
          <w:tcPr>
            <w:tcW w:w="1837" w:type="dxa"/>
            <w:tcBorders>
              <w:top w:val="single" w:sz="4" w:space="0" w:color="000000"/>
              <w:left w:val="single" w:sz="4" w:space="0" w:color="000000"/>
              <w:bottom w:val="single" w:sz="4" w:space="0" w:color="000000"/>
              <w:right w:val="single" w:sz="4" w:space="0" w:color="000000"/>
            </w:tcBorders>
          </w:tcPr>
          <w:p w14:paraId="38E10CCE"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CC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38E10CD0" w14:textId="77777777" w:rsidR="00CA1E11" w:rsidRDefault="0006551F">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38E10CD1" w14:textId="77777777" w:rsidR="00CA1E11" w:rsidRDefault="0006551F" w:rsidP="00317BDE">
            <w:pPr>
              <w:widowControl w:val="0"/>
              <w:numPr>
                <w:ilvl w:val="0"/>
                <w:numId w:val="67"/>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38E10CD2"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D3" w14:textId="77777777" w:rsidR="00CA1E11" w:rsidRDefault="0006551F" w:rsidP="00317BDE">
            <w:pPr>
              <w:widowControl w:val="0"/>
              <w:numPr>
                <w:ilvl w:val="0"/>
                <w:numId w:val="67"/>
              </w:numPr>
              <w:rPr>
                <w:lang w:eastAsia="zh-TW"/>
              </w:rPr>
            </w:pPr>
            <w:r>
              <w:rPr>
                <w:b/>
                <w:bCs/>
                <w:lang w:eastAsia="zh-TW"/>
              </w:rPr>
              <w:t>Impact on latency and UE processing timeline</w:t>
            </w:r>
          </w:p>
        </w:tc>
      </w:tr>
      <w:tr w:rsidR="00CA1E11" w14:paraId="38E10CD7" w14:textId="77777777">
        <w:tc>
          <w:tcPr>
            <w:tcW w:w="1837" w:type="dxa"/>
            <w:tcBorders>
              <w:left w:val="single" w:sz="4" w:space="0" w:color="000000"/>
              <w:right w:val="single" w:sz="4" w:space="0" w:color="000000"/>
            </w:tcBorders>
          </w:tcPr>
          <w:p w14:paraId="38E10CD5"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CD6" w14:textId="77777777" w:rsidR="00CA1E11" w:rsidRDefault="0006551F">
            <w:pPr>
              <w:spacing w:line="252" w:lineRule="auto"/>
              <w:ind w:left="360" w:hanging="360"/>
            </w:pPr>
            <w:r>
              <w:t>Support</w:t>
            </w:r>
          </w:p>
        </w:tc>
      </w:tr>
      <w:tr w:rsidR="00CA1E11" w14:paraId="38E10CDA" w14:textId="77777777">
        <w:tc>
          <w:tcPr>
            <w:tcW w:w="1837" w:type="dxa"/>
            <w:tcBorders>
              <w:left w:val="single" w:sz="4" w:space="0" w:color="000000"/>
              <w:right w:val="single" w:sz="4" w:space="0" w:color="000000"/>
            </w:tcBorders>
          </w:tcPr>
          <w:p w14:paraId="38E10CD8"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CD9" w14:textId="77777777" w:rsidR="00CA1E11" w:rsidRDefault="0006551F">
            <w:pPr>
              <w:spacing w:line="252" w:lineRule="auto"/>
              <w:ind w:left="360" w:hanging="360"/>
            </w:pPr>
            <w:r>
              <w:rPr>
                <w:rFonts w:eastAsiaTheme="minorEastAsia" w:cs="Arial"/>
                <w:lang w:val="en-GB"/>
              </w:rPr>
              <w:t>We are OK to study but if UEPS gain is limited or any NW scheduling remains, cross-slot scheduling should be deprioritized.</w:t>
            </w:r>
          </w:p>
        </w:tc>
      </w:tr>
      <w:tr w:rsidR="00CA1E11" w14:paraId="38E10CDD" w14:textId="77777777">
        <w:tc>
          <w:tcPr>
            <w:tcW w:w="1837" w:type="dxa"/>
            <w:tcBorders>
              <w:left w:val="single" w:sz="4" w:space="0" w:color="000000"/>
              <w:bottom w:val="single" w:sz="4" w:space="0" w:color="000000"/>
              <w:right w:val="single" w:sz="4" w:space="0" w:color="000000"/>
            </w:tcBorders>
          </w:tcPr>
          <w:p w14:paraId="38E10CDB"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CDC" w14:textId="77777777" w:rsidR="00CA1E11" w:rsidRDefault="0006551F">
            <w:pPr>
              <w:spacing w:after="0" w:line="254" w:lineRule="auto"/>
              <w:rPr>
                <w:rFonts w:eastAsiaTheme="minorEastAsia" w:cs="Arial"/>
                <w:lang w:val="en-GB"/>
              </w:rPr>
            </w:pPr>
            <w:r>
              <w:rPr>
                <w:rFonts w:eastAsia="SimSun" w:cs="Arial"/>
                <w:lang w:eastAsia="zh-CN"/>
              </w:rPr>
              <w:t xml:space="preserve">Open to study, and also impact on </w:t>
            </w:r>
            <w:r>
              <w:rPr>
                <w:rFonts w:eastAsia="SimSun" w:cs="Arial"/>
                <w:b/>
                <w:bCs/>
                <w:lang w:eastAsia="zh-CN"/>
              </w:rPr>
              <w:t xml:space="preserve">throughput </w:t>
            </w:r>
            <w:r>
              <w:rPr>
                <w:rFonts w:eastAsia="SimSun" w:cs="Arial"/>
                <w:lang w:eastAsia="zh-CN"/>
              </w:rPr>
              <w:t>also should be considered.</w:t>
            </w:r>
          </w:p>
        </w:tc>
      </w:tr>
      <w:tr w:rsidR="00CA1E11" w14:paraId="38E10CE0" w14:textId="77777777">
        <w:tc>
          <w:tcPr>
            <w:tcW w:w="1837" w:type="dxa"/>
            <w:tcBorders>
              <w:top w:val="single" w:sz="4" w:space="0" w:color="000000"/>
              <w:left w:val="single" w:sz="4" w:space="0" w:color="000000"/>
              <w:bottom w:val="single" w:sz="4" w:space="0" w:color="000000"/>
              <w:right w:val="single" w:sz="4" w:space="0" w:color="000000"/>
            </w:tcBorders>
          </w:tcPr>
          <w:p w14:paraId="38E10CDE"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CDF" w14:textId="77777777" w:rsidR="00CA1E11" w:rsidRDefault="0006551F">
            <w:pPr>
              <w:spacing w:after="0" w:line="254" w:lineRule="auto"/>
              <w:rPr>
                <w:rFonts w:eastAsia="SimSun" w:cs="Arial"/>
                <w:lang w:eastAsia="zh-CN"/>
              </w:rPr>
            </w:pPr>
            <w:r>
              <w:rPr>
                <w:rFonts w:eastAsia="DengXian" w:cs="Arial"/>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CA1E11" w14:paraId="38E10CE3" w14:textId="77777777">
        <w:tc>
          <w:tcPr>
            <w:tcW w:w="1837" w:type="dxa"/>
            <w:tcBorders>
              <w:top w:val="single" w:sz="4" w:space="0" w:color="000000"/>
              <w:left w:val="single" w:sz="4" w:space="0" w:color="000000"/>
              <w:bottom w:val="single" w:sz="4" w:space="0" w:color="000000"/>
              <w:right w:val="single" w:sz="4" w:space="0" w:color="000000"/>
            </w:tcBorders>
          </w:tcPr>
          <w:p w14:paraId="38E10CE1"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E2" w14:textId="77777777" w:rsidR="00CA1E11" w:rsidRDefault="0006551F">
            <w:pPr>
              <w:spacing w:after="0" w:line="254" w:lineRule="auto"/>
              <w:rPr>
                <w:rFonts w:eastAsia="DengXian" w:cs="Arial"/>
                <w:lang w:val="en-GB" w:eastAsia="zh-CN"/>
              </w:rPr>
            </w:pPr>
            <w:r>
              <w:rPr>
                <w:rFonts w:eastAsia="DengXian" w:cs="Arial"/>
                <w:lang w:val="en-GB" w:eastAsia="zh-CN"/>
              </w:rPr>
              <w:t>We need more clear definition of the mechanism before agree.</w:t>
            </w:r>
          </w:p>
        </w:tc>
      </w:tr>
      <w:tr w:rsidR="00CA1E11" w14:paraId="38E10CE6" w14:textId="77777777">
        <w:tc>
          <w:tcPr>
            <w:tcW w:w="1837" w:type="dxa"/>
            <w:tcBorders>
              <w:top w:val="single" w:sz="4" w:space="0" w:color="000000"/>
              <w:left w:val="single" w:sz="4" w:space="0" w:color="000000"/>
              <w:bottom w:val="single" w:sz="4" w:space="0" w:color="000000"/>
              <w:right w:val="single" w:sz="4" w:space="0" w:color="000000"/>
            </w:tcBorders>
          </w:tcPr>
          <w:p w14:paraId="38E10CE4" w14:textId="77777777" w:rsidR="00CA1E11" w:rsidRDefault="0006551F">
            <w:pPr>
              <w:spacing w:after="0" w:line="254"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E5" w14:textId="77777777" w:rsidR="00CA1E11" w:rsidRDefault="0006551F">
            <w:pPr>
              <w:spacing w:after="0" w:line="254" w:lineRule="auto"/>
              <w:rPr>
                <w:rFonts w:eastAsia="DengXian" w:cs="Arial"/>
                <w:lang w:val="en-GB" w:eastAsia="zh-CN"/>
              </w:rPr>
            </w:pPr>
            <w:r>
              <w:rPr>
                <w:rFonts w:eastAsia="SimSun" w:cs="Arial"/>
                <w:lang w:eastAsia="zh-CN"/>
              </w:rPr>
              <w:t>Support</w:t>
            </w:r>
          </w:p>
        </w:tc>
      </w:tr>
      <w:tr w:rsidR="00CA1E11" w14:paraId="38E10CE9" w14:textId="77777777">
        <w:tc>
          <w:tcPr>
            <w:tcW w:w="1837" w:type="dxa"/>
            <w:tcBorders>
              <w:top w:val="single" w:sz="4" w:space="0" w:color="000000"/>
              <w:left w:val="single" w:sz="4" w:space="0" w:color="000000"/>
              <w:bottom w:val="single" w:sz="4" w:space="0" w:color="000000"/>
              <w:right w:val="single" w:sz="4" w:space="0" w:color="000000"/>
            </w:tcBorders>
          </w:tcPr>
          <w:p w14:paraId="38E10CE7"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E8" w14:textId="77777777" w:rsidR="00CA1E11" w:rsidRDefault="0006551F">
            <w:pPr>
              <w:spacing w:after="0" w:line="254" w:lineRule="auto"/>
              <w:rPr>
                <w:rFonts w:eastAsia="SimSun" w:cs="Arial"/>
                <w:lang w:eastAsia="zh-CN"/>
              </w:rPr>
            </w:pPr>
            <w:r>
              <w:rPr>
                <w:rFonts w:eastAsia="Malgun Gothic" w:cs="Arial"/>
                <w:lang w:eastAsia="ko-KR"/>
              </w:rPr>
              <w:t>Support Huawei’s revision</w:t>
            </w:r>
          </w:p>
        </w:tc>
      </w:tr>
      <w:tr w:rsidR="00CA1E11" w14:paraId="38E10CEC" w14:textId="77777777">
        <w:tc>
          <w:tcPr>
            <w:tcW w:w="1837" w:type="dxa"/>
            <w:tcBorders>
              <w:top w:val="single" w:sz="4" w:space="0" w:color="000000"/>
              <w:left w:val="single" w:sz="4" w:space="0" w:color="000000"/>
              <w:bottom w:val="single" w:sz="4" w:space="0" w:color="000000"/>
              <w:right w:val="single" w:sz="4" w:space="0" w:color="000000"/>
            </w:tcBorders>
          </w:tcPr>
          <w:p w14:paraId="38E10CE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EB" w14:textId="77777777" w:rsidR="00CA1E11" w:rsidRDefault="0006551F">
            <w:pPr>
              <w:spacing w:after="0" w:line="254" w:lineRule="auto"/>
              <w:rPr>
                <w:rFonts w:eastAsia="Malgun Gothic" w:cs="Arial"/>
                <w:lang w:eastAsia="ko-KR"/>
              </w:rPr>
            </w:pPr>
            <w:r>
              <w:rPr>
                <w:rFonts w:eastAsia="Malgun Gothic" w:cs="Arial"/>
                <w:lang w:eastAsia="ko-KR"/>
              </w:rPr>
              <w:t>Fine with the direction.</w:t>
            </w:r>
          </w:p>
        </w:tc>
      </w:tr>
      <w:tr w:rsidR="00CA1E11" w14:paraId="38E10CEF" w14:textId="77777777">
        <w:tc>
          <w:tcPr>
            <w:tcW w:w="1837" w:type="dxa"/>
            <w:tcBorders>
              <w:top w:val="single" w:sz="4" w:space="0" w:color="000000"/>
              <w:left w:val="single" w:sz="4" w:space="0" w:color="000000"/>
              <w:bottom w:val="single" w:sz="4" w:space="0" w:color="000000"/>
              <w:right w:val="single" w:sz="4" w:space="0" w:color="000000"/>
            </w:tcBorders>
          </w:tcPr>
          <w:p w14:paraId="38E10CED"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EE"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CF0" w14:textId="77777777" w:rsidR="00CA1E11" w:rsidRDefault="00CA1E11">
      <w:pPr>
        <w:rPr>
          <w:lang w:val="en-GB" w:eastAsia="zh-TW"/>
        </w:rPr>
      </w:pPr>
    </w:p>
    <w:p w14:paraId="564F0FEF" w14:textId="61E05E4C" w:rsidR="00CF66BF" w:rsidRDefault="00CF66BF" w:rsidP="00CF66BF">
      <w:pPr>
        <w:pStyle w:val="Level-40"/>
        <w:rPr>
          <w:lang w:eastAsia="zh-TW"/>
        </w:rPr>
      </w:pPr>
      <w:r>
        <w:rPr>
          <w:lang w:eastAsia="zh-TW"/>
        </w:rPr>
        <w:t>Discussion and way forward</w:t>
      </w:r>
    </w:p>
    <w:p w14:paraId="11E18712" w14:textId="77777777"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Companies have diverse views on mechanisms for indicating scheduling information prior to PDSCH slot for UE energy efficiency improvement.</w:t>
      </w:r>
    </w:p>
    <w:p w14:paraId="3D602ED6" w14:textId="77777777" w:rsidR="008764DE" w:rsidRDefault="008764DE" w:rsidP="008764DE">
      <w:pPr>
        <w:suppressAutoHyphens w:val="0"/>
        <w:spacing w:after="0" w:line="276" w:lineRule="auto"/>
        <w:jc w:val="left"/>
        <w:rPr>
          <w:rFonts w:ascii="Aptos" w:eastAsia="MS Mincho" w:hAnsi="Aptos" w:cs="Times New Roman"/>
          <w:b/>
          <w:color w:val="0066FF"/>
          <w:sz w:val="22"/>
          <w:szCs w:val="22"/>
          <w:lang w:eastAsia="en-US"/>
        </w:rPr>
      </w:pPr>
    </w:p>
    <w:p w14:paraId="14078061" w14:textId="06BA8A81"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b/>
          <w:color w:val="0066FF"/>
          <w:sz w:val="22"/>
          <w:szCs w:val="22"/>
          <w:lang w:eastAsia="en-US"/>
        </w:rPr>
        <w:t>Supportive positions:</w:t>
      </w:r>
    </w:p>
    <w:p w14:paraId="7ED4D49D" w14:textId="77777777" w:rsidR="008764DE" w:rsidRPr="008764DE" w:rsidRDefault="008764DE" w:rsidP="00BC14B7">
      <w:pPr>
        <w:pStyle w:val="ListParagraph"/>
        <w:numPr>
          <w:ilvl w:val="0"/>
          <w:numId w:val="10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CMCC, FAI, TCL, CEWiT, Panasonic, ETRI, Tejas support studying cross-slot scheduling or early indication mechanisms</w:t>
      </w:r>
    </w:p>
    <w:p w14:paraId="45ED80E6" w14:textId="77777777" w:rsidR="008764DE" w:rsidRPr="008764DE" w:rsidRDefault="008764DE" w:rsidP="00BC14B7">
      <w:pPr>
        <w:pStyle w:val="ListParagraph"/>
        <w:numPr>
          <w:ilvl w:val="0"/>
          <w:numId w:val="10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Huawei/HiSilicon support the direction but suggest simplifying to focus on cross-slot scheduling</w:t>
      </w:r>
    </w:p>
    <w:p w14:paraId="4376C6C1" w14:textId="77777777" w:rsidR="008764DE" w:rsidRPr="008764DE" w:rsidRDefault="008764DE" w:rsidP="00BC14B7">
      <w:pPr>
        <w:pStyle w:val="ListParagraph"/>
        <w:numPr>
          <w:ilvl w:val="0"/>
          <w:numId w:val="10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MediaTek proposes early data indication based on 2-stage DCI design achieving up to 30% power saving</w:t>
      </w:r>
    </w:p>
    <w:p w14:paraId="3EB3B3BA" w14:textId="77777777" w:rsidR="008764DE" w:rsidRPr="008764DE" w:rsidRDefault="008764DE" w:rsidP="00BC14B7">
      <w:pPr>
        <w:pStyle w:val="ListParagraph"/>
        <w:numPr>
          <w:ilvl w:val="0"/>
          <w:numId w:val="10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Qualcomm suggests studying UE monitoring PDCCH in reduced-power state with cross-slot scheduling</w:t>
      </w:r>
    </w:p>
    <w:p w14:paraId="074AD46D" w14:textId="77777777" w:rsidR="008764DE" w:rsidRDefault="008764DE" w:rsidP="008764DE">
      <w:pPr>
        <w:suppressAutoHyphens w:val="0"/>
        <w:spacing w:after="0" w:line="276" w:lineRule="auto"/>
        <w:jc w:val="left"/>
        <w:rPr>
          <w:rFonts w:ascii="Aptos" w:eastAsia="MS Mincho" w:hAnsi="Aptos" w:cs="Times New Roman"/>
          <w:b/>
          <w:color w:val="0066FF"/>
          <w:sz w:val="22"/>
          <w:szCs w:val="22"/>
          <w:lang w:eastAsia="en-US"/>
        </w:rPr>
      </w:pPr>
    </w:p>
    <w:p w14:paraId="0F02C9B4" w14:textId="384D4488"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b/>
          <w:color w:val="0066FF"/>
          <w:sz w:val="22"/>
          <w:szCs w:val="22"/>
          <w:lang w:eastAsia="en-US"/>
        </w:rPr>
        <w:t>Key concerns and opposition:</w:t>
      </w:r>
    </w:p>
    <w:p w14:paraId="7900BDC7" w14:textId="77777777" w:rsidR="008764DE" w:rsidRPr="008764DE" w:rsidRDefault="008764DE" w:rsidP="00BC14B7">
      <w:pPr>
        <w:pStyle w:val="ListParagraph"/>
        <w:numPr>
          <w:ilvl w:val="0"/>
          <w:numId w:val="10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Samsung suggests deprioritizing due to very limited commercial NR deployments</w:t>
      </w:r>
    </w:p>
    <w:p w14:paraId="2C7D6EC2" w14:textId="77777777" w:rsidR="008764DE" w:rsidRPr="008764DE" w:rsidRDefault="008764DE" w:rsidP="00BC14B7">
      <w:pPr>
        <w:pStyle w:val="ListParagraph"/>
        <w:numPr>
          <w:ilvl w:val="0"/>
          <w:numId w:val="10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vivo has concerns about extending cross-slot scheduling and suggests deprioritization until network-side hurdles are understood</w:t>
      </w:r>
    </w:p>
    <w:p w14:paraId="630EDEDE" w14:textId="77777777" w:rsidR="008764DE" w:rsidRPr="008764DE" w:rsidRDefault="008764DE" w:rsidP="00BC14B7">
      <w:pPr>
        <w:pStyle w:val="ListParagraph"/>
        <w:numPr>
          <w:ilvl w:val="0"/>
          <w:numId w:val="10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Nokia prefers deprioritization due to NW scheduler impacts and limited power savings compared to other techniques</w:t>
      </w:r>
    </w:p>
    <w:p w14:paraId="4C88D50C" w14:textId="77777777" w:rsidR="008764DE" w:rsidRPr="008764DE" w:rsidRDefault="008764DE" w:rsidP="00BC14B7">
      <w:pPr>
        <w:pStyle w:val="ListParagraph"/>
        <w:numPr>
          <w:ilvl w:val="0"/>
          <w:numId w:val="10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DCM is OK to study but suggests deprioritization if UEPS gain is limited or NW scheduling issues remain</w:t>
      </w:r>
    </w:p>
    <w:p w14:paraId="38620480" w14:textId="77777777" w:rsidR="008764DE" w:rsidRPr="008764DE" w:rsidRDefault="008764DE" w:rsidP="00BC14B7">
      <w:pPr>
        <w:pStyle w:val="ListParagraph"/>
        <w:numPr>
          <w:ilvl w:val="0"/>
          <w:numId w:val="10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ZTE/Sanechips open to study but also consider impact on throughput</w:t>
      </w:r>
    </w:p>
    <w:p w14:paraId="4F20C69C" w14:textId="77777777" w:rsidR="008764DE" w:rsidRDefault="008764DE" w:rsidP="008764DE">
      <w:pPr>
        <w:suppressAutoHyphens w:val="0"/>
        <w:spacing w:after="0" w:line="276" w:lineRule="auto"/>
        <w:jc w:val="left"/>
        <w:rPr>
          <w:rFonts w:ascii="Aptos" w:eastAsia="MS Mincho" w:hAnsi="Aptos" w:cs="Times New Roman"/>
          <w:b/>
          <w:color w:val="0066FF"/>
          <w:sz w:val="22"/>
          <w:szCs w:val="22"/>
          <w:lang w:eastAsia="en-US"/>
        </w:rPr>
      </w:pPr>
    </w:p>
    <w:p w14:paraId="235385DB" w14:textId="1622C65E"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b/>
          <w:color w:val="0066FF"/>
          <w:sz w:val="22"/>
          <w:szCs w:val="22"/>
          <w:lang w:eastAsia="en-US"/>
        </w:rPr>
        <w:t>Proposed modifications:</w:t>
      </w:r>
    </w:p>
    <w:p w14:paraId="5642F6DA" w14:textId="77777777" w:rsidR="008764DE" w:rsidRPr="008764DE" w:rsidRDefault="008764DE" w:rsidP="00BC14B7">
      <w:pPr>
        <w:pStyle w:val="ListParagraph"/>
        <w:numPr>
          <w:ilvl w:val="0"/>
          <w:numId w:val="11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CMCC suggests adding "Impact on scheduler complexity" as explicit consideration</w:t>
      </w:r>
    </w:p>
    <w:p w14:paraId="6204F04B" w14:textId="77777777" w:rsidR="008764DE" w:rsidRPr="008764DE" w:rsidRDefault="008764DE" w:rsidP="00BC14B7">
      <w:pPr>
        <w:pStyle w:val="ListParagraph"/>
        <w:numPr>
          <w:ilvl w:val="0"/>
          <w:numId w:val="11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Huawei/HiSilicon propose simplifying main bullet to specifically mention "cross-slot scheduling"</w:t>
      </w:r>
    </w:p>
    <w:p w14:paraId="72836B0C" w14:textId="77777777" w:rsidR="008764DE" w:rsidRPr="008764DE" w:rsidRDefault="008764DE" w:rsidP="00BC14B7">
      <w:pPr>
        <w:pStyle w:val="ListParagraph"/>
        <w:numPr>
          <w:ilvl w:val="0"/>
          <w:numId w:val="11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xiaomi suggests making the main bullet more specific to show connections with cross-slot scheduling</w:t>
      </w:r>
    </w:p>
    <w:p w14:paraId="36AEAA97" w14:textId="77777777" w:rsidR="008764DE" w:rsidRPr="00531D65" w:rsidRDefault="008764DE" w:rsidP="00BC14B7">
      <w:pPr>
        <w:pStyle w:val="ListParagraph"/>
        <w:numPr>
          <w:ilvl w:val="0"/>
          <w:numId w:val="11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OPPO requests clearer definition of the mechanism before agreement</w:t>
      </w:r>
    </w:p>
    <w:p w14:paraId="553CF182" w14:textId="77777777" w:rsidR="00531D65" w:rsidRPr="00531D65" w:rsidRDefault="00531D65" w:rsidP="00531D65">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65D326D0" w14:textId="6FDB4B71" w:rsidR="008764DE" w:rsidRPr="008764DE" w:rsidRDefault="008764DE" w:rsidP="00900FC2">
      <w:pPr>
        <w:suppressAutoHyphens w:val="0"/>
        <w:spacing w:after="0" w:line="276" w:lineRule="auto"/>
        <w:jc w:val="left"/>
        <w:rPr>
          <w:rFonts w:ascii="Aptos" w:eastAsia="MS Mincho" w:hAnsi="Aptos" w:cs="Times New Roman"/>
          <w:b/>
          <w:color w:val="0066FF"/>
          <w:sz w:val="22"/>
          <w:szCs w:val="22"/>
          <w:lang w:eastAsia="en-US"/>
        </w:rPr>
      </w:pPr>
      <w:r w:rsidRPr="008764DE">
        <w:rPr>
          <w:rFonts w:ascii="Aptos" w:eastAsia="MS Mincho" w:hAnsi="Aptos" w:cs="Times New Roman"/>
          <w:b/>
          <w:color w:val="0066FF"/>
          <w:sz w:val="22"/>
          <w:szCs w:val="22"/>
          <w:lang w:eastAsia="en-US"/>
        </w:rPr>
        <w:t>Key Themes</w:t>
      </w:r>
    </w:p>
    <w:p w14:paraId="7084F019" w14:textId="77777777" w:rsidR="008764DE" w:rsidRPr="008764DE" w:rsidRDefault="008764DE" w:rsidP="00BC14B7">
      <w:pPr>
        <w:pStyle w:val="ListParagraph"/>
        <w:numPr>
          <w:ilvl w:val="0"/>
          <w:numId w:val="11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Scheduler complexity is a major concern</w:t>
      </w:r>
    </w:p>
    <w:p w14:paraId="36FBD68F" w14:textId="77777777" w:rsidR="008764DE" w:rsidRPr="008764DE" w:rsidRDefault="008764DE" w:rsidP="00BC14B7">
      <w:pPr>
        <w:pStyle w:val="ListParagraph"/>
        <w:numPr>
          <w:ilvl w:val="0"/>
          <w:numId w:val="11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Limited commercial deployment of NR cross-slot scheduling raises questions</w:t>
      </w:r>
    </w:p>
    <w:p w14:paraId="7662FFF1" w14:textId="77777777" w:rsidR="008764DE" w:rsidRPr="008764DE" w:rsidRDefault="008764DE" w:rsidP="00BC14B7">
      <w:pPr>
        <w:pStyle w:val="ListParagraph"/>
        <w:numPr>
          <w:ilvl w:val="0"/>
          <w:numId w:val="11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Power saving benefits need to be weighed against network-side impacts</w:t>
      </w:r>
    </w:p>
    <w:p w14:paraId="4F01B224" w14:textId="77777777" w:rsidR="008764DE" w:rsidRPr="008764DE" w:rsidRDefault="008764DE" w:rsidP="00BC14B7">
      <w:pPr>
        <w:pStyle w:val="ListParagraph"/>
        <w:numPr>
          <w:ilvl w:val="0"/>
          <w:numId w:val="11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Some companies support, but many prefer deprioritization</w:t>
      </w:r>
    </w:p>
    <w:p w14:paraId="1E159062" w14:textId="77777777" w:rsidR="008764DE" w:rsidRDefault="008764DE" w:rsidP="008764DE">
      <w:pPr>
        <w:suppressAutoHyphens w:val="0"/>
        <w:spacing w:after="0" w:line="276" w:lineRule="auto"/>
        <w:jc w:val="left"/>
        <w:rPr>
          <w:rFonts w:ascii="Aptos" w:eastAsia="MS Mincho" w:hAnsi="Aptos" w:cs="Times New Roman"/>
          <w:b/>
          <w:color w:val="0066FF"/>
          <w:sz w:val="22"/>
          <w:szCs w:val="22"/>
          <w:lang w:eastAsia="en-US"/>
        </w:rPr>
      </w:pPr>
    </w:p>
    <w:p w14:paraId="3EDFB8BB" w14:textId="17511EC1"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b/>
          <w:color w:val="0066FF"/>
          <w:sz w:val="22"/>
          <w:szCs w:val="22"/>
          <w:highlight w:val="yellow"/>
          <w:lang w:eastAsia="en-US"/>
        </w:rPr>
        <w:t>Proposal 5.5.1.1 (revised):</w:t>
      </w:r>
    </w:p>
    <w:p w14:paraId="27BEAFD5" w14:textId="77777777"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b/>
          <w:color w:val="0066FF"/>
          <w:sz w:val="22"/>
          <w:szCs w:val="22"/>
          <w:lang w:eastAsia="en-US"/>
        </w:rPr>
        <w:t>Subject to demonstrated power consumption reduction benefits, study and evaluate cross-slot scheduling mechanisms for 6G EE improvement, regarding the following aspects:</w:t>
      </w:r>
    </w:p>
    <w:p w14:paraId="596C464F" w14:textId="7C994EF8" w:rsidR="008764DE" w:rsidRPr="008764DE" w:rsidRDefault="008764DE" w:rsidP="00BC14B7">
      <w:pPr>
        <w:pStyle w:val="ListParagraph"/>
        <w:numPr>
          <w:ilvl w:val="0"/>
          <w:numId w:val="11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Impact on network scheduler complexity</w:t>
      </w:r>
    </w:p>
    <w:p w14:paraId="29D22CED" w14:textId="221A6599" w:rsidR="008764DE" w:rsidRPr="008764DE" w:rsidRDefault="008764DE" w:rsidP="00BC14B7">
      <w:pPr>
        <w:pStyle w:val="ListParagraph"/>
        <w:numPr>
          <w:ilvl w:val="0"/>
          <w:numId w:val="11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Impact on latency and UE processing timeline</w:t>
      </w:r>
    </w:p>
    <w:p w14:paraId="7F124CF8" w14:textId="63ABC785" w:rsidR="008764DE" w:rsidRPr="008764DE" w:rsidRDefault="008764DE" w:rsidP="00BC14B7">
      <w:pPr>
        <w:pStyle w:val="ListParagraph"/>
        <w:numPr>
          <w:ilvl w:val="0"/>
          <w:numId w:val="11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Impact on throughput performance</w:t>
      </w:r>
    </w:p>
    <w:p w14:paraId="7C1FD43B" w14:textId="61308ECC" w:rsidR="008764DE" w:rsidRPr="008764DE" w:rsidRDefault="008764DE" w:rsidP="00BC14B7">
      <w:pPr>
        <w:pStyle w:val="ListParagraph"/>
        <w:numPr>
          <w:ilvl w:val="0"/>
          <w:numId w:val="11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8764DE">
        <w:rPr>
          <w:rFonts w:ascii="Aptos" w:eastAsia="MS Mincho" w:hAnsi="Aptos" w:cs="Times New Roman"/>
          <w:color w:val="0066FF"/>
          <w:sz w:val="22"/>
          <w:szCs w:val="22"/>
          <w:lang w:eastAsia="en-US"/>
        </w:rPr>
        <w:t>Channel/signal design for indication, considering performance and signaling overhead</w:t>
      </w:r>
    </w:p>
    <w:p w14:paraId="6C1DCB4D" w14:textId="77777777" w:rsidR="008764DE" w:rsidRDefault="008764DE" w:rsidP="008764DE">
      <w:pPr>
        <w:suppressAutoHyphens w:val="0"/>
        <w:spacing w:after="0" w:line="276" w:lineRule="auto"/>
        <w:jc w:val="left"/>
        <w:rPr>
          <w:rFonts w:ascii="Aptos" w:eastAsia="MS Mincho" w:hAnsi="Aptos" w:cs="Times New Roman"/>
          <w:i/>
          <w:color w:val="0066FF"/>
          <w:sz w:val="22"/>
          <w:szCs w:val="22"/>
          <w:lang w:eastAsia="en-US"/>
        </w:rPr>
      </w:pPr>
      <w:r w:rsidRPr="008764DE">
        <w:rPr>
          <w:rFonts w:ascii="Aptos" w:eastAsia="MS Mincho" w:hAnsi="Aptos" w:cs="Times New Roman"/>
          <w:i/>
          <w:color w:val="0066FF"/>
          <w:sz w:val="22"/>
          <w:szCs w:val="22"/>
          <w:lang w:eastAsia="en-US"/>
        </w:rPr>
        <w:t>Note: Further study should clarify the barriers that have limited commercial deployment of cross-slot scheduling in NR networks.</w:t>
      </w:r>
    </w:p>
    <w:p w14:paraId="71977586" w14:textId="77777777" w:rsidR="00531D65" w:rsidRPr="008764DE" w:rsidRDefault="00531D65" w:rsidP="008764DE">
      <w:pPr>
        <w:suppressAutoHyphens w:val="0"/>
        <w:spacing w:after="0" w:line="276" w:lineRule="auto"/>
        <w:jc w:val="left"/>
        <w:rPr>
          <w:rFonts w:ascii="Aptos" w:eastAsia="MS Mincho" w:hAnsi="Aptos" w:cs="Times New Roman"/>
          <w:color w:val="0066FF"/>
          <w:sz w:val="22"/>
          <w:szCs w:val="22"/>
          <w:lang w:eastAsia="en-US"/>
        </w:rPr>
      </w:pPr>
    </w:p>
    <w:p w14:paraId="4E0D2A27" w14:textId="714E0666" w:rsidR="008764DE" w:rsidRPr="008764DE" w:rsidRDefault="008764DE" w:rsidP="00900FC2">
      <w:pPr>
        <w:suppressAutoHyphens w:val="0"/>
        <w:spacing w:after="0" w:line="276" w:lineRule="auto"/>
        <w:jc w:val="left"/>
        <w:rPr>
          <w:rFonts w:ascii="Aptos" w:eastAsia="MS Mincho" w:hAnsi="Aptos" w:cs="Times New Roman"/>
          <w:b/>
          <w:color w:val="0066FF"/>
          <w:sz w:val="22"/>
          <w:szCs w:val="22"/>
          <w:lang w:eastAsia="en-US"/>
        </w:rPr>
      </w:pPr>
      <w:r w:rsidRPr="008764DE">
        <w:rPr>
          <w:rFonts w:ascii="Aptos" w:eastAsia="MS Mincho" w:hAnsi="Aptos" w:cs="Times New Roman"/>
          <w:b/>
          <w:color w:val="0066FF"/>
          <w:sz w:val="22"/>
          <w:szCs w:val="22"/>
          <w:lang w:eastAsia="en-US"/>
        </w:rPr>
        <w:lastRenderedPageBreak/>
        <w:t xml:space="preserve">Suggested </w:t>
      </w:r>
      <w:r w:rsidR="00E01647" w:rsidRPr="00E01647">
        <w:rPr>
          <w:rFonts w:ascii="Aptos" w:eastAsia="MS Mincho" w:hAnsi="Aptos" w:cs="Times New Roman"/>
          <w:b/>
          <w:color w:val="0066FF"/>
          <w:sz w:val="22"/>
          <w:szCs w:val="22"/>
          <w:lang w:eastAsia="en-US"/>
        </w:rPr>
        <w:t xml:space="preserve">RAN1$124 </w:t>
      </w:r>
      <w:r w:rsidRPr="008764DE">
        <w:rPr>
          <w:rFonts w:ascii="Aptos" w:eastAsia="MS Mincho" w:hAnsi="Aptos" w:cs="Times New Roman"/>
          <w:b/>
          <w:color w:val="0066FF"/>
          <w:sz w:val="22"/>
          <w:szCs w:val="22"/>
          <w:lang w:eastAsia="en-US"/>
        </w:rPr>
        <w:t>Agenda Item for Further Study</w:t>
      </w:r>
    </w:p>
    <w:p w14:paraId="6A170AA2" w14:textId="75E566DF" w:rsidR="008764DE" w:rsidRPr="008764DE" w:rsidRDefault="008764DE" w:rsidP="008764DE">
      <w:pPr>
        <w:suppressAutoHyphens w:val="0"/>
        <w:spacing w:after="0" w:line="276" w:lineRule="auto"/>
        <w:jc w:val="left"/>
        <w:rPr>
          <w:rFonts w:ascii="Aptos" w:eastAsia="MS Mincho" w:hAnsi="Aptos" w:cs="Times New Roman"/>
          <w:color w:val="0066FF"/>
          <w:sz w:val="22"/>
          <w:szCs w:val="22"/>
          <w:lang w:eastAsia="en-US"/>
        </w:rPr>
      </w:pPr>
      <w:r w:rsidRPr="008764DE">
        <w:rPr>
          <w:rFonts w:ascii="Aptos" w:eastAsia="MS Mincho" w:hAnsi="Aptos" w:cs="Times New Roman"/>
          <w:b/>
          <w:color w:val="0066FF"/>
          <w:sz w:val="22"/>
          <w:szCs w:val="22"/>
          <w:lang w:eastAsia="en-US"/>
        </w:rPr>
        <w:t>Agenda Item:</w:t>
      </w:r>
      <w:r w:rsidRPr="008764DE">
        <w:rPr>
          <w:rFonts w:ascii="Aptos" w:eastAsia="MS Mincho" w:hAnsi="Aptos" w:cs="Times New Roman"/>
          <w:color w:val="0066FF"/>
          <w:sz w:val="22"/>
          <w:szCs w:val="22"/>
          <w:lang w:eastAsia="en-US"/>
        </w:rPr>
        <w:t xml:space="preserve"> 11.</w:t>
      </w:r>
      <w:r w:rsidR="00B93639">
        <w:rPr>
          <w:rFonts w:ascii="Aptos" w:eastAsia="MS Mincho" w:hAnsi="Aptos" w:cs="Times New Roman"/>
          <w:color w:val="0066FF"/>
          <w:sz w:val="22"/>
          <w:szCs w:val="22"/>
          <w:lang w:eastAsia="en-US"/>
        </w:rPr>
        <w:t>5</w:t>
      </w:r>
      <w:r w:rsidRPr="008764DE">
        <w:rPr>
          <w:rFonts w:ascii="Aptos" w:eastAsia="MS Mincho" w:hAnsi="Aptos" w:cs="Times New Roman"/>
          <w:color w:val="0066FF"/>
          <w:sz w:val="22"/>
          <w:szCs w:val="22"/>
          <w:lang w:eastAsia="en-US"/>
        </w:rPr>
        <w:t>.</w:t>
      </w:r>
      <w:r w:rsidR="00B93639">
        <w:rPr>
          <w:rFonts w:ascii="Aptos" w:eastAsia="MS Mincho" w:hAnsi="Aptos" w:cs="Times New Roman"/>
          <w:color w:val="0066FF"/>
          <w:sz w:val="22"/>
          <w:szCs w:val="22"/>
          <w:lang w:eastAsia="en-US"/>
        </w:rPr>
        <w:t>4</w:t>
      </w:r>
      <w:r w:rsidRPr="008764DE">
        <w:rPr>
          <w:rFonts w:ascii="Aptos" w:eastAsia="MS Mincho" w:hAnsi="Aptos" w:cs="Times New Roman"/>
          <w:color w:val="0066FF"/>
          <w:sz w:val="22"/>
          <w:szCs w:val="22"/>
          <w:lang w:eastAsia="en-US"/>
        </w:rPr>
        <w:t>.1 Downlink control channel, scheduling for downlink and uplink transmission</w:t>
      </w:r>
    </w:p>
    <w:p w14:paraId="0B5D9018" w14:textId="10FFDB58" w:rsidR="00CF66BF" w:rsidRPr="008764DE" w:rsidRDefault="008764DE" w:rsidP="008764DE">
      <w:pPr>
        <w:spacing w:after="0"/>
        <w:rPr>
          <w:rFonts w:ascii="Aptos" w:hAnsi="Aptos"/>
          <w:color w:val="0066FF"/>
          <w:lang w:val="en-GB" w:eastAsia="zh-TW"/>
        </w:rPr>
      </w:pPr>
      <w:r w:rsidRPr="008764DE">
        <w:rPr>
          <w:rFonts w:ascii="Aptos" w:eastAsia="MS Mincho" w:hAnsi="Aptos" w:cs="Times New Roman"/>
          <w:b/>
          <w:color w:val="0066FF"/>
          <w:sz w:val="22"/>
          <w:szCs w:val="22"/>
          <w:lang w:eastAsia="en-US"/>
        </w:rPr>
        <w:t>Rationale:</w:t>
      </w:r>
      <w:r w:rsidRPr="008764DE">
        <w:rPr>
          <w:rFonts w:ascii="Aptos" w:eastAsia="MS Mincho" w:hAnsi="Aptos" w:cs="Times New Roman"/>
          <w:color w:val="0066FF"/>
          <w:sz w:val="22"/>
          <w:szCs w:val="22"/>
          <w:lang w:eastAsia="en-US"/>
        </w:rPr>
        <w:t xml:space="preserve"> Cross-slot scheduling directly involves DCI design, scheduling timing, and the relationship between control and data channels. This agenda item addresses scheduling mechanisms and DCI format design, making it the appropriate venue for studying cross-slot scheduling enhancements.</w:t>
      </w:r>
    </w:p>
    <w:p w14:paraId="5B21CF10" w14:textId="77777777" w:rsidR="00CF66BF" w:rsidRDefault="00CF66BF">
      <w:pPr>
        <w:rPr>
          <w:lang w:val="en-GB" w:eastAsia="zh-TW"/>
        </w:rPr>
      </w:pPr>
    </w:p>
    <w:p w14:paraId="27D85D4C" w14:textId="77777777" w:rsidR="00CF66BF" w:rsidRDefault="00CF66BF">
      <w:pPr>
        <w:rPr>
          <w:lang w:val="en-GB" w:eastAsia="zh-TW"/>
        </w:rPr>
      </w:pPr>
    </w:p>
    <w:p w14:paraId="38E10CF1" w14:textId="77777777" w:rsidR="00CA1E11" w:rsidRDefault="0006551F">
      <w:pPr>
        <w:pStyle w:val="Heading2"/>
        <w:rPr>
          <w:lang w:val="en-US" w:eastAsia="zh-TW"/>
        </w:rPr>
      </w:pPr>
      <w:r>
        <w:rPr>
          <w:lang w:val="en-US" w:eastAsia="zh-TW"/>
        </w:rPr>
        <w:t>UE UL Power Saving for Connected Mode</w:t>
      </w:r>
    </w:p>
    <w:p w14:paraId="38E10CF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96"/>
        <w:gridCol w:w="7723"/>
      </w:tblGrid>
      <w:tr w:rsidR="00CA1E11" w14:paraId="38E10CF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Borders>
              <w:bottom w:val="single" w:sz="18" w:space="0" w:color="4472C4"/>
              <w:right w:val="single" w:sz="8" w:space="0" w:color="000000"/>
            </w:tcBorders>
          </w:tcPr>
          <w:p w14:paraId="38E10CF3" w14:textId="77777777" w:rsidR="00CA1E11" w:rsidRDefault="0006551F">
            <w:r>
              <w:t>CompanyName</w:t>
            </w:r>
          </w:p>
        </w:tc>
        <w:tc>
          <w:tcPr>
            <w:tcW w:w="7722" w:type="dxa"/>
            <w:tcBorders>
              <w:bottom w:val="single" w:sz="18" w:space="0" w:color="4472C4"/>
            </w:tcBorders>
          </w:tcPr>
          <w:p w14:paraId="38E10CF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F8"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6" w14:textId="77777777" w:rsidR="00CA1E11" w:rsidRDefault="0006551F">
            <w:r>
              <w:t>Nokia</w:t>
            </w:r>
          </w:p>
        </w:tc>
        <w:tc>
          <w:tcPr>
            <w:tcW w:w="7722" w:type="dxa"/>
            <w:shd w:val="clear" w:color="auto" w:fill="D0DBF0" w:themeFill="accent1" w:themeFillTint="3F"/>
          </w:tcPr>
          <w:p w14:paraId="38E10CF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CA1E11" w14:paraId="38E10CFB"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9" w14:textId="77777777" w:rsidR="00CA1E11" w:rsidRDefault="0006551F">
            <w:r>
              <w:t>vivo</w:t>
            </w:r>
          </w:p>
        </w:tc>
        <w:tc>
          <w:tcPr>
            <w:tcW w:w="7722" w:type="dxa"/>
          </w:tcPr>
          <w:p w14:paraId="38E10CF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CA1E11" w14:paraId="38E10CFE"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C" w14:textId="77777777" w:rsidR="00CA1E11" w:rsidRDefault="0006551F">
            <w:r>
              <w:t>NEC</w:t>
            </w:r>
          </w:p>
        </w:tc>
        <w:tc>
          <w:tcPr>
            <w:tcW w:w="7722" w:type="dxa"/>
            <w:shd w:val="clear" w:color="auto" w:fill="D0DBF0" w:themeFill="accent1" w:themeFillTint="3F"/>
          </w:tcPr>
          <w:p w14:paraId="38E10CF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CA1E11" w14:paraId="38E10D01"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F" w14:textId="77777777" w:rsidR="00CA1E11" w:rsidRDefault="0006551F">
            <w:r>
              <w:t>InterDigital</w:t>
            </w:r>
          </w:p>
        </w:tc>
        <w:tc>
          <w:tcPr>
            <w:tcW w:w="7722" w:type="dxa"/>
          </w:tcPr>
          <w:p w14:paraId="38E10D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CA1E11" w14:paraId="38E10D04"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2" w14:textId="77777777" w:rsidR="00CA1E11" w:rsidRDefault="0006551F">
            <w:r>
              <w:t>OPPO</w:t>
            </w:r>
          </w:p>
        </w:tc>
        <w:tc>
          <w:tcPr>
            <w:tcW w:w="7722" w:type="dxa"/>
            <w:shd w:val="clear" w:color="auto" w:fill="D0DBF0" w:themeFill="accent1" w:themeFillTint="3F"/>
          </w:tcPr>
          <w:p w14:paraId="38E10D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CA1E11" w14:paraId="38E10D07"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5" w14:textId="77777777" w:rsidR="00CA1E11" w:rsidRDefault="0006551F">
            <w:r>
              <w:t>Samsung</w:t>
            </w:r>
          </w:p>
        </w:tc>
        <w:tc>
          <w:tcPr>
            <w:tcW w:w="7722" w:type="dxa"/>
          </w:tcPr>
          <w:p w14:paraId="38E10D0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CA1E11" w14:paraId="38E10D0A"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8" w14:textId="77777777" w:rsidR="00CA1E11" w:rsidRDefault="0006551F">
            <w:r>
              <w:t>ZTE Corporation</w:t>
            </w:r>
          </w:p>
        </w:tc>
        <w:tc>
          <w:tcPr>
            <w:tcW w:w="7722" w:type="dxa"/>
            <w:shd w:val="clear" w:color="auto" w:fill="D0DBF0" w:themeFill="accent1" w:themeFillTint="3F"/>
          </w:tcPr>
          <w:p w14:paraId="38E10D0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CA1E11" w14:paraId="38E10D0D"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B" w14:textId="77777777" w:rsidR="00CA1E11" w:rsidRDefault="0006551F">
            <w:r>
              <w:t>Sony</w:t>
            </w:r>
          </w:p>
        </w:tc>
        <w:tc>
          <w:tcPr>
            <w:tcW w:w="7722" w:type="dxa"/>
          </w:tcPr>
          <w:p w14:paraId="38E10D0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CA1E11" w14:paraId="38E10D10"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E" w14:textId="77777777" w:rsidR="00CA1E11" w:rsidRDefault="0006551F">
            <w:r>
              <w:t>Qualcomm Incorporated</w:t>
            </w:r>
          </w:p>
        </w:tc>
        <w:tc>
          <w:tcPr>
            <w:tcW w:w="7722" w:type="dxa"/>
            <w:shd w:val="clear" w:color="auto" w:fill="D0DBF0" w:themeFill="accent1" w:themeFillTint="3F"/>
          </w:tcPr>
          <w:p w14:paraId="38E10D0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CA1E11" w14:paraId="38E10D13"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11" w14:textId="77777777" w:rsidR="00CA1E11" w:rsidRDefault="0006551F">
            <w:r>
              <w:t>Nordic Semiconductor ASA</w:t>
            </w:r>
          </w:p>
        </w:tc>
        <w:tc>
          <w:tcPr>
            <w:tcW w:w="7722" w:type="dxa"/>
          </w:tcPr>
          <w:p w14:paraId="38E10D1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CA1E11" w14:paraId="38E10D16"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14" w14:textId="77777777" w:rsidR="00CA1E11" w:rsidRDefault="0006551F">
            <w:r>
              <w:t>TCL</w:t>
            </w:r>
          </w:p>
        </w:tc>
        <w:tc>
          <w:tcPr>
            <w:tcW w:w="7722" w:type="dxa"/>
            <w:shd w:val="clear" w:color="auto" w:fill="D0DBF0" w:themeFill="accent1" w:themeFillTint="3F"/>
          </w:tcPr>
          <w:p w14:paraId="38E10D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38E10D17" w14:textId="77777777" w:rsidR="00CA1E11" w:rsidRDefault="00CA1E11"/>
    <w:p w14:paraId="38E10D18" w14:textId="77777777" w:rsidR="00CA1E11" w:rsidRDefault="0006551F">
      <w:pPr>
        <w:pStyle w:val="Heading3"/>
        <w:rPr>
          <w:lang w:val="en-US" w:eastAsia="zh-TW"/>
        </w:rPr>
      </w:pPr>
      <w:r>
        <w:rPr>
          <w:lang w:val="en-US" w:eastAsia="zh-TW"/>
        </w:rPr>
        <w:t>Summary and Discussion</w:t>
      </w:r>
    </w:p>
    <w:p w14:paraId="38E10D19" w14:textId="77777777" w:rsidR="00CA1E11" w:rsidRDefault="0006551F">
      <w:pPr>
        <w:pStyle w:val="BodyText"/>
        <w:rPr>
          <w:lang w:val="en-GB"/>
        </w:rPr>
      </w:pPr>
      <w:r>
        <w:rPr>
          <w:lang w:val="en-GB"/>
        </w:rPr>
        <w:t>Moderator thanks companies’ valuable inputs, and the following proposal is for companies’ check/comment:</w:t>
      </w:r>
    </w:p>
    <w:p w14:paraId="38E10D1A" w14:textId="77777777" w:rsidR="00CA1E11" w:rsidRDefault="0006551F">
      <w:pPr>
        <w:rPr>
          <w:b/>
          <w:bCs/>
          <w:lang w:eastAsia="zh-TW"/>
        </w:rPr>
      </w:pPr>
      <w:r>
        <w:rPr>
          <w:lang w:val="en-GB" w:eastAsia="zh-TW"/>
        </w:rPr>
        <w:br/>
      </w:r>
      <w:r>
        <w:rPr>
          <w:b/>
          <w:bCs/>
          <w:lang w:eastAsia="zh-TW"/>
        </w:rPr>
        <w:t>Proposal 5.6.1.1 (1st round; medium priority):</w:t>
      </w:r>
    </w:p>
    <w:p w14:paraId="38E10D1B" w14:textId="77777777" w:rsidR="00CA1E11" w:rsidRDefault="0006551F">
      <w:pPr>
        <w:rPr>
          <w:lang w:eastAsia="zh-TW"/>
        </w:rPr>
      </w:pPr>
      <w:r>
        <w:rPr>
          <w:b/>
          <w:bCs/>
          <w:lang w:eastAsia="zh-TW"/>
        </w:rPr>
        <w:t>Study and evaluate power consumption reduction mechanism(s) related to UE's UL data transmission with or without scheduling grant.</w:t>
      </w:r>
    </w:p>
    <w:p w14:paraId="38E10D1C" w14:textId="77777777" w:rsidR="00CA1E11" w:rsidRDefault="00CA1E11">
      <w:pPr>
        <w:rPr>
          <w:lang w:eastAsia="zh-TW"/>
        </w:rPr>
      </w:pPr>
    </w:p>
    <w:p w14:paraId="38E10D1D" w14:textId="6BC09995" w:rsidR="00CA1E11" w:rsidRDefault="0006551F" w:rsidP="00A53675">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6</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A53675">
        <w:rPr>
          <w:lang w:eastAsia="zh-TW"/>
        </w:rPr>
        <w:t xml:space="preserve">. </w:t>
      </w:r>
      <w:r w:rsidR="00A53675" w:rsidRPr="00A53675">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D2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1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1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27" w14:textId="77777777">
        <w:tc>
          <w:tcPr>
            <w:tcW w:w="1837" w:type="dxa"/>
            <w:tcBorders>
              <w:top w:val="single" w:sz="4" w:space="0" w:color="000000"/>
              <w:left w:val="single" w:sz="4" w:space="0" w:color="000000"/>
              <w:bottom w:val="single" w:sz="4" w:space="0" w:color="000000"/>
              <w:right w:val="single" w:sz="4" w:space="0" w:color="000000"/>
            </w:tcBorders>
          </w:tcPr>
          <w:p w14:paraId="38E10D21"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22"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in general.</w:t>
            </w:r>
          </w:p>
          <w:p w14:paraId="38E10D23" w14:textId="77777777" w:rsidR="00CA1E11" w:rsidRDefault="0006551F">
            <w:pPr>
              <w:widowControl w:val="0"/>
              <w:spacing w:after="0" w:line="252"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38E10D24" w14:textId="77777777" w:rsidR="00CA1E11" w:rsidRDefault="00CA1E11">
            <w:pPr>
              <w:widowControl w:val="0"/>
              <w:spacing w:after="0" w:line="252" w:lineRule="auto"/>
              <w:rPr>
                <w:rFonts w:eastAsia="DengXian" w:cs="Arial"/>
                <w:bCs/>
                <w:lang w:eastAsia="zh-CN"/>
              </w:rPr>
            </w:pPr>
          </w:p>
          <w:p w14:paraId="38E10D25" w14:textId="77777777" w:rsidR="00CA1E11" w:rsidRDefault="0006551F">
            <w:pPr>
              <w:widowControl w:val="0"/>
              <w:rPr>
                <w:b/>
                <w:bCs/>
                <w:lang w:eastAsia="zh-TW"/>
              </w:rPr>
            </w:pPr>
            <w:r>
              <w:rPr>
                <w:b/>
                <w:bCs/>
                <w:lang w:eastAsia="zh-TW"/>
              </w:rPr>
              <w:t>Proposal 5.6.1.1-rev1 (1st round; medium priority):</w:t>
            </w:r>
          </w:p>
          <w:p w14:paraId="38E10D26" w14:textId="77777777" w:rsidR="00CA1E11" w:rsidRDefault="0006551F">
            <w:pPr>
              <w:widowControl w:val="0"/>
              <w:rPr>
                <w:rFonts w:eastAsia="PMingLiU"/>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CA1E11" w14:paraId="38E10D2A" w14:textId="77777777">
        <w:tc>
          <w:tcPr>
            <w:tcW w:w="1837" w:type="dxa"/>
            <w:tcBorders>
              <w:top w:val="single" w:sz="4" w:space="0" w:color="000000"/>
              <w:left w:val="single" w:sz="4" w:space="0" w:color="000000"/>
              <w:bottom w:val="single" w:sz="4" w:space="0" w:color="000000"/>
              <w:right w:val="single" w:sz="4" w:space="0" w:color="000000"/>
            </w:tcBorders>
          </w:tcPr>
          <w:p w14:paraId="38E10D28"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29"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2D" w14:textId="77777777">
        <w:tc>
          <w:tcPr>
            <w:tcW w:w="1837" w:type="dxa"/>
            <w:tcBorders>
              <w:top w:val="single" w:sz="4" w:space="0" w:color="000000"/>
              <w:left w:val="single" w:sz="4" w:space="0" w:color="000000"/>
              <w:bottom w:val="single" w:sz="4" w:space="0" w:color="000000"/>
              <w:right w:val="single" w:sz="4" w:space="0" w:color="000000"/>
            </w:tcBorders>
          </w:tcPr>
          <w:p w14:paraId="38E10D2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2C"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D30" w14:textId="77777777">
        <w:tc>
          <w:tcPr>
            <w:tcW w:w="1837" w:type="dxa"/>
            <w:tcBorders>
              <w:top w:val="single" w:sz="4" w:space="0" w:color="000000"/>
              <w:left w:val="single" w:sz="4" w:space="0" w:color="000000"/>
              <w:bottom w:val="single" w:sz="4" w:space="0" w:color="000000"/>
              <w:right w:val="single" w:sz="4" w:space="0" w:color="000000"/>
            </w:tcBorders>
          </w:tcPr>
          <w:p w14:paraId="38E10D2E"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2F" w14:textId="77777777" w:rsidR="00CA1E11" w:rsidRDefault="0006551F">
            <w:pPr>
              <w:widowControl w:val="0"/>
              <w:spacing w:after="0" w:line="252" w:lineRule="auto"/>
              <w:rPr>
                <w:rFonts w:eastAsia="SimSun" w:cs="Arial"/>
                <w:lang w:eastAsia="zh-CN"/>
              </w:rPr>
            </w:pPr>
            <w:r>
              <w:rPr>
                <w:rFonts w:eastAsia="SimSun" w:cs="Arial"/>
                <w:lang w:eastAsia="zh-CN"/>
              </w:rPr>
              <w:t>The scope is too extensive and we think it should be discussed in control or scheduling agenda</w:t>
            </w:r>
          </w:p>
        </w:tc>
      </w:tr>
      <w:tr w:rsidR="00CA1E11" w14:paraId="38E10D33" w14:textId="77777777">
        <w:tc>
          <w:tcPr>
            <w:tcW w:w="1837" w:type="dxa"/>
            <w:tcBorders>
              <w:top w:val="single" w:sz="4" w:space="0" w:color="000000"/>
              <w:left w:val="single" w:sz="4" w:space="0" w:color="000000"/>
              <w:bottom w:val="single" w:sz="4" w:space="0" w:color="000000"/>
              <w:right w:val="single" w:sz="4" w:space="0" w:color="000000"/>
            </w:tcBorders>
          </w:tcPr>
          <w:p w14:paraId="38E10D31"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32" w14:textId="77777777" w:rsidR="00CA1E11" w:rsidRDefault="0006551F">
            <w:pPr>
              <w:widowControl w:val="0"/>
              <w:spacing w:after="0" w:line="252" w:lineRule="auto"/>
              <w:rPr>
                <w:rFonts w:eastAsia="Calibri" w:cs="Arial"/>
                <w:lang w:val="en-GB" w:eastAsia="zh-TW"/>
              </w:rPr>
            </w:pPr>
            <w:r>
              <w:rPr>
                <w:rFonts w:eastAsia="Calibri" w:cs="Arial"/>
                <w:lang w:val="en-GB" w:eastAsia="zh-TW"/>
              </w:rPr>
              <w:t>Other than UL DTX, which is likely to be covered within the NES cell DTX study, we do not see much support for study in this domain, and hence we would deprioritise this proposal completely.</w:t>
            </w:r>
          </w:p>
        </w:tc>
      </w:tr>
      <w:tr w:rsidR="00CA1E11" w14:paraId="38E10D36" w14:textId="77777777">
        <w:tc>
          <w:tcPr>
            <w:tcW w:w="1837" w:type="dxa"/>
            <w:tcBorders>
              <w:top w:val="single" w:sz="4" w:space="0" w:color="000000"/>
              <w:left w:val="single" w:sz="4" w:space="0" w:color="000000"/>
              <w:bottom w:val="single" w:sz="4" w:space="0" w:color="000000"/>
              <w:right w:val="single" w:sz="4" w:space="0" w:color="000000"/>
            </w:tcBorders>
          </w:tcPr>
          <w:p w14:paraId="38E10D34"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D35"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support CMCC’s revision. </w:t>
            </w:r>
          </w:p>
        </w:tc>
      </w:tr>
      <w:tr w:rsidR="00CA1E11" w14:paraId="38E10D39" w14:textId="77777777">
        <w:tc>
          <w:tcPr>
            <w:tcW w:w="1837" w:type="dxa"/>
            <w:tcBorders>
              <w:top w:val="single" w:sz="4" w:space="0" w:color="000000"/>
              <w:left w:val="single" w:sz="4" w:space="0" w:color="000000"/>
              <w:bottom w:val="single" w:sz="4" w:space="0" w:color="000000"/>
              <w:right w:val="single" w:sz="4" w:space="0" w:color="000000"/>
            </w:tcBorders>
          </w:tcPr>
          <w:p w14:paraId="38E10D37"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38" w14:textId="77777777" w:rsidR="00CA1E11" w:rsidRDefault="0006551F">
            <w:pPr>
              <w:widowControl w:val="0"/>
              <w:spacing w:after="0" w:line="252"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CA1E11" w14:paraId="38E10D3C" w14:textId="77777777">
        <w:tc>
          <w:tcPr>
            <w:tcW w:w="1837" w:type="dxa"/>
            <w:tcBorders>
              <w:top w:val="single" w:sz="4" w:space="0" w:color="000000"/>
              <w:left w:val="single" w:sz="4" w:space="0" w:color="000000"/>
              <w:bottom w:val="single" w:sz="4" w:space="0" w:color="000000"/>
              <w:right w:val="single" w:sz="4" w:space="0" w:color="000000"/>
            </w:tcBorders>
          </w:tcPr>
          <w:p w14:paraId="38E10D3A"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D3B" w14:textId="77777777" w:rsidR="00CA1E11" w:rsidRDefault="0006551F">
            <w:pPr>
              <w:widowControl w:val="0"/>
              <w:spacing w:after="0" w:line="252" w:lineRule="auto"/>
            </w:pPr>
            <w:r>
              <w:t>We are OK for this proposal.</w:t>
            </w:r>
          </w:p>
        </w:tc>
      </w:tr>
      <w:tr w:rsidR="00CA1E11" w14:paraId="38E10D3F" w14:textId="77777777">
        <w:tc>
          <w:tcPr>
            <w:tcW w:w="1837" w:type="dxa"/>
            <w:tcBorders>
              <w:left w:val="single" w:sz="4" w:space="0" w:color="000000"/>
              <w:right w:val="single" w:sz="4" w:space="0" w:color="000000"/>
            </w:tcBorders>
          </w:tcPr>
          <w:p w14:paraId="38E10D3D"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D3E" w14:textId="77777777" w:rsidR="00CA1E11" w:rsidRDefault="0006551F">
            <w:pPr>
              <w:spacing w:line="252" w:lineRule="auto"/>
              <w:ind w:left="360" w:hanging="360"/>
            </w:pPr>
            <w:r>
              <w:t>Support</w:t>
            </w:r>
          </w:p>
        </w:tc>
      </w:tr>
      <w:tr w:rsidR="00CA1E11" w14:paraId="38E10D42" w14:textId="77777777">
        <w:tc>
          <w:tcPr>
            <w:tcW w:w="1837" w:type="dxa"/>
            <w:tcBorders>
              <w:left w:val="single" w:sz="4" w:space="0" w:color="000000"/>
              <w:right w:val="single" w:sz="4" w:space="0" w:color="000000"/>
            </w:tcBorders>
          </w:tcPr>
          <w:p w14:paraId="38E10D40"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41" w14:textId="77777777" w:rsidR="00CA1E11" w:rsidRDefault="0006551F">
            <w:pPr>
              <w:spacing w:line="252" w:lineRule="auto"/>
              <w:ind w:left="360" w:hanging="360"/>
            </w:pPr>
            <w:r>
              <w:rPr>
                <w:rFonts w:eastAsiaTheme="minorEastAsia" w:cs="Arial"/>
                <w:lang w:val="en-GB"/>
              </w:rPr>
              <w:t>We do not prefer to study if UEPS gain is limited. Moreover, any clarification is needed since this scheme is not discussed in NR.</w:t>
            </w:r>
          </w:p>
        </w:tc>
      </w:tr>
      <w:tr w:rsidR="00CA1E11" w14:paraId="38E10D45" w14:textId="77777777">
        <w:tc>
          <w:tcPr>
            <w:tcW w:w="1837" w:type="dxa"/>
            <w:tcBorders>
              <w:left w:val="single" w:sz="4" w:space="0" w:color="000000"/>
              <w:bottom w:val="single" w:sz="4" w:space="0" w:color="000000"/>
              <w:right w:val="single" w:sz="4" w:space="0" w:color="000000"/>
            </w:tcBorders>
          </w:tcPr>
          <w:p w14:paraId="38E10D43"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D44" w14:textId="77777777" w:rsidR="00CA1E11" w:rsidRDefault="0006551F">
            <w:pPr>
              <w:spacing w:after="0" w:line="254" w:lineRule="auto"/>
              <w:rPr>
                <w:rFonts w:eastAsiaTheme="minorEastAsia" w:cs="Arial"/>
                <w:lang w:val="en-GB"/>
              </w:rPr>
            </w:pPr>
            <w:r>
              <w:rPr>
                <w:rFonts w:eastAsia="SimSun" w:cs="Arial"/>
                <w:lang w:eastAsia="zh-CN"/>
              </w:rPr>
              <w:t>OK</w:t>
            </w:r>
          </w:p>
        </w:tc>
      </w:tr>
      <w:tr w:rsidR="00CA1E11" w14:paraId="38E10D48" w14:textId="77777777">
        <w:tc>
          <w:tcPr>
            <w:tcW w:w="1837" w:type="dxa"/>
            <w:tcBorders>
              <w:top w:val="single" w:sz="4" w:space="0" w:color="000000"/>
              <w:left w:val="single" w:sz="4" w:space="0" w:color="000000"/>
              <w:bottom w:val="single" w:sz="4" w:space="0" w:color="000000"/>
              <w:right w:val="single" w:sz="4" w:space="0" w:color="000000"/>
            </w:tcBorders>
          </w:tcPr>
          <w:p w14:paraId="38E10D46"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47"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D4B" w14:textId="77777777">
        <w:tc>
          <w:tcPr>
            <w:tcW w:w="1837" w:type="dxa"/>
            <w:tcBorders>
              <w:top w:val="single" w:sz="4" w:space="0" w:color="000000"/>
              <w:left w:val="single" w:sz="4" w:space="0" w:color="000000"/>
              <w:bottom w:val="single" w:sz="4" w:space="0" w:color="000000"/>
              <w:right w:val="single" w:sz="4" w:space="0" w:color="000000"/>
            </w:tcBorders>
          </w:tcPr>
          <w:p w14:paraId="38E10D49"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4A" w14:textId="77777777" w:rsidR="00CA1E11" w:rsidRDefault="0006551F">
            <w:pPr>
              <w:spacing w:after="0" w:line="254" w:lineRule="auto"/>
              <w:rPr>
                <w:rFonts w:eastAsia="DengXian" w:cs="Arial"/>
                <w:lang w:val="en-GB" w:eastAsia="zh-CN"/>
              </w:rPr>
            </w:pPr>
            <w:r>
              <w:rPr>
                <w:rFonts w:eastAsia="DengXian" w:cs="Arial"/>
                <w:lang w:val="en-GB" w:eastAsia="zh-CN"/>
              </w:rPr>
              <w:t>OK</w:t>
            </w:r>
          </w:p>
        </w:tc>
      </w:tr>
      <w:tr w:rsidR="00CA1E11" w14:paraId="38E10D4E" w14:textId="77777777">
        <w:tc>
          <w:tcPr>
            <w:tcW w:w="1837" w:type="dxa"/>
            <w:tcBorders>
              <w:top w:val="single" w:sz="4" w:space="0" w:color="000000"/>
              <w:left w:val="single" w:sz="4" w:space="0" w:color="000000"/>
              <w:bottom w:val="single" w:sz="4" w:space="0" w:color="000000"/>
              <w:right w:val="single" w:sz="4" w:space="0" w:color="000000"/>
            </w:tcBorders>
          </w:tcPr>
          <w:p w14:paraId="38E10D4C"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4D" w14:textId="77777777" w:rsidR="00CA1E11" w:rsidRDefault="0006551F">
            <w:pPr>
              <w:spacing w:after="0" w:line="254" w:lineRule="auto"/>
              <w:rPr>
                <w:rFonts w:eastAsia="DengXian" w:cs="Arial"/>
                <w:lang w:val="en-GB" w:eastAsia="zh-CN"/>
              </w:rPr>
            </w:pPr>
            <w:r>
              <w:rPr>
                <w:rFonts w:eastAsia="Malgun Gothic" w:cs="Arial"/>
                <w:lang w:eastAsia="ko-KR"/>
              </w:rPr>
              <w:t>Same view with vivo</w:t>
            </w:r>
          </w:p>
        </w:tc>
      </w:tr>
      <w:tr w:rsidR="00CA1E11" w14:paraId="38E10D51" w14:textId="77777777">
        <w:tc>
          <w:tcPr>
            <w:tcW w:w="1837" w:type="dxa"/>
            <w:tcBorders>
              <w:top w:val="single" w:sz="4" w:space="0" w:color="000000"/>
              <w:left w:val="single" w:sz="4" w:space="0" w:color="000000"/>
              <w:bottom w:val="single" w:sz="4" w:space="0" w:color="000000"/>
              <w:right w:val="single" w:sz="4" w:space="0" w:color="000000"/>
            </w:tcBorders>
          </w:tcPr>
          <w:p w14:paraId="38E10D4F"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D50"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D52" w14:textId="77777777" w:rsidR="00CA1E11" w:rsidRDefault="00CA1E11">
      <w:pPr>
        <w:rPr>
          <w:lang w:val="en-GB" w:eastAsia="zh-TW"/>
        </w:rPr>
      </w:pPr>
    </w:p>
    <w:p w14:paraId="77468555" w14:textId="4664523D" w:rsidR="00A53675" w:rsidRDefault="00A53675" w:rsidP="00A53675">
      <w:pPr>
        <w:pStyle w:val="Level-40"/>
        <w:rPr>
          <w:lang w:eastAsia="zh-TW"/>
        </w:rPr>
      </w:pPr>
      <w:r>
        <w:rPr>
          <w:lang w:eastAsia="zh-TW"/>
        </w:rPr>
        <w:t>Discussion and way forward</w:t>
      </w:r>
    </w:p>
    <w:p w14:paraId="2F580D59" w14:textId="77777777"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Companies have provided input on power consumption reduction mechanisms related to UE uplink transmission.</w:t>
      </w:r>
    </w:p>
    <w:p w14:paraId="4C6A89BA" w14:textId="77777777" w:rsidR="00A53675" w:rsidRDefault="00A53675" w:rsidP="00A53675">
      <w:pPr>
        <w:suppressAutoHyphens w:val="0"/>
        <w:spacing w:after="0" w:line="276" w:lineRule="auto"/>
        <w:jc w:val="left"/>
        <w:rPr>
          <w:rFonts w:ascii="Aptos" w:eastAsia="MS Mincho" w:hAnsi="Aptos" w:cs="Times New Roman"/>
          <w:b/>
          <w:color w:val="0066FF"/>
          <w:sz w:val="22"/>
          <w:szCs w:val="22"/>
          <w:lang w:eastAsia="en-US"/>
        </w:rPr>
      </w:pPr>
    </w:p>
    <w:p w14:paraId="6004DEAE" w14:textId="0725B3AC"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b/>
          <w:color w:val="0066FF"/>
          <w:sz w:val="22"/>
          <w:szCs w:val="22"/>
          <w:lang w:eastAsia="en-US"/>
        </w:rPr>
        <w:t>Supportive positions:</w:t>
      </w:r>
    </w:p>
    <w:p w14:paraId="35DFAC44" w14:textId="77777777" w:rsidR="00A53675" w:rsidRPr="00A53675" w:rsidRDefault="00A53675" w:rsidP="00BC14B7">
      <w:pPr>
        <w:pStyle w:val="ListParagraph"/>
        <w:numPr>
          <w:ilvl w:val="0"/>
          <w:numId w:val="11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CMCC supports and suggests also considering control signaling overhead reduction (e.g., periodic L1-RSRP, ACK reporting)</w:t>
      </w:r>
    </w:p>
    <w:p w14:paraId="60E06FD6" w14:textId="77777777" w:rsidR="00A53675" w:rsidRPr="00A53675" w:rsidRDefault="00A53675" w:rsidP="00BC14B7">
      <w:pPr>
        <w:pStyle w:val="ListParagraph"/>
        <w:numPr>
          <w:ilvl w:val="0"/>
          <w:numId w:val="11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FAI, Samsung, TCL, CEWiT, ZTE/Sanechips, xiaomi, OPPO, Tejas support the proposal</w:t>
      </w:r>
    </w:p>
    <w:p w14:paraId="1D2F5B5B" w14:textId="77777777" w:rsidR="00A53675" w:rsidRPr="00A53675" w:rsidRDefault="00A53675" w:rsidP="00BC14B7">
      <w:pPr>
        <w:pStyle w:val="ListParagraph"/>
        <w:numPr>
          <w:ilvl w:val="0"/>
          <w:numId w:val="11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Samsung notes that clustering UL transmissions can reduce both UE and BS energy consumption</w:t>
      </w:r>
    </w:p>
    <w:p w14:paraId="3CD07A24" w14:textId="77777777" w:rsidR="00A53675" w:rsidRPr="00A53675" w:rsidRDefault="00A53675" w:rsidP="00BC14B7">
      <w:pPr>
        <w:pStyle w:val="ListParagraph"/>
        <w:numPr>
          <w:ilvl w:val="0"/>
          <w:numId w:val="11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Qualcomm proposes studying autonomous PUSCH transmission enhancements for bursty traffic</w:t>
      </w:r>
    </w:p>
    <w:p w14:paraId="1A2E22CD" w14:textId="77777777" w:rsidR="00A53675" w:rsidRDefault="00A53675" w:rsidP="00A53675">
      <w:pPr>
        <w:suppressAutoHyphens w:val="0"/>
        <w:spacing w:after="0" w:line="276" w:lineRule="auto"/>
        <w:jc w:val="left"/>
        <w:rPr>
          <w:rFonts w:ascii="Aptos" w:eastAsia="MS Mincho" w:hAnsi="Aptos" w:cs="Times New Roman"/>
          <w:b/>
          <w:color w:val="0066FF"/>
          <w:sz w:val="22"/>
          <w:szCs w:val="22"/>
          <w:lang w:eastAsia="en-US"/>
        </w:rPr>
      </w:pPr>
    </w:p>
    <w:p w14:paraId="24EA86E1" w14:textId="0A23CAF7"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b/>
          <w:color w:val="0066FF"/>
          <w:sz w:val="22"/>
          <w:szCs w:val="22"/>
          <w:lang w:eastAsia="en-US"/>
        </w:rPr>
        <w:t>Key concerns and alternative views:</w:t>
      </w:r>
    </w:p>
    <w:p w14:paraId="54452A5F" w14:textId="77777777" w:rsidR="00A53675" w:rsidRPr="00A53675" w:rsidRDefault="00A53675" w:rsidP="00BC14B7">
      <w:pPr>
        <w:pStyle w:val="ListParagraph"/>
        <w:numPr>
          <w:ilvl w:val="0"/>
          <w:numId w:val="11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vivo considers the scope too extensive and suggests discussion in control or scheduling agenda</w:t>
      </w:r>
    </w:p>
    <w:p w14:paraId="7C776709" w14:textId="77777777" w:rsidR="00A53675" w:rsidRPr="00A53675" w:rsidRDefault="00A53675" w:rsidP="00BC14B7">
      <w:pPr>
        <w:pStyle w:val="ListParagraph"/>
        <w:numPr>
          <w:ilvl w:val="0"/>
          <w:numId w:val="11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Nokia prefers deprioritization, noting that UL DTX is likely covered within NES cell DTX study</w:t>
      </w:r>
    </w:p>
    <w:p w14:paraId="0BB8AD06" w14:textId="77777777" w:rsidR="00A53675" w:rsidRPr="00A53675" w:rsidRDefault="00A53675" w:rsidP="00BC14B7">
      <w:pPr>
        <w:pStyle w:val="ListParagraph"/>
        <w:numPr>
          <w:ilvl w:val="0"/>
          <w:numId w:val="11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DCM does not prefer studying if UEPS gain is limited and requests clarification as this scheme is not discussed in NR</w:t>
      </w:r>
    </w:p>
    <w:p w14:paraId="46D27042" w14:textId="77777777" w:rsidR="00A53675" w:rsidRPr="00A53675" w:rsidRDefault="00A53675" w:rsidP="00BC14B7">
      <w:pPr>
        <w:pStyle w:val="ListParagraph"/>
        <w:numPr>
          <w:ilvl w:val="0"/>
          <w:numId w:val="11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LG Electronics shares vivo's view on scope concerns</w:t>
      </w:r>
    </w:p>
    <w:p w14:paraId="12296CD8" w14:textId="77777777" w:rsidR="00A53675" w:rsidRPr="00A53675" w:rsidRDefault="00A53675" w:rsidP="00BC14B7">
      <w:pPr>
        <w:pStyle w:val="ListParagraph"/>
        <w:numPr>
          <w:ilvl w:val="0"/>
          <w:numId w:val="11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TCL notes potential impact on latency, signaling overhead, and throughput performance</w:t>
      </w:r>
    </w:p>
    <w:p w14:paraId="39FE4A37" w14:textId="77777777" w:rsidR="00A53675" w:rsidRDefault="00A53675" w:rsidP="00A53675">
      <w:pPr>
        <w:suppressAutoHyphens w:val="0"/>
        <w:spacing w:after="0" w:line="276" w:lineRule="auto"/>
        <w:jc w:val="left"/>
        <w:rPr>
          <w:rFonts w:ascii="Aptos" w:eastAsia="MS Mincho" w:hAnsi="Aptos" w:cs="Times New Roman"/>
          <w:b/>
          <w:color w:val="0066FF"/>
          <w:sz w:val="22"/>
          <w:szCs w:val="22"/>
          <w:lang w:eastAsia="en-US"/>
        </w:rPr>
      </w:pPr>
    </w:p>
    <w:p w14:paraId="5A415E47" w14:textId="70E5C688"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b/>
          <w:color w:val="0066FF"/>
          <w:sz w:val="22"/>
          <w:szCs w:val="22"/>
          <w:lang w:eastAsia="en-US"/>
        </w:rPr>
        <w:t>Proposed modifications:</w:t>
      </w:r>
    </w:p>
    <w:p w14:paraId="18CAB265" w14:textId="77777777" w:rsidR="00A53675" w:rsidRPr="00A53675" w:rsidRDefault="00A53675" w:rsidP="00BC14B7">
      <w:pPr>
        <w:pStyle w:val="ListParagraph"/>
        <w:numPr>
          <w:ilvl w:val="0"/>
          <w:numId w:val="11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CMCC proposes adding consideration for control signaling overhead reduction</w:t>
      </w:r>
    </w:p>
    <w:p w14:paraId="332A960C" w14:textId="77777777" w:rsidR="00A53675" w:rsidRPr="00531D65" w:rsidRDefault="00A53675" w:rsidP="00BC14B7">
      <w:pPr>
        <w:pStyle w:val="ListParagraph"/>
        <w:numPr>
          <w:ilvl w:val="0"/>
          <w:numId w:val="11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lastRenderedPageBreak/>
        <w:t>TCL suggests adding consideration for potential impacts on UL transmission performance</w:t>
      </w:r>
    </w:p>
    <w:p w14:paraId="2C62863F" w14:textId="77777777" w:rsidR="00531D65" w:rsidRPr="00531D65" w:rsidRDefault="00531D65" w:rsidP="00531D65">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03CB1D89" w14:textId="2486815C" w:rsidR="00A53675" w:rsidRPr="00A53675" w:rsidRDefault="00A53675" w:rsidP="00531D65">
      <w:pPr>
        <w:suppressAutoHyphens w:val="0"/>
        <w:spacing w:after="0" w:line="276" w:lineRule="auto"/>
        <w:jc w:val="left"/>
        <w:rPr>
          <w:rFonts w:ascii="Aptos" w:eastAsia="MS Mincho" w:hAnsi="Aptos" w:cs="Times New Roman"/>
          <w:b/>
          <w:color w:val="0066FF"/>
          <w:sz w:val="22"/>
          <w:szCs w:val="22"/>
          <w:lang w:eastAsia="en-US"/>
        </w:rPr>
      </w:pPr>
      <w:r w:rsidRPr="00A53675">
        <w:rPr>
          <w:rFonts w:ascii="Aptos" w:eastAsia="MS Mincho" w:hAnsi="Aptos" w:cs="Times New Roman"/>
          <w:b/>
          <w:color w:val="0066FF"/>
          <w:sz w:val="22"/>
          <w:szCs w:val="22"/>
          <w:lang w:eastAsia="en-US"/>
        </w:rPr>
        <w:t>Key Themes</w:t>
      </w:r>
    </w:p>
    <w:p w14:paraId="2238B5B6" w14:textId="77777777" w:rsidR="00A53675" w:rsidRPr="00A53675" w:rsidRDefault="00A53675" w:rsidP="00BC14B7">
      <w:pPr>
        <w:pStyle w:val="ListParagraph"/>
        <w:numPr>
          <w:ilvl w:val="0"/>
          <w:numId w:val="11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Scope concerns - some see overlap with scheduling and control agendas</w:t>
      </w:r>
    </w:p>
    <w:p w14:paraId="749FCFA5" w14:textId="77777777" w:rsidR="00A53675" w:rsidRPr="00A53675" w:rsidRDefault="00A53675" w:rsidP="00BC14B7">
      <w:pPr>
        <w:pStyle w:val="ListParagraph"/>
        <w:numPr>
          <w:ilvl w:val="0"/>
          <w:numId w:val="11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UL DTX may overlap with NES cell DTX study</w:t>
      </w:r>
    </w:p>
    <w:p w14:paraId="31EDE68D" w14:textId="77777777" w:rsidR="00A53675" w:rsidRPr="00A53675" w:rsidRDefault="00A53675" w:rsidP="00BC14B7">
      <w:pPr>
        <w:pStyle w:val="ListParagraph"/>
        <w:numPr>
          <w:ilvl w:val="0"/>
          <w:numId w:val="11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Potential impacts on latency and throughput should be considered</w:t>
      </w:r>
    </w:p>
    <w:p w14:paraId="0EB28192" w14:textId="77777777" w:rsidR="00A53675" w:rsidRPr="00A53675" w:rsidRDefault="00A53675" w:rsidP="00BC14B7">
      <w:pPr>
        <w:pStyle w:val="ListParagraph"/>
        <w:numPr>
          <w:ilvl w:val="0"/>
          <w:numId w:val="11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Some support for autonomous PUSCH and configured grant enhancements</w:t>
      </w:r>
    </w:p>
    <w:p w14:paraId="7DAD50E4" w14:textId="77777777" w:rsidR="00A53675" w:rsidRDefault="00A53675" w:rsidP="00A53675">
      <w:pPr>
        <w:suppressAutoHyphens w:val="0"/>
        <w:spacing w:after="0" w:line="276" w:lineRule="auto"/>
        <w:jc w:val="left"/>
        <w:rPr>
          <w:rFonts w:ascii="Aptos" w:eastAsia="MS Gothic" w:hAnsi="Aptos" w:cs="Times New Roman"/>
          <w:b/>
          <w:bCs/>
          <w:color w:val="0066FF"/>
          <w:sz w:val="22"/>
          <w:szCs w:val="22"/>
          <w:lang w:eastAsia="en-US"/>
        </w:rPr>
      </w:pPr>
    </w:p>
    <w:p w14:paraId="2EA19D5F" w14:textId="7437044F"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b/>
          <w:color w:val="0066FF"/>
          <w:sz w:val="22"/>
          <w:szCs w:val="22"/>
          <w:highlight w:val="yellow"/>
          <w:lang w:eastAsia="en-US"/>
        </w:rPr>
        <w:t>Proposal 5.6.1.1 (revised):</w:t>
      </w:r>
    </w:p>
    <w:p w14:paraId="091F14B7" w14:textId="77777777"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b/>
          <w:color w:val="0066FF"/>
          <w:sz w:val="22"/>
          <w:szCs w:val="22"/>
          <w:lang w:eastAsia="en-US"/>
        </w:rPr>
        <w:t>Study and evaluate power consumption reduction mechanism(s) related to UE's UL transmission, considering the following aspects:</w:t>
      </w:r>
    </w:p>
    <w:p w14:paraId="086A63BC" w14:textId="4C61B167" w:rsidR="00A53675" w:rsidRPr="00A53675" w:rsidRDefault="00A53675" w:rsidP="00BC14B7">
      <w:pPr>
        <w:pStyle w:val="ListParagraph"/>
        <w:numPr>
          <w:ilvl w:val="0"/>
          <w:numId w:val="11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UL data transmission with or without scheduling grant</w:t>
      </w:r>
    </w:p>
    <w:p w14:paraId="7480E010" w14:textId="4EED4FA4" w:rsidR="00A53675" w:rsidRPr="00A53675" w:rsidRDefault="00A53675" w:rsidP="00BC14B7">
      <w:pPr>
        <w:pStyle w:val="ListParagraph"/>
        <w:numPr>
          <w:ilvl w:val="0"/>
          <w:numId w:val="11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Reduction of control signaling overhead (e.g., UCI reporting)</w:t>
      </w:r>
    </w:p>
    <w:p w14:paraId="0F20AB92" w14:textId="2092712D" w:rsidR="00A53675" w:rsidRPr="00A53675" w:rsidRDefault="00A53675" w:rsidP="00BC14B7">
      <w:pPr>
        <w:pStyle w:val="ListParagraph"/>
        <w:numPr>
          <w:ilvl w:val="0"/>
          <w:numId w:val="11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A53675">
        <w:rPr>
          <w:rFonts w:ascii="Aptos" w:eastAsia="MS Mincho" w:hAnsi="Aptos" w:cs="Times New Roman"/>
          <w:color w:val="0066FF"/>
          <w:sz w:val="22"/>
          <w:szCs w:val="22"/>
          <w:lang w:eastAsia="en-US"/>
        </w:rPr>
        <w:t>Impact on latency and throughput performance</w:t>
      </w:r>
    </w:p>
    <w:p w14:paraId="437863D9" w14:textId="77777777" w:rsidR="00A53675" w:rsidRPr="00A53675" w:rsidRDefault="00A53675" w:rsidP="00A53675">
      <w:pPr>
        <w:tabs>
          <w:tab w:val="num" w:pos="360"/>
        </w:tabs>
        <w:suppressAutoHyphens w:val="0"/>
        <w:spacing w:line="276" w:lineRule="auto"/>
        <w:contextualSpacing/>
        <w:jc w:val="left"/>
        <w:rPr>
          <w:rFonts w:ascii="Aptos" w:eastAsia="MS Mincho" w:hAnsi="Aptos" w:cs="Times New Roman"/>
          <w:color w:val="0066FF"/>
          <w:sz w:val="22"/>
          <w:szCs w:val="22"/>
          <w:lang w:eastAsia="en-US"/>
        </w:rPr>
      </w:pPr>
    </w:p>
    <w:p w14:paraId="2AAAB65A" w14:textId="367255E5" w:rsidR="00A53675" w:rsidRPr="00A53675" w:rsidRDefault="00A53675" w:rsidP="00531D65">
      <w:pPr>
        <w:suppressAutoHyphens w:val="0"/>
        <w:spacing w:after="0" w:line="276" w:lineRule="auto"/>
        <w:jc w:val="left"/>
        <w:rPr>
          <w:rFonts w:ascii="Aptos" w:eastAsia="MS Mincho" w:hAnsi="Aptos" w:cs="Times New Roman"/>
          <w:b/>
          <w:color w:val="0066FF"/>
          <w:sz w:val="22"/>
          <w:szCs w:val="22"/>
          <w:lang w:eastAsia="en-US"/>
        </w:rPr>
      </w:pPr>
      <w:r w:rsidRPr="00A53675">
        <w:rPr>
          <w:rFonts w:ascii="Aptos" w:eastAsia="MS Mincho" w:hAnsi="Aptos" w:cs="Times New Roman"/>
          <w:b/>
          <w:color w:val="0066FF"/>
          <w:sz w:val="22"/>
          <w:szCs w:val="22"/>
          <w:lang w:eastAsia="en-US"/>
        </w:rPr>
        <w:t xml:space="preserve">Suggested </w:t>
      </w:r>
      <w:r w:rsidR="00E01647" w:rsidRPr="00E01647">
        <w:rPr>
          <w:rFonts w:ascii="Aptos" w:eastAsia="MS Mincho" w:hAnsi="Aptos" w:cs="Times New Roman"/>
          <w:b/>
          <w:color w:val="0066FF"/>
          <w:sz w:val="22"/>
          <w:szCs w:val="22"/>
          <w:lang w:eastAsia="en-US"/>
        </w:rPr>
        <w:t xml:space="preserve">RAN1$124 </w:t>
      </w:r>
      <w:r w:rsidRPr="00A53675">
        <w:rPr>
          <w:rFonts w:ascii="Aptos" w:eastAsia="MS Mincho" w:hAnsi="Aptos" w:cs="Times New Roman"/>
          <w:b/>
          <w:color w:val="0066FF"/>
          <w:sz w:val="22"/>
          <w:szCs w:val="22"/>
          <w:lang w:eastAsia="en-US"/>
        </w:rPr>
        <w:t>Agenda Item for Further Study</w:t>
      </w:r>
    </w:p>
    <w:p w14:paraId="72227608" w14:textId="77777777" w:rsidR="00A53675" w:rsidRPr="00A53675" w:rsidRDefault="00A53675" w:rsidP="00A53675">
      <w:pPr>
        <w:suppressAutoHyphens w:val="0"/>
        <w:spacing w:after="0" w:line="276" w:lineRule="auto"/>
        <w:jc w:val="left"/>
        <w:rPr>
          <w:rFonts w:ascii="Aptos" w:eastAsia="MS Mincho" w:hAnsi="Aptos" w:cs="Times New Roman"/>
          <w:color w:val="0066FF"/>
          <w:sz w:val="22"/>
          <w:szCs w:val="22"/>
          <w:lang w:eastAsia="en-US"/>
        </w:rPr>
      </w:pPr>
      <w:r w:rsidRPr="00A53675">
        <w:rPr>
          <w:rFonts w:ascii="Aptos" w:eastAsia="MS Mincho" w:hAnsi="Aptos" w:cs="Times New Roman"/>
          <w:b/>
          <w:color w:val="0066FF"/>
          <w:sz w:val="22"/>
          <w:szCs w:val="22"/>
          <w:lang w:eastAsia="en-US"/>
        </w:rPr>
        <w:t>Agenda Item:</w:t>
      </w:r>
      <w:r w:rsidRPr="00A53675">
        <w:rPr>
          <w:rFonts w:ascii="Aptos" w:eastAsia="MS Mincho" w:hAnsi="Aptos" w:cs="Times New Roman"/>
          <w:color w:val="0066FF"/>
          <w:sz w:val="22"/>
          <w:szCs w:val="22"/>
          <w:lang w:eastAsia="en-US"/>
        </w:rPr>
        <w:t xml:space="preserve"> 11.5.2.3 Uplink transmission scheme(s) for uplink channels</w:t>
      </w:r>
    </w:p>
    <w:p w14:paraId="252FEF40" w14:textId="2F16FADB" w:rsidR="00A53675" w:rsidRPr="00A53675" w:rsidRDefault="00A53675" w:rsidP="00A53675">
      <w:pPr>
        <w:spacing w:after="0"/>
        <w:rPr>
          <w:rFonts w:ascii="Aptos" w:hAnsi="Aptos"/>
          <w:color w:val="0066FF"/>
          <w:lang w:val="en-GB" w:eastAsia="zh-TW"/>
        </w:rPr>
      </w:pPr>
      <w:r w:rsidRPr="00A53675">
        <w:rPr>
          <w:rFonts w:ascii="Aptos" w:eastAsia="MS Mincho" w:hAnsi="Aptos" w:cs="Times New Roman"/>
          <w:b/>
          <w:color w:val="0066FF"/>
          <w:sz w:val="22"/>
          <w:szCs w:val="22"/>
          <w:lang w:eastAsia="en-US"/>
        </w:rPr>
        <w:t>Rationale:</w:t>
      </w:r>
      <w:r w:rsidRPr="00A53675">
        <w:rPr>
          <w:rFonts w:ascii="Aptos" w:eastAsia="MS Mincho" w:hAnsi="Aptos" w:cs="Times New Roman"/>
          <w:color w:val="0066FF"/>
          <w:sz w:val="22"/>
          <w:szCs w:val="22"/>
          <w:lang w:eastAsia="en-US"/>
        </w:rPr>
        <w:t xml:space="preserve"> This agenda item addresses uplink transmission schemes including PUSCH, PUCCH, and associated mechanisms. UL power saving mechanisms, including grant-free transmission and UCI optimization, are directly related to uplink channel design and transmission procedures.</w:t>
      </w:r>
    </w:p>
    <w:p w14:paraId="2510685D" w14:textId="77777777" w:rsidR="00A53675" w:rsidRDefault="00A53675">
      <w:pPr>
        <w:rPr>
          <w:lang w:val="en-GB" w:eastAsia="zh-TW"/>
        </w:rPr>
      </w:pPr>
    </w:p>
    <w:p w14:paraId="29A94ADB" w14:textId="77777777" w:rsidR="00A53675" w:rsidRDefault="00A53675">
      <w:pPr>
        <w:rPr>
          <w:lang w:val="en-GB" w:eastAsia="zh-TW"/>
        </w:rPr>
      </w:pPr>
    </w:p>
    <w:p w14:paraId="38E10D53" w14:textId="77777777" w:rsidR="00CA1E11" w:rsidRDefault="0006551F">
      <w:pPr>
        <w:pStyle w:val="Heading2"/>
        <w:rPr>
          <w:lang w:val="en-US" w:eastAsia="zh-TW"/>
        </w:rPr>
      </w:pPr>
      <w:r>
        <w:rPr>
          <w:lang w:val="en-US" w:eastAsia="zh-TW"/>
        </w:rPr>
        <w:t>BW Adaptation</w:t>
      </w:r>
    </w:p>
    <w:p w14:paraId="38E10D54"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2"/>
        <w:gridCol w:w="7777"/>
      </w:tblGrid>
      <w:tr w:rsidR="00CA1E11" w14:paraId="38E10D57"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right w:val="single" w:sz="8" w:space="0" w:color="000000"/>
            </w:tcBorders>
          </w:tcPr>
          <w:p w14:paraId="38E10D55" w14:textId="77777777" w:rsidR="00CA1E11" w:rsidRDefault="0006551F">
            <w:r>
              <w:t>CompanyName</w:t>
            </w:r>
          </w:p>
        </w:tc>
        <w:tc>
          <w:tcPr>
            <w:tcW w:w="7776" w:type="dxa"/>
            <w:tcBorders>
              <w:bottom w:val="single" w:sz="18" w:space="0" w:color="4472C4"/>
            </w:tcBorders>
          </w:tcPr>
          <w:p w14:paraId="38E10D56"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5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8" w14:textId="77777777" w:rsidR="00CA1E11" w:rsidRDefault="0006551F">
            <w:r>
              <w:t>FUTUREWEI</w:t>
            </w:r>
          </w:p>
        </w:tc>
        <w:tc>
          <w:tcPr>
            <w:tcW w:w="7776" w:type="dxa"/>
            <w:shd w:val="clear" w:color="auto" w:fill="D0DBF0" w:themeFill="accent1" w:themeFillTint="3F"/>
          </w:tcPr>
          <w:p w14:paraId="38E10D5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timer based switching. Observation 21: High flexibility of BWP design adds to inherent complexity of the 5G NR, and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CA1E11" w14:paraId="38E10D5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5B" w14:textId="77777777" w:rsidR="00CA1E11" w:rsidRDefault="0006551F">
            <w:r>
              <w:t>Nokia</w:t>
            </w:r>
          </w:p>
        </w:tc>
        <w:tc>
          <w:tcPr>
            <w:tcW w:w="7776" w:type="dxa"/>
          </w:tcPr>
          <w:p w14:paraId="38E10D5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CA1E11" w14:paraId="38E10D6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E" w14:textId="77777777" w:rsidR="00CA1E11" w:rsidRDefault="0006551F">
            <w:r>
              <w:t>Spreadtrum</w:t>
            </w:r>
          </w:p>
        </w:tc>
        <w:tc>
          <w:tcPr>
            <w:tcW w:w="7776" w:type="dxa"/>
            <w:shd w:val="clear" w:color="auto" w:fill="D0DBF0" w:themeFill="accent1" w:themeFillTint="3F"/>
          </w:tcPr>
          <w:p w14:paraId="38E10D5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CA1E11" w14:paraId="38E10D6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1" w14:textId="77777777" w:rsidR="00CA1E11" w:rsidRDefault="0006551F">
            <w:r>
              <w:t>vivo</w:t>
            </w:r>
          </w:p>
        </w:tc>
        <w:tc>
          <w:tcPr>
            <w:tcW w:w="7776" w:type="dxa"/>
          </w:tcPr>
          <w:p w14:paraId="38E10D62"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NR configuring every parameter as "BWP-dedicated" causes excessive configraution overhead and slow BWP switching time Observation 16: When UE DL BW adaptation is used on top of basic C-DRX (without wake-up sginals), 17%-18% additional energy efficiency gain can be observed for 0.1Mbye-0.5Mbyte packet size of FTP traffic, compared with C-DRX only. Observation 17: When UE DL BW adaptation is used on top of LP-WUS, maginal energy efficiency gain, or loss can be observed for FTP traffic with different packet sizes, compared with LP-WUS only. Proposal 20: Study efficient BWP adaptation framework at least for DL BW and/or MIMO layer adapataion in 6GR EE or spectrum-related agenda to achieve UE power 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CA1E11" w14:paraId="38E10D6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4" w14:textId="77777777" w:rsidR="00CA1E11" w:rsidRDefault="0006551F">
            <w:r>
              <w:t>CMCC</w:t>
            </w:r>
          </w:p>
        </w:tc>
        <w:tc>
          <w:tcPr>
            <w:tcW w:w="7776" w:type="dxa"/>
            <w:shd w:val="clear" w:color="auto" w:fill="D0DBF0" w:themeFill="accent1" w:themeFillTint="3F"/>
          </w:tcPr>
          <w:p w14:paraId="38E10D6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CA1E11" w14:paraId="38E10D6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7" w14:textId="77777777" w:rsidR="00CA1E11" w:rsidRDefault="0006551F">
            <w:r>
              <w:t>Panasonic</w:t>
            </w:r>
          </w:p>
        </w:tc>
        <w:tc>
          <w:tcPr>
            <w:tcW w:w="7776" w:type="dxa"/>
          </w:tcPr>
          <w:p w14:paraId="38E10D6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CA1E11" w14:paraId="38E10D6C"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A" w14:textId="77777777" w:rsidR="00CA1E11" w:rsidRDefault="0006551F">
            <w:r>
              <w:t>CATT</w:t>
            </w:r>
          </w:p>
        </w:tc>
        <w:tc>
          <w:tcPr>
            <w:tcW w:w="7776" w:type="dxa"/>
            <w:shd w:val="clear" w:color="auto" w:fill="D0DBF0" w:themeFill="accent1" w:themeFillTint="3F"/>
          </w:tcPr>
          <w:p w14:paraId="38E10D6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CA1E11" w14:paraId="38E10D6F"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D" w14:textId="77777777" w:rsidR="00CA1E11" w:rsidRDefault="0006551F">
            <w:r>
              <w:t>OPPO</w:t>
            </w:r>
          </w:p>
        </w:tc>
        <w:tc>
          <w:tcPr>
            <w:tcW w:w="7776" w:type="dxa"/>
          </w:tcPr>
          <w:p w14:paraId="38E10D6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CA1E11" w14:paraId="38E10D72"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0" w14:textId="77777777" w:rsidR="00CA1E11" w:rsidRDefault="0006551F">
            <w:r>
              <w:t>Huawei</w:t>
            </w:r>
          </w:p>
        </w:tc>
        <w:tc>
          <w:tcPr>
            <w:tcW w:w="7776" w:type="dxa"/>
            <w:shd w:val="clear" w:color="auto" w:fill="D0DBF0" w:themeFill="accent1" w:themeFillTint="3F"/>
          </w:tcPr>
          <w:p w14:paraId="38E10D7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CA1E11" w14:paraId="38E10D75"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3" w14:textId="77777777" w:rsidR="00CA1E11" w:rsidRDefault="0006551F">
            <w:r>
              <w:t>Samsung</w:t>
            </w:r>
          </w:p>
        </w:tc>
        <w:tc>
          <w:tcPr>
            <w:tcW w:w="7776" w:type="dxa"/>
          </w:tcPr>
          <w:p w14:paraId="38E10D7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CA1E11" w14:paraId="38E10D78"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6" w14:textId="77777777" w:rsidR="00CA1E11" w:rsidRDefault="0006551F">
            <w:r>
              <w:t>ZTE Corporation</w:t>
            </w:r>
          </w:p>
        </w:tc>
        <w:tc>
          <w:tcPr>
            <w:tcW w:w="7776" w:type="dxa"/>
            <w:shd w:val="clear" w:color="auto" w:fill="D0DBF0" w:themeFill="accent1" w:themeFillTint="3F"/>
          </w:tcPr>
          <w:p w14:paraId="38E10D7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CA1E11" w14:paraId="38E10D7B"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9" w14:textId="77777777" w:rsidR="00CA1E11" w:rsidRDefault="0006551F">
            <w:r>
              <w:t>LG Electronics</w:t>
            </w:r>
          </w:p>
        </w:tc>
        <w:tc>
          <w:tcPr>
            <w:tcW w:w="7776" w:type="dxa"/>
          </w:tcPr>
          <w:p w14:paraId="38E10D7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CA1E11" w14:paraId="38E10D7E"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C" w14:textId="77777777" w:rsidR="00CA1E11" w:rsidRDefault="0006551F">
            <w:r>
              <w:t>ETRI</w:t>
            </w:r>
          </w:p>
        </w:tc>
        <w:tc>
          <w:tcPr>
            <w:tcW w:w="7776" w:type="dxa"/>
            <w:shd w:val="clear" w:color="auto" w:fill="D0DBF0" w:themeFill="accent1" w:themeFillTint="3F"/>
          </w:tcPr>
          <w:p w14:paraId="38E10D7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CA1E11" w14:paraId="38E10D81"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F" w14:textId="77777777" w:rsidR="00CA1E11" w:rsidRDefault="0006551F">
            <w:r>
              <w:t>Sony</w:t>
            </w:r>
          </w:p>
        </w:tc>
        <w:tc>
          <w:tcPr>
            <w:tcW w:w="7776" w:type="dxa"/>
          </w:tcPr>
          <w:p w14:paraId="38E10D8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CA1E11" w14:paraId="38E10D84"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2" w14:textId="77777777" w:rsidR="00CA1E11" w:rsidRDefault="0006551F">
            <w:r>
              <w:t>Apple</w:t>
            </w:r>
          </w:p>
        </w:tc>
        <w:tc>
          <w:tcPr>
            <w:tcW w:w="7776" w:type="dxa"/>
            <w:shd w:val="clear" w:color="auto" w:fill="D0DBF0" w:themeFill="accent1" w:themeFillTint="3F"/>
          </w:tcPr>
          <w:p w14:paraId="38E10D8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CA1E11" w14:paraId="38E10D87"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5" w14:textId="77777777" w:rsidR="00CA1E11" w:rsidRDefault="0006551F">
            <w:r>
              <w:t>MediaTek Inc.</w:t>
            </w:r>
          </w:p>
        </w:tc>
        <w:tc>
          <w:tcPr>
            <w:tcW w:w="7776" w:type="dxa"/>
          </w:tcPr>
          <w:p w14:paraId="38E10D8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CA1E11" w14:paraId="38E10D8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8" w14:textId="77777777" w:rsidR="00CA1E11" w:rsidRDefault="0006551F">
            <w:r>
              <w:t>Qualcomm Incorporated</w:t>
            </w:r>
          </w:p>
        </w:tc>
        <w:tc>
          <w:tcPr>
            <w:tcW w:w="7776" w:type="dxa"/>
            <w:shd w:val="clear" w:color="auto" w:fill="D0DBF0" w:themeFill="accent1" w:themeFillTint="3F"/>
          </w:tcPr>
          <w:p w14:paraId="38E10D8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CA1E11" w14:paraId="38E10D8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B" w14:textId="77777777" w:rsidR="00CA1E11" w:rsidRDefault="0006551F">
            <w:r>
              <w:t>NTT DOCOMO</w:t>
            </w:r>
          </w:p>
        </w:tc>
        <w:tc>
          <w:tcPr>
            <w:tcW w:w="7776" w:type="dxa"/>
          </w:tcPr>
          <w:p w14:paraId="38E10D8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CA1E11" w14:paraId="38E10D9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E" w14:textId="77777777" w:rsidR="00CA1E11" w:rsidRDefault="0006551F">
            <w:r>
              <w:t>CEWiT</w:t>
            </w:r>
          </w:p>
        </w:tc>
        <w:tc>
          <w:tcPr>
            <w:tcW w:w="7776" w:type="dxa"/>
            <w:shd w:val="clear" w:color="auto" w:fill="D0DBF0" w:themeFill="accent1" w:themeFillTint="3F"/>
          </w:tcPr>
          <w:p w14:paraId="38E10D8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CA1E11" w14:paraId="38E10D9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1" w14:textId="77777777" w:rsidR="00CA1E11" w:rsidRDefault="0006551F">
            <w:r>
              <w:t>ITL</w:t>
            </w:r>
          </w:p>
        </w:tc>
        <w:tc>
          <w:tcPr>
            <w:tcW w:w="7776" w:type="dxa"/>
          </w:tcPr>
          <w:p w14:paraId="38E10D9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CA1E11" w14:paraId="38E10D9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94" w14:textId="77777777" w:rsidR="00CA1E11" w:rsidRDefault="0006551F">
            <w:r>
              <w:t>WILUS Inc</w:t>
            </w:r>
          </w:p>
        </w:tc>
        <w:tc>
          <w:tcPr>
            <w:tcW w:w="7776" w:type="dxa"/>
            <w:shd w:val="clear" w:color="auto" w:fill="D0DBF0" w:themeFill="accent1" w:themeFillTint="3F"/>
          </w:tcPr>
          <w:p w14:paraId="38E10D9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CA1E11" w14:paraId="38E10D9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7" w14:textId="77777777" w:rsidR="00CA1E11" w:rsidRDefault="0006551F">
            <w:r>
              <w:t>TCL</w:t>
            </w:r>
          </w:p>
        </w:tc>
        <w:tc>
          <w:tcPr>
            <w:tcW w:w="7776" w:type="dxa"/>
          </w:tcPr>
          <w:p w14:paraId="38E10D98"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38E10D9A" w14:textId="77777777" w:rsidR="00CA1E11" w:rsidRDefault="00CA1E11"/>
    <w:p w14:paraId="38E10D9B" w14:textId="77777777" w:rsidR="00CA1E11" w:rsidRDefault="0006551F">
      <w:pPr>
        <w:pStyle w:val="Heading3"/>
        <w:rPr>
          <w:lang w:val="en-US" w:eastAsia="zh-TW"/>
        </w:rPr>
      </w:pPr>
      <w:r>
        <w:rPr>
          <w:lang w:val="en-US" w:eastAsia="zh-TW"/>
        </w:rPr>
        <w:t>Summary and Discussion</w:t>
      </w:r>
    </w:p>
    <w:p w14:paraId="38E10D9C" w14:textId="77777777" w:rsidR="00CA1E11" w:rsidRDefault="0006551F">
      <w:pPr>
        <w:pStyle w:val="BodyText"/>
        <w:rPr>
          <w:lang w:val="en-GB"/>
        </w:rPr>
      </w:pPr>
      <w:r>
        <w:rPr>
          <w:lang w:val="en-GB"/>
        </w:rPr>
        <w:t>Moderator thanks companies’ valuable inputs, and the following proposal is for companies’ check/comment:</w:t>
      </w:r>
    </w:p>
    <w:p w14:paraId="38E10D9D" w14:textId="77777777" w:rsidR="00CA1E11" w:rsidRDefault="0006551F">
      <w:pPr>
        <w:rPr>
          <w:b/>
          <w:bCs/>
          <w:lang w:eastAsia="zh-TW"/>
        </w:rPr>
      </w:pPr>
      <w:r>
        <w:rPr>
          <w:b/>
          <w:bCs/>
          <w:lang w:eastAsia="zh-TW"/>
        </w:rPr>
        <w:br/>
        <w:t>Proposal 5.7.1.1 (1st round; medium priority):</w:t>
      </w:r>
    </w:p>
    <w:p w14:paraId="38E10D9E" w14:textId="77777777" w:rsidR="00CA1E11" w:rsidRDefault="0006551F">
      <w:pPr>
        <w:rPr>
          <w:b/>
          <w:bCs/>
          <w:lang w:eastAsia="zh-TW"/>
        </w:rPr>
      </w:pPr>
      <w:r>
        <w:rPr>
          <w:b/>
          <w:bCs/>
          <w:lang w:eastAsia="zh-TW"/>
        </w:rPr>
        <w:t>Study and evaluate enhanced BW adaptation for 6GR EE improvement, regarding at least the following aspects:</w:t>
      </w:r>
    </w:p>
    <w:p w14:paraId="38E10D9F" w14:textId="77777777" w:rsidR="00CA1E11" w:rsidRDefault="0006551F" w:rsidP="00317BDE">
      <w:pPr>
        <w:numPr>
          <w:ilvl w:val="0"/>
          <w:numId w:val="68"/>
        </w:numPr>
        <w:rPr>
          <w:b/>
          <w:bCs/>
          <w:lang w:eastAsia="zh-TW"/>
        </w:rPr>
      </w:pPr>
      <w:r>
        <w:rPr>
          <w:b/>
          <w:bCs/>
          <w:lang w:eastAsia="zh-TW"/>
        </w:rPr>
        <w:t xml:space="preserve">UE-specific indication for UE energy saving </w:t>
      </w:r>
    </w:p>
    <w:p w14:paraId="38E10DA0" w14:textId="77777777" w:rsidR="00CA1E11" w:rsidRDefault="0006551F" w:rsidP="00317BDE">
      <w:pPr>
        <w:numPr>
          <w:ilvl w:val="1"/>
          <w:numId w:val="68"/>
        </w:numPr>
        <w:rPr>
          <w:b/>
          <w:bCs/>
          <w:lang w:eastAsia="zh-TW"/>
        </w:rPr>
      </w:pPr>
      <w:r>
        <w:rPr>
          <w:b/>
          <w:bCs/>
          <w:lang w:eastAsia="zh-TW"/>
        </w:rPr>
        <w:t>Fast and robust L1 indication</w:t>
      </w:r>
    </w:p>
    <w:p w14:paraId="38E10DA1" w14:textId="77777777" w:rsidR="00CA1E11" w:rsidRDefault="0006551F" w:rsidP="00317BDE">
      <w:pPr>
        <w:numPr>
          <w:ilvl w:val="0"/>
          <w:numId w:val="68"/>
        </w:numPr>
        <w:rPr>
          <w:b/>
          <w:bCs/>
          <w:lang w:eastAsia="zh-TW"/>
        </w:rPr>
      </w:pPr>
      <w:r>
        <w:rPr>
          <w:b/>
          <w:bCs/>
          <w:lang w:eastAsia="zh-TW"/>
        </w:rPr>
        <w:t xml:space="preserve">Cell/group-wise indication for network energy saving </w:t>
      </w:r>
    </w:p>
    <w:p w14:paraId="38E10DA2" w14:textId="77777777" w:rsidR="00CA1E11" w:rsidRDefault="00CA1E11">
      <w:pPr>
        <w:rPr>
          <w:lang w:eastAsia="zh-TW"/>
        </w:rPr>
      </w:pPr>
    </w:p>
    <w:p w14:paraId="38E10DA3" w14:textId="1D0DC352" w:rsidR="00CA1E11" w:rsidRDefault="0006551F" w:rsidP="00C757C3">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7</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C757C3">
        <w:rPr>
          <w:lang w:eastAsia="zh-TW"/>
        </w:rPr>
        <w:t xml:space="preserve">. </w:t>
      </w:r>
      <w:r w:rsidR="00C757C3" w:rsidRPr="00C757C3">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DA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A4"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A5"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A9" w14:textId="77777777">
        <w:tc>
          <w:tcPr>
            <w:tcW w:w="1837" w:type="dxa"/>
            <w:tcBorders>
              <w:top w:val="single" w:sz="4" w:space="0" w:color="000000"/>
              <w:left w:val="single" w:sz="4" w:space="0" w:color="000000"/>
              <w:bottom w:val="single" w:sz="4" w:space="0" w:color="000000"/>
              <w:right w:val="single" w:sz="4" w:space="0" w:color="000000"/>
            </w:tcBorders>
          </w:tcPr>
          <w:p w14:paraId="38E10DA7"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A8"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DAC" w14:textId="77777777">
        <w:tc>
          <w:tcPr>
            <w:tcW w:w="1837" w:type="dxa"/>
            <w:tcBorders>
              <w:top w:val="single" w:sz="4" w:space="0" w:color="000000"/>
              <w:left w:val="single" w:sz="4" w:space="0" w:color="000000"/>
              <w:bottom w:val="single" w:sz="4" w:space="0" w:color="000000"/>
              <w:right w:val="single" w:sz="4" w:space="0" w:color="000000"/>
            </w:tcBorders>
          </w:tcPr>
          <w:p w14:paraId="38E10DAA"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AB"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AF" w14:textId="77777777">
        <w:tc>
          <w:tcPr>
            <w:tcW w:w="1837" w:type="dxa"/>
            <w:tcBorders>
              <w:top w:val="single" w:sz="4" w:space="0" w:color="000000"/>
              <w:left w:val="single" w:sz="4" w:space="0" w:color="000000"/>
              <w:bottom w:val="single" w:sz="4" w:space="0" w:color="000000"/>
              <w:right w:val="single" w:sz="4" w:space="0" w:color="000000"/>
            </w:tcBorders>
          </w:tcPr>
          <w:p w14:paraId="38E10DAD"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AE"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CA1E11" w14:paraId="38E10DB8" w14:textId="77777777">
        <w:tc>
          <w:tcPr>
            <w:tcW w:w="1837" w:type="dxa"/>
            <w:tcBorders>
              <w:top w:val="single" w:sz="4" w:space="0" w:color="000000"/>
              <w:left w:val="single" w:sz="4" w:space="0" w:color="000000"/>
              <w:bottom w:val="single" w:sz="4" w:space="0" w:color="000000"/>
              <w:right w:val="single" w:sz="4" w:space="0" w:color="000000"/>
            </w:tcBorders>
          </w:tcPr>
          <w:p w14:paraId="38E10DB0"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B1" w14:textId="77777777" w:rsidR="00CA1E11" w:rsidRDefault="0006551F">
            <w:pPr>
              <w:widowControl w:val="0"/>
              <w:spacing w:after="0" w:line="252" w:lineRule="auto"/>
              <w:rPr>
                <w:rFonts w:eastAsia="SimSun" w:cs="Arial"/>
                <w:lang w:eastAsia="zh-CN"/>
              </w:rPr>
            </w:pPr>
            <w:r>
              <w:rPr>
                <w:rFonts w:eastAsia="SimSun" w:cs="Arial"/>
                <w:lang w:eastAsia="zh-CN"/>
              </w:rPr>
              <w:t>We think fast means to enable fast BW adaptation, not fast L1 indication, following change is made.</w:t>
            </w:r>
          </w:p>
          <w:p w14:paraId="38E10DB2"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B3"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8E10DB4" w14:textId="77777777" w:rsidR="00CA1E11" w:rsidRDefault="0006551F" w:rsidP="00317BDE">
            <w:pPr>
              <w:widowControl w:val="0"/>
              <w:numPr>
                <w:ilvl w:val="1"/>
                <w:numId w:val="68"/>
              </w:numPr>
              <w:rPr>
                <w:b/>
                <w:bCs/>
                <w:lang w:eastAsia="zh-TW"/>
              </w:rPr>
            </w:pPr>
            <w:r>
              <w:rPr>
                <w:rFonts w:eastAsia="DengXian"/>
                <w:b/>
                <w:bCs/>
                <w:color w:val="FF0000"/>
                <w:lang w:eastAsia="zh-CN"/>
              </w:rPr>
              <w:t xml:space="preserve">Also consider the simplification and reliability for the indication </w:t>
            </w:r>
          </w:p>
          <w:p w14:paraId="38E10DB5" w14:textId="77777777" w:rsidR="00CA1E11" w:rsidRDefault="0006551F" w:rsidP="00317BDE">
            <w:pPr>
              <w:widowControl w:val="0"/>
              <w:numPr>
                <w:ilvl w:val="0"/>
                <w:numId w:val="68"/>
              </w:numPr>
              <w:rPr>
                <w:b/>
                <w:bCs/>
                <w:lang w:eastAsia="zh-TW"/>
              </w:rPr>
            </w:pPr>
            <w:r>
              <w:rPr>
                <w:b/>
                <w:bCs/>
                <w:lang w:eastAsia="zh-TW"/>
              </w:rPr>
              <w:t>Cell/group-wise indication for network energy saving</w:t>
            </w:r>
          </w:p>
          <w:p w14:paraId="38E10DB6" w14:textId="77777777" w:rsidR="00CA1E11" w:rsidRDefault="00CA1E11">
            <w:pPr>
              <w:widowControl w:val="0"/>
              <w:spacing w:after="0" w:line="252" w:lineRule="auto"/>
              <w:rPr>
                <w:rFonts w:eastAsia="PMingLiU"/>
                <w:b/>
                <w:bCs/>
                <w:lang w:eastAsia="zh-TW"/>
              </w:rPr>
            </w:pPr>
          </w:p>
          <w:p w14:paraId="38E10DB7" w14:textId="77777777" w:rsidR="00CA1E11" w:rsidRDefault="00CA1E11">
            <w:pPr>
              <w:widowControl w:val="0"/>
              <w:spacing w:after="0" w:line="252" w:lineRule="auto"/>
              <w:rPr>
                <w:rFonts w:eastAsia="PMingLiU" w:cs="Arial"/>
                <w:lang w:eastAsia="zh-CN"/>
              </w:rPr>
            </w:pPr>
          </w:p>
        </w:tc>
      </w:tr>
      <w:tr w:rsidR="00CA1E11" w14:paraId="38E10DBD" w14:textId="77777777">
        <w:tc>
          <w:tcPr>
            <w:tcW w:w="1837" w:type="dxa"/>
            <w:tcBorders>
              <w:top w:val="single" w:sz="4" w:space="0" w:color="000000"/>
              <w:left w:val="single" w:sz="4" w:space="0" w:color="000000"/>
              <w:bottom w:val="single" w:sz="4" w:space="0" w:color="000000"/>
              <w:right w:val="single" w:sz="4" w:space="0" w:color="000000"/>
            </w:tcBorders>
          </w:tcPr>
          <w:p w14:paraId="38E10DB9"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BA" w14:textId="77777777" w:rsidR="00CA1E11" w:rsidRDefault="0006551F">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38E10DBB" w14:textId="77777777" w:rsidR="00CA1E11" w:rsidRDefault="0006551F" w:rsidP="00317BDE">
            <w:pPr>
              <w:widowControl w:val="0"/>
              <w:numPr>
                <w:ilvl w:val="0"/>
                <w:numId w:val="69"/>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38E10DBC" w14:textId="77777777" w:rsidR="00CA1E11" w:rsidRDefault="00CA1E11">
            <w:pPr>
              <w:widowControl w:val="0"/>
              <w:spacing w:after="0" w:line="252" w:lineRule="auto"/>
              <w:rPr>
                <w:rFonts w:eastAsia="Calibri" w:cs="Arial"/>
                <w:b/>
                <w:bCs/>
                <w:lang w:val="en-GB" w:eastAsia="zh-TW"/>
              </w:rPr>
            </w:pPr>
          </w:p>
        </w:tc>
      </w:tr>
      <w:tr w:rsidR="00CA1E11" w14:paraId="38E10DC1" w14:textId="77777777">
        <w:tc>
          <w:tcPr>
            <w:tcW w:w="1837" w:type="dxa"/>
            <w:tcBorders>
              <w:top w:val="single" w:sz="4" w:space="0" w:color="000000"/>
              <w:left w:val="single" w:sz="4" w:space="0" w:color="000000"/>
              <w:bottom w:val="single" w:sz="4" w:space="0" w:color="000000"/>
              <w:right w:val="single" w:sz="4" w:space="0" w:color="000000"/>
            </w:tcBorders>
          </w:tcPr>
          <w:p w14:paraId="38E10DBE"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DBF" w14:textId="77777777" w:rsidR="00CA1E11" w:rsidRDefault="0006551F">
            <w:pPr>
              <w:widowControl w:val="0"/>
              <w:spacing w:after="0" w:line="252" w:lineRule="auto"/>
              <w:rPr>
                <w:rFonts w:eastAsia="Calibri" w:cs="Arial"/>
                <w:lang w:val="en-GB" w:eastAsia="zh-TW"/>
              </w:rPr>
            </w:pPr>
            <w:r>
              <w:rPr>
                <w:rFonts w:eastAsia="Calibri" w:cs="Arial"/>
                <w:lang w:val="en-GB" w:eastAsia="zh-TW"/>
              </w:rPr>
              <w:t>In our view, details (sub-bullets) should be avoided. It is sufficient to have:</w:t>
            </w:r>
          </w:p>
          <w:p w14:paraId="38E10DC0" w14:textId="77777777" w:rsidR="00CA1E11" w:rsidRDefault="0006551F">
            <w:pPr>
              <w:widowControl w:val="0"/>
              <w:spacing w:after="0" w:line="252" w:lineRule="auto"/>
              <w:rPr>
                <w:rFonts w:eastAsia="Calibri" w:cs="Arial"/>
                <w:lang w:val="en-GB" w:eastAsia="zh-TW"/>
              </w:rPr>
            </w:pPr>
            <w:r>
              <w:rPr>
                <w:lang w:eastAsia="zh-TW"/>
              </w:rPr>
              <w:t>“Study and evaluate enhanced BW adaptation for 6GR EE improvement.”</w:t>
            </w:r>
          </w:p>
        </w:tc>
      </w:tr>
      <w:tr w:rsidR="00CA1E11" w14:paraId="38E10DC4" w14:textId="77777777">
        <w:tc>
          <w:tcPr>
            <w:tcW w:w="1837" w:type="dxa"/>
            <w:tcBorders>
              <w:top w:val="single" w:sz="4" w:space="0" w:color="000000"/>
              <w:left w:val="single" w:sz="4" w:space="0" w:color="000000"/>
              <w:bottom w:val="single" w:sz="4" w:space="0" w:color="000000"/>
              <w:right w:val="single" w:sz="4" w:space="0" w:color="000000"/>
            </w:tcBorders>
          </w:tcPr>
          <w:p w14:paraId="38E10DC2"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D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this proposal. </w:t>
            </w:r>
          </w:p>
        </w:tc>
      </w:tr>
      <w:tr w:rsidR="00CA1E11" w14:paraId="38E10DC7" w14:textId="77777777">
        <w:tc>
          <w:tcPr>
            <w:tcW w:w="1837" w:type="dxa"/>
            <w:tcBorders>
              <w:top w:val="single" w:sz="4" w:space="0" w:color="000000"/>
              <w:left w:val="single" w:sz="4" w:space="0" w:color="000000"/>
              <w:bottom w:val="single" w:sz="4" w:space="0" w:color="000000"/>
              <w:right w:val="single" w:sz="4" w:space="0" w:color="000000"/>
            </w:tcBorders>
          </w:tcPr>
          <w:p w14:paraId="38E10DC5"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C6" w14:textId="77777777" w:rsidR="00CA1E11" w:rsidRDefault="0006551F">
            <w:pPr>
              <w:widowControl w:val="0"/>
              <w:spacing w:after="0" w:line="252" w:lineRule="auto"/>
              <w:rPr>
                <w:rFonts w:eastAsia="Calibri" w:cs="Arial"/>
                <w:lang w:eastAsia="zh-TW"/>
              </w:rPr>
            </w:pPr>
            <w:r>
              <w:rPr>
                <w:rFonts w:eastAsia="Calibri" w:cs="Arial"/>
                <w:lang w:eastAsia="zh-TW"/>
              </w:rPr>
              <w:t>Fine with this proposal</w:t>
            </w:r>
          </w:p>
        </w:tc>
      </w:tr>
      <w:tr w:rsidR="00CA1E11" w14:paraId="38E10DD0" w14:textId="77777777">
        <w:tc>
          <w:tcPr>
            <w:tcW w:w="1837" w:type="dxa"/>
            <w:tcBorders>
              <w:top w:val="single" w:sz="4" w:space="0" w:color="000000"/>
              <w:left w:val="single" w:sz="4" w:space="0" w:color="000000"/>
              <w:bottom w:val="single" w:sz="4" w:space="0" w:color="000000"/>
              <w:right w:val="single" w:sz="4" w:space="0" w:color="000000"/>
            </w:tcBorders>
          </w:tcPr>
          <w:p w14:paraId="38E10DC8"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HISiicon</w:t>
            </w:r>
          </w:p>
        </w:tc>
        <w:tc>
          <w:tcPr>
            <w:tcW w:w="7792" w:type="dxa"/>
            <w:tcBorders>
              <w:top w:val="single" w:sz="4" w:space="0" w:color="000000"/>
              <w:left w:val="single" w:sz="4" w:space="0" w:color="000000"/>
              <w:bottom w:val="single" w:sz="4" w:space="0" w:color="000000"/>
              <w:right w:val="single" w:sz="4" w:space="0" w:color="000000"/>
            </w:tcBorders>
          </w:tcPr>
          <w:p w14:paraId="38E10DC9"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38E10DCA"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CB" w14:textId="77777777" w:rsidR="00CA1E11" w:rsidRDefault="0006551F" w:rsidP="00317BDE">
            <w:pPr>
              <w:widowControl w:val="0"/>
              <w:numPr>
                <w:ilvl w:val="0"/>
                <w:numId w:val="68"/>
              </w:numPr>
              <w:rPr>
                <w:b/>
                <w:bCs/>
                <w:lang w:eastAsia="zh-TW"/>
              </w:rPr>
            </w:pPr>
            <w:r>
              <w:rPr>
                <w:b/>
                <w:bCs/>
                <w:lang w:eastAsia="zh-TW"/>
              </w:rPr>
              <w:t xml:space="preserve">UE-specific indication for UE energy saving </w:t>
            </w:r>
          </w:p>
          <w:p w14:paraId="38E10DCC" w14:textId="77777777" w:rsidR="00CA1E11" w:rsidRDefault="0006551F" w:rsidP="00317BDE">
            <w:pPr>
              <w:widowControl w:val="0"/>
              <w:numPr>
                <w:ilvl w:val="1"/>
                <w:numId w:val="68"/>
              </w:numPr>
              <w:rPr>
                <w:b/>
                <w:bCs/>
                <w:lang w:eastAsia="zh-TW"/>
              </w:rPr>
            </w:pPr>
            <w:r>
              <w:rPr>
                <w:b/>
                <w:bCs/>
                <w:lang w:eastAsia="zh-TW"/>
              </w:rPr>
              <w:t>Fast and robust L1 indication</w:t>
            </w:r>
          </w:p>
          <w:p w14:paraId="38E10DCD" w14:textId="77777777" w:rsidR="00CA1E11" w:rsidRDefault="0006551F" w:rsidP="00317BDE">
            <w:pPr>
              <w:widowControl w:val="0"/>
              <w:numPr>
                <w:ilvl w:val="0"/>
                <w:numId w:val="68"/>
              </w:numPr>
              <w:rPr>
                <w:b/>
                <w:bCs/>
                <w:lang w:eastAsia="zh-TW"/>
              </w:rPr>
            </w:pPr>
            <w:r>
              <w:rPr>
                <w:b/>
                <w:bCs/>
                <w:lang w:eastAsia="zh-TW"/>
              </w:rPr>
              <w:t xml:space="preserve">Cell/group-wise indication for network energy saving </w:t>
            </w:r>
          </w:p>
          <w:p w14:paraId="38E10DCE"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8E10DCF" w14:textId="77777777" w:rsidR="00CA1E11" w:rsidRDefault="00CA1E11">
            <w:pPr>
              <w:widowControl w:val="0"/>
              <w:spacing w:after="0" w:line="252" w:lineRule="auto"/>
              <w:rPr>
                <w:rFonts w:eastAsia="Calibri" w:cs="Arial"/>
                <w:lang w:eastAsia="zh-TW"/>
              </w:rPr>
            </w:pPr>
          </w:p>
        </w:tc>
      </w:tr>
      <w:tr w:rsidR="00CA1E11" w14:paraId="38E10DD3" w14:textId="77777777">
        <w:tc>
          <w:tcPr>
            <w:tcW w:w="1837" w:type="dxa"/>
            <w:tcBorders>
              <w:left w:val="single" w:sz="4" w:space="0" w:color="000000"/>
              <w:right w:val="single" w:sz="4" w:space="0" w:color="000000"/>
            </w:tcBorders>
          </w:tcPr>
          <w:p w14:paraId="38E10DD1"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DD2" w14:textId="77777777" w:rsidR="00CA1E11" w:rsidRDefault="0006551F">
            <w:pPr>
              <w:spacing w:line="252" w:lineRule="auto"/>
              <w:ind w:left="360" w:hanging="360"/>
            </w:pPr>
            <w:r>
              <w:t>Support the FL version of proposal</w:t>
            </w:r>
          </w:p>
        </w:tc>
      </w:tr>
      <w:tr w:rsidR="00CA1E11" w14:paraId="38E10DD6" w14:textId="77777777">
        <w:tc>
          <w:tcPr>
            <w:tcW w:w="1837" w:type="dxa"/>
            <w:tcBorders>
              <w:left w:val="single" w:sz="4" w:space="0" w:color="000000"/>
              <w:right w:val="single" w:sz="4" w:space="0" w:color="000000"/>
            </w:tcBorders>
          </w:tcPr>
          <w:p w14:paraId="38E10DD4"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D5" w14:textId="77777777" w:rsidR="00CA1E11" w:rsidRDefault="0006551F">
            <w:pPr>
              <w:spacing w:line="252" w:lineRule="auto"/>
              <w:ind w:left="360" w:hanging="360"/>
            </w:pPr>
            <w:r>
              <w:rPr>
                <w:rFonts w:eastAsiaTheme="minorEastAsia" w:cs="Arial"/>
                <w:lang w:val="en-GB"/>
              </w:rPr>
              <w:t xml:space="preserve">We are OK to study but if UEPS gain is limited, </w:t>
            </w:r>
            <w:r>
              <w:rPr>
                <w:lang w:eastAsia="zh-TW"/>
              </w:rPr>
              <w:t>BW adaptation</w:t>
            </w:r>
            <w:r>
              <w:rPr>
                <w:rFonts w:eastAsiaTheme="minorEastAsia" w:cs="Arial"/>
                <w:lang w:val="en-GB"/>
              </w:rPr>
              <w:t xml:space="preserve"> should be deprioritized.</w:t>
            </w:r>
          </w:p>
        </w:tc>
      </w:tr>
      <w:tr w:rsidR="00CA1E11" w14:paraId="38E10DD9" w14:textId="77777777">
        <w:tc>
          <w:tcPr>
            <w:tcW w:w="1837" w:type="dxa"/>
            <w:tcBorders>
              <w:left w:val="single" w:sz="4" w:space="0" w:color="000000"/>
              <w:right w:val="single" w:sz="4" w:space="0" w:color="000000"/>
            </w:tcBorders>
          </w:tcPr>
          <w:p w14:paraId="38E10DD7"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right w:val="single" w:sz="4" w:space="0" w:color="000000"/>
            </w:tcBorders>
          </w:tcPr>
          <w:p w14:paraId="38E10DD8" w14:textId="77777777" w:rsidR="00CA1E11" w:rsidRDefault="0006551F">
            <w:pPr>
              <w:spacing w:after="0" w:line="254" w:lineRule="auto"/>
              <w:rPr>
                <w:rFonts w:eastAsiaTheme="minorEastAsia" w:cs="Arial"/>
                <w:lang w:val="en-GB"/>
              </w:rPr>
            </w:pPr>
            <w:r>
              <w:rPr>
                <w:rFonts w:eastAsia="SimSun"/>
                <w:lang w:eastAsia="zh-CN"/>
              </w:rPr>
              <w:t>OK</w:t>
            </w:r>
          </w:p>
        </w:tc>
      </w:tr>
      <w:tr w:rsidR="00CA1E11" w14:paraId="38E10DDC" w14:textId="77777777">
        <w:tc>
          <w:tcPr>
            <w:tcW w:w="1837" w:type="dxa"/>
            <w:tcBorders>
              <w:left w:val="single" w:sz="4" w:space="0" w:color="000000"/>
              <w:bottom w:val="single" w:sz="4" w:space="0" w:color="000000"/>
              <w:right w:val="single" w:sz="4" w:space="0" w:color="000000"/>
            </w:tcBorders>
          </w:tcPr>
          <w:p w14:paraId="38E10DDA"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DDB" w14:textId="77777777" w:rsidR="00CA1E11" w:rsidRDefault="0006551F">
            <w:pPr>
              <w:spacing w:after="0" w:line="254" w:lineRule="auto"/>
              <w:rPr>
                <w:rFonts w:eastAsia="SimSun"/>
                <w:lang w:eastAsia="zh-CN"/>
              </w:rPr>
            </w:pPr>
            <w:r>
              <w:rPr>
                <w:rFonts w:eastAsia="DengXian" w:cs="Arial"/>
                <w:bCs/>
                <w:lang w:val="en-GB" w:eastAsia="zh-CN"/>
              </w:rPr>
              <w:t>Agree with vivo’s comments.</w:t>
            </w:r>
          </w:p>
        </w:tc>
      </w:tr>
      <w:tr w:rsidR="00CA1E11" w14:paraId="38E10DDF" w14:textId="77777777">
        <w:tc>
          <w:tcPr>
            <w:tcW w:w="1837" w:type="dxa"/>
            <w:tcBorders>
              <w:top w:val="single" w:sz="4" w:space="0" w:color="000000"/>
              <w:left w:val="single" w:sz="4" w:space="0" w:color="000000"/>
              <w:bottom w:val="single" w:sz="4" w:space="0" w:color="000000"/>
              <w:right w:val="single" w:sz="4" w:space="0" w:color="000000"/>
            </w:tcBorders>
          </w:tcPr>
          <w:p w14:paraId="38E10DDD"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DE" w14:textId="77777777" w:rsidR="00CA1E11" w:rsidRDefault="0006551F">
            <w:pPr>
              <w:spacing w:after="0" w:line="254" w:lineRule="auto"/>
              <w:rPr>
                <w:rFonts w:eastAsia="DengXian" w:cs="Arial"/>
                <w:lang w:val="en-GB" w:eastAsia="zh-CN"/>
              </w:rPr>
            </w:pPr>
            <w:r>
              <w:rPr>
                <w:rFonts w:eastAsia="DengXian" w:cs="Arial"/>
                <w:lang w:val="en-GB" w:eastAsia="zh-CN"/>
              </w:rPr>
              <w:t>The main bullet itself is good enough.</w:t>
            </w:r>
          </w:p>
        </w:tc>
      </w:tr>
      <w:tr w:rsidR="00CA1E11" w14:paraId="38E10DE2" w14:textId="77777777">
        <w:tc>
          <w:tcPr>
            <w:tcW w:w="1837" w:type="dxa"/>
            <w:tcBorders>
              <w:top w:val="single" w:sz="4" w:space="0" w:color="000000"/>
              <w:left w:val="single" w:sz="4" w:space="0" w:color="000000"/>
              <w:bottom w:val="single" w:sz="4" w:space="0" w:color="000000"/>
              <w:right w:val="single" w:sz="4" w:space="0" w:color="000000"/>
            </w:tcBorders>
          </w:tcPr>
          <w:p w14:paraId="38E10DE0"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E1" w14:textId="77777777" w:rsidR="00CA1E11" w:rsidRDefault="0006551F">
            <w:pPr>
              <w:spacing w:after="0" w:line="254" w:lineRule="auto"/>
              <w:rPr>
                <w:rFonts w:eastAsia="DengXian" w:cs="Arial"/>
                <w:lang w:val="en-GB" w:eastAsia="zh-CN"/>
              </w:rPr>
            </w:pPr>
            <w:r>
              <w:rPr>
                <w:rFonts w:eastAsia="DengXian" w:cs="Arial"/>
                <w:lang w:val="en-GB" w:eastAsia="zh-CN"/>
              </w:rPr>
              <w:t>Support</w:t>
            </w:r>
          </w:p>
        </w:tc>
      </w:tr>
      <w:tr w:rsidR="00CA1E11" w14:paraId="38E10DE5" w14:textId="77777777">
        <w:tc>
          <w:tcPr>
            <w:tcW w:w="1837" w:type="dxa"/>
            <w:tcBorders>
              <w:top w:val="single" w:sz="4" w:space="0" w:color="000000"/>
              <w:left w:val="single" w:sz="4" w:space="0" w:color="000000"/>
              <w:bottom w:val="single" w:sz="4" w:space="0" w:color="000000"/>
              <w:right w:val="single" w:sz="4" w:space="0" w:color="000000"/>
            </w:tcBorders>
          </w:tcPr>
          <w:p w14:paraId="38E10DE3" w14:textId="77777777" w:rsidR="00CA1E11" w:rsidRDefault="0006551F">
            <w:pPr>
              <w:spacing w:after="0" w:line="254" w:lineRule="auto"/>
              <w:rPr>
                <w:rFonts w:eastAsia="SimSun" w:cs="Arial"/>
                <w:lang w:eastAsia="zh-CN"/>
              </w:rPr>
            </w:pPr>
            <w:r>
              <w:rPr>
                <w:rFonts w:eastAsia="SimSun" w:cs="Arial"/>
                <w:lang w:eastAsia="zh-CN"/>
              </w:rPr>
              <w:t>Futurewei</w:t>
            </w:r>
          </w:p>
        </w:tc>
        <w:tc>
          <w:tcPr>
            <w:tcW w:w="7792" w:type="dxa"/>
            <w:tcBorders>
              <w:top w:val="single" w:sz="4" w:space="0" w:color="000000"/>
              <w:left w:val="single" w:sz="4" w:space="0" w:color="000000"/>
              <w:bottom w:val="single" w:sz="4" w:space="0" w:color="000000"/>
              <w:right w:val="single" w:sz="4" w:space="0" w:color="000000"/>
            </w:tcBorders>
          </w:tcPr>
          <w:p w14:paraId="38E10DE4" w14:textId="77777777" w:rsidR="00CA1E11" w:rsidRDefault="0006551F">
            <w:pPr>
              <w:spacing w:after="0" w:line="254" w:lineRule="auto"/>
              <w:rPr>
                <w:rFonts w:eastAsia="DengXian" w:cs="Arial"/>
                <w:bCs/>
                <w:lang w:val="en-GB" w:eastAsia="zh-CN"/>
              </w:rPr>
            </w:pPr>
            <w:r>
              <w:rPr>
                <w:rFonts w:eastAsia="DengXian" w:cs="Arial"/>
                <w:bCs/>
                <w:lang w:val="en-GB" w:eastAsia="zh-CN"/>
              </w:rPr>
              <w:t>We agree with vivo’s updated version.</w:t>
            </w:r>
          </w:p>
        </w:tc>
      </w:tr>
      <w:tr w:rsidR="00CA1E11" w14:paraId="38E10DE8" w14:textId="77777777">
        <w:tc>
          <w:tcPr>
            <w:tcW w:w="1837" w:type="dxa"/>
            <w:tcBorders>
              <w:top w:val="single" w:sz="4" w:space="0" w:color="000000"/>
              <w:left w:val="single" w:sz="4" w:space="0" w:color="000000"/>
              <w:bottom w:val="single" w:sz="4" w:space="0" w:color="000000"/>
              <w:right w:val="single" w:sz="4" w:space="0" w:color="000000"/>
            </w:tcBorders>
          </w:tcPr>
          <w:p w14:paraId="38E10DE6"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DE7" w14:textId="77777777" w:rsidR="00CA1E11" w:rsidRDefault="0006551F">
            <w:pPr>
              <w:spacing w:after="0" w:line="254" w:lineRule="auto"/>
              <w:rPr>
                <w:rFonts w:eastAsia="DengXian" w:cs="Arial"/>
                <w:lang w:val="en-GB" w:eastAsia="zh-CN"/>
              </w:rPr>
            </w:pPr>
            <w:r>
              <w:rPr>
                <w:rFonts w:eastAsia="Calibri" w:cs="Arial"/>
                <w:lang w:val="en-GB" w:eastAsia="zh-TW"/>
              </w:rPr>
              <w:t>Support</w:t>
            </w:r>
          </w:p>
        </w:tc>
      </w:tr>
      <w:tr w:rsidR="00CA1E11" w14:paraId="38E10DEB" w14:textId="77777777">
        <w:tc>
          <w:tcPr>
            <w:tcW w:w="1837" w:type="dxa"/>
            <w:tcBorders>
              <w:top w:val="single" w:sz="4" w:space="0" w:color="000000"/>
              <w:left w:val="single" w:sz="4" w:space="0" w:color="000000"/>
              <w:bottom w:val="single" w:sz="4" w:space="0" w:color="000000"/>
              <w:right w:val="single" w:sz="4" w:space="0" w:color="000000"/>
            </w:tcBorders>
          </w:tcPr>
          <w:p w14:paraId="38E10DE9"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DEA" w14:textId="77777777" w:rsidR="00CA1E11" w:rsidRDefault="0006551F">
            <w:pPr>
              <w:spacing w:after="0" w:line="254" w:lineRule="auto"/>
              <w:rPr>
                <w:rFonts w:eastAsia="Calibri" w:cs="Arial"/>
                <w:lang w:val="en-GB" w:eastAsia="zh-TW"/>
              </w:rPr>
            </w:pPr>
            <w:r>
              <w:rPr>
                <w:rFonts w:eastAsia="DengXian" w:cs="Arial"/>
                <w:bCs/>
                <w:lang w:val="en-GB" w:eastAsia="zh-CN"/>
              </w:rPr>
              <w:t>Support</w:t>
            </w:r>
          </w:p>
        </w:tc>
      </w:tr>
      <w:tr w:rsidR="00CA1E11" w14:paraId="38E10DEE" w14:textId="77777777">
        <w:tc>
          <w:tcPr>
            <w:tcW w:w="1837" w:type="dxa"/>
            <w:tcBorders>
              <w:top w:val="single" w:sz="4" w:space="0" w:color="000000"/>
              <w:left w:val="single" w:sz="4" w:space="0" w:color="000000"/>
              <w:bottom w:val="single" w:sz="4" w:space="0" w:color="000000"/>
              <w:right w:val="single" w:sz="4" w:space="0" w:color="000000"/>
            </w:tcBorders>
          </w:tcPr>
          <w:p w14:paraId="38E10DEC"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ED" w14:textId="77777777" w:rsidR="00CA1E11" w:rsidRDefault="0006551F">
            <w:pPr>
              <w:spacing w:after="0" w:line="254" w:lineRule="auto"/>
              <w:rPr>
                <w:rFonts w:eastAsia="DengXian" w:cs="Arial"/>
                <w:bCs/>
                <w:lang w:val="en-GB" w:eastAsia="zh-CN"/>
              </w:rPr>
            </w:pPr>
            <w:r>
              <w:rPr>
                <w:rFonts w:eastAsia="Malgun Gothic" w:cs="Arial"/>
                <w:bCs/>
                <w:lang w:val="en-GB" w:eastAsia="ko-KR"/>
              </w:rPr>
              <w:t>OK</w:t>
            </w:r>
          </w:p>
        </w:tc>
      </w:tr>
      <w:tr w:rsidR="00CA1E11" w14:paraId="38E10DF1" w14:textId="77777777">
        <w:tc>
          <w:tcPr>
            <w:tcW w:w="1837" w:type="dxa"/>
            <w:tcBorders>
              <w:top w:val="single" w:sz="4" w:space="0" w:color="000000"/>
              <w:left w:val="single" w:sz="4" w:space="0" w:color="000000"/>
              <w:bottom w:val="single" w:sz="4" w:space="0" w:color="000000"/>
              <w:right w:val="single" w:sz="4" w:space="0" w:color="000000"/>
            </w:tcBorders>
          </w:tcPr>
          <w:p w14:paraId="38E10DE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DF0" w14:textId="77777777" w:rsidR="00CA1E11" w:rsidRDefault="0006551F">
            <w:pPr>
              <w:spacing w:after="0" w:line="254" w:lineRule="auto"/>
              <w:rPr>
                <w:rFonts w:eastAsia="Malgun Gothic" w:cs="Arial"/>
                <w:bCs/>
                <w:lang w:val="en-GB" w:eastAsia="ko-KR"/>
              </w:rPr>
            </w:pPr>
            <w:r>
              <w:rPr>
                <w:rFonts w:eastAsia="Malgun Gothic" w:cs="Arial"/>
                <w:bCs/>
                <w:lang w:val="en-GB" w:eastAsia="ko-KR"/>
              </w:rPr>
              <w:t>OK</w:t>
            </w:r>
          </w:p>
        </w:tc>
      </w:tr>
      <w:tr w:rsidR="00CA1E11" w14:paraId="38E10DF4" w14:textId="77777777">
        <w:tc>
          <w:tcPr>
            <w:tcW w:w="1837" w:type="dxa"/>
            <w:tcBorders>
              <w:top w:val="single" w:sz="4" w:space="0" w:color="000000"/>
              <w:left w:val="single" w:sz="4" w:space="0" w:color="000000"/>
              <w:bottom w:val="single" w:sz="4" w:space="0" w:color="000000"/>
              <w:right w:val="single" w:sz="4" w:space="0" w:color="000000"/>
            </w:tcBorders>
          </w:tcPr>
          <w:p w14:paraId="38E10DF2"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DF3" w14:textId="77777777" w:rsidR="00CA1E11" w:rsidRDefault="0006551F">
            <w:pPr>
              <w:spacing w:after="0" w:line="254" w:lineRule="auto"/>
              <w:rPr>
                <w:rFonts w:eastAsia="Malgun Gothic" w:cs="Arial"/>
                <w:bCs/>
                <w:lang w:val="en-GB" w:eastAsia="ko-KR"/>
              </w:rPr>
            </w:pPr>
            <w:r>
              <w:rPr>
                <w:rFonts w:eastAsia="Malgun Gothic" w:cs="Arial"/>
                <w:bCs/>
                <w:lang w:val="en-GB" w:eastAsia="ko-KR"/>
              </w:rPr>
              <w:t>Support</w:t>
            </w:r>
          </w:p>
        </w:tc>
      </w:tr>
    </w:tbl>
    <w:p w14:paraId="38E10DF5" w14:textId="77777777" w:rsidR="00CA1E11" w:rsidRDefault="00CA1E11">
      <w:pPr>
        <w:spacing w:line="252" w:lineRule="auto"/>
        <w:rPr>
          <w:rFonts w:eastAsia="Calibri" w:cs="Arial"/>
          <w:lang w:eastAsia="zh-TW"/>
        </w:rPr>
      </w:pPr>
    </w:p>
    <w:p w14:paraId="38E10DF6" w14:textId="1CB3D16A" w:rsidR="00CA1E11" w:rsidRDefault="00C757C3" w:rsidP="00C757C3">
      <w:pPr>
        <w:pStyle w:val="Level-40"/>
        <w:rPr>
          <w:lang w:eastAsia="zh-TW"/>
        </w:rPr>
      </w:pPr>
      <w:r>
        <w:rPr>
          <w:lang w:eastAsia="zh-TW"/>
        </w:rPr>
        <w:t>Discussion and way forward</w:t>
      </w:r>
    </w:p>
    <w:p w14:paraId="38BBDE37" w14:textId="77777777" w:rsid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Companies have provided extensive input on enhanced bandwidth adaptation mechanisms for 6GR energy efficiency.</w:t>
      </w:r>
    </w:p>
    <w:p w14:paraId="182BC60B"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p>
    <w:p w14:paraId="1A48B9DA"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b/>
          <w:color w:val="0066FF"/>
          <w:sz w:val="22"/>
          <w:szCs w:val="22"/>
          <w:lang w:eastAsia="en-US"/>
        </w:rPr>
        <w:t>Supportive positions:</w:t>
      </w:r>
    </w:p>
    <w:p w14:paraId="730E99D0" w14:textId="77777777" w:rsidR="00043AA7" w:rsidRPr="00043AA7" w:rsidRDefault="00043AA7" w:rsidP="00BC14B7">
      <w:pPr>
        <w:pStyle w:val="ListParagraph"/>
        <w:numPr>
          <w:ilvl w:val="0"/>
          <w:numId w:val="11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lastRenderedPageBreak/>
        <w:t>Strong support from CMCC, FAI, TCL, Nokia, Ericsson (simplified version), ZTE/Sanechips, OPPO, NEC, Panasonic, LG Electronics, ETRI, Tejas</w:t>
      </w:r>
    </w:p>
    <w:p w14:paraId="122FB48E" w14:textId="77777777" w:rsidR="00043AA7" w:rsidRPr="00043AA7" w:rsidRDefault="00043AA7" w:rsidP="00BC14B7">
      <w:pPr>
        <w:pStyle w:val="ListParagraph"/>
        <w:numPr>
          <w:ilvl w:val="0"/>
          <w:numId w:val="11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Multiple companies emphasize the need for faster and more flexible BW adaptation compared to NR BWP switching</w:t>
      </w:r>
    </w:p>
    <w:p w14:paraId="4B2E65F4" w14:textId="77777777" w:rsidR="00043AA7" w:rsidRPr="00043AA7" w:rsidRDefault="00043AA7" w:rsidP="00BC14B7">
      <w:pPr>
        <w:pStyle w:val="ListParagraph"/>
        <w:numPr>
          <w:ilvl w:val="0"/>
          <w:numId w:val="11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Samsung and Qualcomm highlight that NR BWP design is generally recognized as ineffective due to long switching delay</w:t>
      </w:r>
    </w:p>
    <w:p w14:paraId="4E0A2E96" w14:textId="77777777" w:rsidR="00043AA7" w:rsidRPr="00043AA7" w:rsidRDefault="00043AA7" w:rsidP="00BC14B7">
      <w:pPr>
        <w:pStyle w:val="ListParagraph"/>
        <w:numPr>
          <w:ilvl w:val="0"/>
          <w:numId w:val="11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MediaTek notes BWP framework can enable multi-domain adaptation for both BS and UE energy efficiency</w:t>
      </w:r>
    </w:p>
    <w:p w14:paraId="1839E60F" w14:textId="77777777" w:rsidR="00043AA7" w:rsidRPr="00043AA7" w:rsidRDefault="00043AA7" w:rsidP="00043AA7">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77AA0E60"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b/>
          <w:color w:val="0066FF"/>
          <w:sz w:val="22"/>
          <w:szCs w:val="22"/>
          <w:lang w:eastAsia="en-US"/>
        </w:rPr>
        <w:t>Key concerns:</w:t>
      </w:r>
    </w:p>
    <w:p w14:paraId="51F66991" w14:textId="77777777" w:rsidR="00043AA7" w:rsidRPr="00043AA7" w:rsidRDefault="00043AA7" w:rsidP="00BC14B7">
      <w:pPr>
        <w:pStyle w:val="ListParagraph"/>
        <w:numPr>
          <w:ilvl w:val="0"/>
          <w:numId w:val="11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Samsung suggests BW adaptation can be accomplished by other means (WUS, SSSG switching) and may not need specific study for now</w:t>
      </w:r>
    </w:p>
    <w:p w14:paraId="753CC0B4" w14:textId="77777777" w:rsidR="00043AA7" w:rsidRPr="00043AA7" w:rsidRDefault="00043AA7" w:rsidP="00BC14B7">
      <w:pPr>
        <w:pStyle w:val="ListParagraph"/>
        <w:numPr>
          <w:ilvl w:val="0"/>
          <w:numId w:val="11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DCM suggests deprioritization if UEPS gain is limited</w:t>
      </w:r>
    </w:p>
    <w:p w14:paraId="36B9C236" w14:textId="77777777" w:rsidR="00043AA7" w:rsidRPr="00043AA7" w:rsidRDefault="00043AA7" w:rsidP="00BC14B7">
      <w:pPr>
        <w:pStyle w:val="ListParagraph"/>
        <w:numPr>
          <w:ilvl w:val="0"/>
          <w:numId w:val="11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Ericsson prefers avoiding sub-bullets and keeping the proposal high-level</w:t>
      </w:r>
    </w:p>
    <w:p w14:paraId="511EE013" w14:textId="77777777" w:rsidR="00043AA7" w:rsidRPr="00043AA7" w:rsidRDefault="00043AA7" w:rsidP="00043AA7">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0F5C5F2C"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b/>
          <w:color w:val="0066FF"/>
          <w:sz w:val="22"/>
          <w:szCs w:val="22"/>
          <w:lang w:eastAsia="en-US"/>
        </w:rPr>
        <w:t>Proposed modifications:</w:t>
      </w:r>
    </w:p>
    <w:p w14:paraId="65BBCE62" w14:textId="77777777" w:rsidR="00043AA7" w:rsidRPr="00043AA7" w:rsidRDefault="00043AA7" w:rsidP="00BC14B7">
      <w:pPr>
        <w:pStyle w:val="ListParagraph"/>
        <w:numPr>
          <w:ilvl w:val="0"/>
          <w:numId w:val="12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vivo proposes changing "fast L1 indication" to "mechanisms to achieve faster UE-specific BW adaptation"</w:t>
      </w:r>
    </w:p>
    <w:p w14:paraId="70E976AA" w14:textId="77777777" w:rsidR="00043AA7" w:rsidRPr="00043AA7" w:rsidRDefault="00043AA7" w:rsidP="00BC14B7">
      <w:pPr>
        <w:pStyle w:val="ListParagraph"/>
        <w:numPr>
          <w:ilvl w:val="0"/>
          <w:numId w:val="12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Huawei/HiSilicon suggest adding "Reducing static power with new switching delay"</w:t>
      </w:r>
    </w:p>
    <w:p w14:paraId="477A5BA2" w14:textId="77777777" w:rsidR="00043AA7" w:rsidRPr="00043AA7" w:rsidRDefault="00043AA7" w:rsidP="00BC14B7">
      <w:pPr>
        <w:pStyle w:val="ListParagraph"/>
        <w:numPr>
          <w:ilvl w:val="0"/>
          <w:numId w:val="12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Nokia suggests adding "Joint Adaptation with other features impacting PDCCH monitoring"</w:t>
      </w:r>
    </w:p>
    <w:p w14:paraId="3C1A23B4" w14:textId="77777777" w:rsidR="00043AA7" w:rsidRPr="00043AA7" w:rsidRDefault="00043AA7" w:rsidP="00BC14B7">
      <w:pPr>
        <w:pStyle w:val="ListParagraph"/>
        <w:numPr>
          <w:ilvl w:val="0"/>
          <w:numId w:val="12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CATT and Futurewei agree with vivo's modifications</w:t>
      </w:r>
    </w:p>
    <w:p w14:paraId="51D87FAA" w14:textId="77777777" w:rsidR="00043AA7" w:rsidRPr="00043AA7" w:rsidRDefault="00043AA7" w:rsidP="00BC14B7">
      <w:pPr>
        <w:pStyle w:val="ListParagraph"/>
        <w:numPr>
          <w:ilvl w:val="0"/>
          <w:numId w:val="12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xiaomi considers the main bullet sufficient without sub-bullets</w:t>
      </w:r>
    </w:p>
    <w:p w14:paraId="7A66737A" w14:textId="77777777" w:rsidR="00043AA7" w:rsidRPr="00043AA7" w:rsidRDefault="00043AA7" w:rsidP="00043AA7">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79A67D56" w14:textId="77777777" w:rsidR="00043AA7" w:rsidRPr="00043AA7" w:rsidRDefault="00043AA7" w:rsidP="00043AA7">
      <w:pPr>
        <w:suppressAutoHyphens w:val="0"/>
        <w:spacing w:after="0" w:line="276" w:lineRule="auto"/>
        <w:jc w:val="left"/>
        <w:rPr>
          <w:rFonts w:ascii="Aptos" w:eastAsia="MS Mincho" w:hAnsi="Aptos" w:cs="Times New Roman"/>
          <w:b/>
          <w:color w:val="0066FF"/>
          <w:sz w:val="22"/>
          <w:szCs w:val="22"/>
          <w:lang w:eastAsia="en-US"/>
        </w:rPr>
      </w:pPr>
      <w:r w:rsidRPr="00043AA7">
        <w:rPr>
          <w:rFonts w:ascii="Aptos" w:eastAsia="MS Mincho" w:hAnsi="Aptos" w:cs="Times New Roman"/>
          <w:b/>
          <w:color w:val="0066FF"/>
          <w:sz w:val="22"/>
          <w:szCs w:val="22"/>
          <w:lang w:eastAsia="en-US"/>
        </w:rPr>
        <w:t>Key Themes</w:t>
      </w:r>
    </w:p>
    <w:p w14:paraId="0323519E" w14:textId="77777777" w:rsidR="00043AA7" w:rsidRPr="00043AA7" w:rsidRDefault="00043AA7" w:rsidP="00BC14B7">
      <w:pPr>
        <w:pStyle w:val="ListParagraph"/>
        <w:numPr>
          <w:ilvl w:val="0"/>
          <w:numId w:val="12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Strong consensus on need for enhanced BW adaptation</w:t>
      </w:r>
    </w:p>
    <w:p w14:paraId="7CFEDA29" w14:textId="77777777" w:rsidR="00043AA7" w:rsidRPr="00043AA7" w:rsidRDefault="00043AA7" w:rsidP="00BC14B7">
      <w:pPr>
        <w:pStyle w:val="ListParagraph"/>
        <w:numPr>
          <w:ilvl w:val="0"/>
          <w:numId w:val="12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Faster switching with reduced latency is key requirement</w:t>
      </w:r>
    </w:p>
    <w:p w14:paraId="580446D7" w14:textId="77777777" w:rsidR="00043AA7" w:rsidRPr="00043AA7" w:rsidRDefault="00043AA7" w:rsidP="00BC14B7">
      <w:pPr>
        <w:pStyle w:val="ListParagraph"/>
        <w:numPr>
          <w:ilvl w:val="0"/>
          <w:numId w:val="12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Simplification of BWP configuration is desired</w:t>
      </w:r>
    </w:p>
    <w:p w14:paraId="371E7EE5" w14:textId="77777777" w:rsidR="00043AA7" w:rsidRPr="00043AA7" w:rsidRDefault="00043AA7" w:rsidP="00BC14B7">
      <w:pPr>
        <w:pStyle w:val="ListParagraph"/>
        <w:numPr>
          <w:ilvl w:val="0"/>
          <w:numId w:val="12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Both UE-specific and cell/group-wise indication should be considered</w:t>
      </w:r>
    </w:p>
    <w:p w14:paraId="27F6FA66" w14:textId="77777777" w:rsidR="00043AA7" w:rsidRPr="00043AA7" w:rsidRDefault="00043AA7" w:rsidP="00BC14B7">
      <w:pPr>
        <w:pStyle w:val="ListParagraph"/>
        <w:numPr>
          <w:ilvl w:val="0"/>
          <w:numId w:val="12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Joint adaptation with other features should be explored</w:t>
      </w:r>
    </w:p>
    <w:p w14:paraId="5B1BCF02" w14:textId="77777777" w:rsidR="00043AA7" w:rsidRPr="00043AA7" w:rsidRDefault="00043AA7" w:rsidP="00043AA7">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5C04687D"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b/>
          <w:color w:val="0066FF"/>
          <w:sz w:val="22"/>
          <w:szCs w:val="22"/>
          <w:highlight w:val="yellow"/>
          <w:lang w:eastAsia="en-US"/>
        </w:rPr>
        <w:t>Proposal 5.7.1.1 (revised):</w:t>
      </w:r>
    </w:p>
    <w:p w14:paraId="30295A1A"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b/>
          <w:color w:val="0066FF"/>
          <w:sz w:val="22"/>
          <w:szCs w:val="22"/>
          <w:lang w:eastAsia="en-US"/>
        </w:rPr>
        <w:t>Study and evaluate enhanced BW adaptation for 6GR EE improvement, regarding the following aspects:</w:t>
      </w:r>
    </w:p>
    <w:p w14:paraId="3D72775B" w14:textId="6233F011" w:rsidR="00043AA7" w:rsidRPr="00043AA7" w:rsidRDefault="00043AA7" w:rsidP="00BC14B7">
      <w:pPr>
        <w:pStyle w:val="ListParagraph"/>
        <w:numPr>
          <w:ilvl w:val="0"/>
          <w:numId w:val="12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Mechanisms to achieve faster UE-specific BW adaptation for UE EE improvement</w:t>
      </w:r>
    </w:p>
    <w:p w14:paraId="6B59A4B7" w14:textId="3C7BC0B8" w:rsidR="00043AA7" w:rsidRPr="00043AA7" w:rsidRDefault="00043AA7" w:rsidP="00BC14B7">
      <w:pPr>
        <w:pStyle w:val="ListParagraph"/>
        <w:numPr>
          <w:ilvl w:val="0"/>
          <w:numId w:val="12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Simplification and improved reliability for indication</w:t>
      </w:r>
    </w:p>
    <w:p w14:paraId="6910E555" w14:textId="12D386BB" w:rsidR="00043AA7" w:rsidRPr="00043AA7" w:rsidRDefault="00043AA7" w:rsidP="00BC14B7">
      <w:pPr>
        <w:pStyle w:val="ListParagraph"/>
        <w:numPr>
          <w:ilvl w:val="0"/>
          <w:numId w:val="12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Cell/group-wise indication for network energy saving</w:t>
      </w:r>
    </w:p>
    <w:p w14:paraId="483ADA9A" w14:textId="739BD391" w:rsidR="00043AA7" w:rsidRPr="00043AA7" w:rsidRDefault="00043AA7" w:rsidP="00BC14B7">
      <w:pPr>
        <w:pStyle w:val="ListParagraph"/>
        <w:numPr>
          <w:ilvl w:val="0"/>
          <w:numId w:val="12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Reduction of static power consumption</w:t>
      </w:r>
    </w:p>
    <w:p w14:paraId="14E10EEE" w14:textId="5BD2831F" w:rsidR="00043AA7" w:rsidRPr="00043AA7" w:rsidRDefault="00043AA7" w:rsidP="00BC14B7">
      <w:pPr>
        <w:pStyle w:val="ListParagraph"/>
        <w:numPr>
          <w:ilvl w:val="0"/>
          <w:numId w:val="12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043AA7">
        <w:rPr>
          <w:rFonts w:ascii="Aptos" w:eastAsia="MS Mincho" w:hAnsi="Aptos" w:cs="Times New Roman"/>
          <w:color w:val="0066FF"/>
          <w:sz w:val="22"/>
          <w:szCs w:val="22"/>
          <w:lang w:eastAsia="en-US"/>
        </w:rPr>
        <w:t>Joint adaptation with other features (e.g., PDCCH monitoring, MIMO layer)</w:t>
      </w:r>
    </w:p>
    <w:p w14:paraId="4A6A7539" w14:textId="77777777" w:rsidR="00043AA7" w:rsidRPr="00043AA7" w:rsidRDefault="00043AA7" w:rsidP="00043AA7">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190670CB" w14:textId="04CFF38D" w:rsidR="00043AA7" w:rsidRPr="00043AA7" w:rsidRDefault="00043AA7" w:rsidP="00043AA7">
      <w:pPr>
        <w:suppressAutoHyphens w:val="0"/>
        <w:spacing w:after="0" w:line="276" w:lineRule="auto"/>
        <w:jc w:val="left"/>
        <w:rPr>
          <w:rFonts w:ascii="Aptos" w:eastAsia="MS Mincho" w:hAnsi="Aptos" w:cs="Times New Roman"/>
          <w:b/>
          <w:color w:val="0066FF"/>
          <w:sz w:val="22"/>
          <w:szCs w:val="22"/>
          <w:lang w:eastAsia="en-US"/>
        </w:rPr>
      </w:pPr>
      <w:r w:rsidRPr="00043AA7">
        <w:rPr>
          <w:rFonts w:ascii="Aptos" w:eastAsia="MS Mincho" w:hAnsi="Aptos" w:cs="Times New Roman"/>
          <w:b/>
          <w:color w:val="0066FF"/>
          <w:sz w:val="22"/>
          <w:szCs w:val="22"/>
          <w:lang w:eastAsia="en-US"/>
        </w:rPr>
        <w:t xml:space="preserve">Suggested </w:t>
      </w:r>
      <w:r w:rsidR="00E01647" w:rsidRPr="00E01647">
        <w:rPr>
          <w:rFonts w:ascii="Aptos" w:eastAsia="MS Mincho" w:hAnsi="Aptos" w:cs="Times New Roman"/>
          <w:b/>
          <w:color w:val="0066FF"/>
          <w:sz w:val="22"/>
          <w:szCs w:val="22"/>
          <w:lang w:eastAsia="en-US"/>
        </w:rPr>
        <w:t xml:space="preserve">RAN1$124 </w:t>
      </w:r>
      <w:r w:rsidRPr="00043AA7">
        <w:rPr>
          <w:rFonts w:ascii="Aptos" w:eastAsia="MS Mincho" w:hAnsi="Aptos" w:cs="Times New Roman"/>
          <w:b/>
          <w:color w:val="0066FF"/>
          <w:sz w:val="22"/>
          <w:szCs w:val="22"/>
          <w:lang w:eastAsia="en-US"/>
        </w:rPr>
        <w:t>Agenda Item for Further Study</w:t>
      </w:r>
    </w:p>
    <w:p w14:paraId="2721D54B" w14:textId="77777777" w:rsidR="00043AA7" w:rsidRPr="00043AA7" w:rsidRDefault="00043AA7" w:rsidP="00043AA7">
      <w:pPr>
        <w:suppressAutoHyphens w:val="0"/>
        <w:spacing w:after="0" w:line="276" w:lineRule="auto"/>
        <w:jc w:val="left"/>
        <w:rPr>
          <w:rFonts w:ascii="Aptos" w:eastAsia="MS Mincho" w:hAnsi="Aptos" w:cs="Times New Roman"/>
          <w:color w:val="0066FF"/>
          <w:sz w:val="22"/>
          <w:szCs w:val="22"/>
          <w:lang w:eastAsia="en-US"/>
        </w:rPr>
      </w:pPr>
      <w:r w:rsidRPr="00043AA7">
        <w:rPr>
          <w:rFonts w:ascii="Aptos" w:eastAsia="MS Mincho" w:hAnsi="Aptos" w:cs="Times New Roman"/>
          <w:b/>
          <w:color w:val="0066FF"/>
          <w:sz w:val="22"/>
          <w:szCs w:val="22"/>
          <w:lang w:eastAsia="en-US"/>
        </w:rPr>
        <w:t>Agenda Item:</w:t>
      </w:r>
      <w:r w:rsidRPr="00043AA7">
        <w:rPr>
          <w:rFonts w:ascii="Aptos" w:eastAsia="MS Mincho" w:hAnsi="Aptos" w:cs="Times New Roman"/>
          <w:color w:val="0066FF"/>
          <w:sz w:val="22"/>
          <w:szCs w:val="22"/>
          <w:lang w:eastAsia="en-US"/>
        </w:rPr>
        <w:t xml:space="preserve"> 11.5.1.3 Bandwidth operation</w:t>
      </w:r>
    </w:p>
    <w:p w14:paraId="2DEF7FAB" w14:textId="580064E7" w:rsidR="00C757C3" w:rsidRPr="00043AA7" w:rsidRDefault="00043AA7" w:rsidP="00043AA7">
      <w:pPr>
        <w:spacing w:after="0"/>
        <w:rPr>
          <w:rFonts w:ascii="Aptos" w:hAnsi="Aptos"/>
          <w:color w:val="0066FF"/>
          <w:lang w:eastAsia="zh-TW"/>
        </w:rPr>
      </w:pPr>
      <w:r w:rsidRPr="00043AA7">
        <w:rPr>
          <w:rFonts w:ascii="Aptos" w:eastAsia="MS Mincho" w:hAnsi="Aptos" w:cs="Times New Roman"/>
          <w:b/>
          <w:color w:val="0066FF"/>
          <w:sz w:val="22"/>
          <w:szCs w:val="22"/>
          <w:lang w:eastAsia="en-US"/>
        </w:rPr>
        <w:t>Rationale:</w:t>
      </w:r>
      <w:r w:rsidRPr="00043AA7">
        <w:rPr>
          <w:rFonts w:ascii="Aptos" w:eastAsia="MS Mincho" w:hAnsi="Aptos" w:cs="Times New Roman"/>
          <w:color w:val="0066FF"/>
          <w:sz w:val="22"/>
          <w:szCs w:val="22"/>
          <w:lang w:eastAsia="en-US"/>
        </w:rPr>
        <w:t xml:space="preserve"> This agenda item directly addresses bandwidth operation mechanisms, including procedures for switching between different bandwidths. Enhanced BW adaptation for energy efficiency, including faster switching and simplified configuration, falls within the scope of bandwidth operation design.</w:t>
      </w:r>
    </w:p>
    <w:p w14:paraId="0C242FFB" w14:textId="77777777" w:rsidR="00C757C3" w:rsidRDefault="00C757C3">
      <w:pPr>
        <w:rPr>
          <w:lang w:eastAsia="zh-TW"/>
        </w:rPr>
      </w:pPr>
    </w:p>
    <w:p w14:paraId="0F47B566" w14:textId="77777777" w:rsidR="00C757C3" w:rsidRDefault="00C757C3">
      <w:pPr>
        <w:rPr>
          <w:lang w:eastAsia="zh-TW"/>
        </w:rPr>
      </w:pPr>
    </w:p>
    <w:p w14:paraId="38E10DF7" w14:textId="77777777" w:rsidR="00CA1E11" w:rsidRDefault="0006551F">
      <w:pPr>
        <w:pStyle w:val="Heading3"/>
        <w:rPr>
          <w:lang w:eastAsia="zh-TW"/>
        </w:rPr>
      </w:pPr>
      <w:r>
        <w:rPr>
          <w:lang w:eastAsia="zh-TW"/>
        </w:rPr>
        <w:t>Rank/Max MIMO Layer for UE TX/RX Antenna Adaptation</w:t>
      </w:r>
    </w:p>
    <w:p w14:paraId="38E10DF8" w14:textId="64DC2711" w:rsidR="00CA1E11" w:rsidRDefault="0006551F" w:rsidP="00C757C3">
      <w:pPr>
        <w:pStyle w:val="Level-4-Collapsed0"/>
      </w:pPr>
      <w:r>
        <w:t xml:space="preserve">Companies’ Views. </w:t>
      </w:r>
      <w:r w:rsidRPr="00C757C3">
        <w:rPr>
          <w:u w:val="single"/>
        </w:rPr>
        <w:t xml:space="preserve">Please </w:t>
      </w:r>
      <w:r w:rsidR="00C757C3">
        <w:rPr>
          <w:u w:val="single"/>
        </w:rPr>
        <w:t>u</w:t>
      </w:r>
      <w:r w:rsidRPr="00C757C3">
        <w:rPr>
          <w:u w:val="single"/>
        </w:rPr>
        <w:t xml:space="preserve">nfold for </w:t>
      </w:r>
      <w:r w:rsidR="00C757C3">
        <w:rPr>
          <w:u w:val="single"/>
        </w:rPr>
        <w:t>r</w:t>
      </w:r>
      <w:r w:rsidRPr="00C757C3">
        <w:rPr>
          <w:u w:val="single"/>
        </w:rPr>
        <w:t>eference</w:t>
      </w:r>
      <w:r w:rsidR="00C757C3">
        <w:rPr>
          <w:u w:val="single"/>
        </w:rPr>
        <w:t>.</w:t>
      </w:r>
    </w:p>
    <w:tbl>
      <w:tblPr>
        <w:tblStyle w:val="LightGrid-Accent1"/>
        <w:tblW w:w="9619" w:type="dxa"/>
        <w:tblLayout w:type="fixed"/>
        <w:tblLook w:val="04A0" w:firstRow="1" w:lastRow="0" w:firstColumn="1" w:lastColumn="0" w:noHBand="0" w:noVBand="1"/>
      </w:tblPr>
      <w:tblGrid>
        <w:gridCol w:w="1695"/>
        <w:gridCol w:w="7924"/>
      </w:tblGrid>
      <w:tr w:rsidR="00CA1E11" w14:paraId="38E10DFB"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Borders>
              <w:bottom w:val="single" w:sz="18" w:space="0" w:color="4472C4"/>
              <w:right w:val="single" w:sz="8" w:space="0" w:color="000000"/>
            </w:tcBorders>
          </w:tcPr>
          <w:p w14:paraId="38E10DF9" w14:textId="77777777" w:rsidR="00CA1E11" w:rsidRDefault="0006551F">
            <w:r>
              <w:t>CompanyName</w:t>
            </w:r>
          </w:p>
        </w:tc>
        <w:tc>
          <w:tcPr>
            <w:tcW w:w="7923" w:type="dxa"/>
            <w:tcBorders>
              <w:bottom w:val="single" w:sz="18" w:space="0" w:color="4472C4"/>
            </w:tcBorders>
          </w:tcPr>
          <w:p w14:paraId="38E10DFA"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FE"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DFC" w14:textId="77777777" w:rsidR="00CA1E11" w:rsidRDefault="0006551F">
            <w:r>
              <w:t>vivo</w:t>
            </w:r>
          </w:p>
        </w:tc>
        <w:tc>
          <w:tcPr>
            <w:tcW w:w="7923" w:type="dxa"/>
            <w:shd w:val="clear" w:color="auto" w:fill="D0DBF0" w:themeFill="accent1" w:themeFillTint="3F"/>
          </w:tcPr>
          <w:p w14:paraId="38E10DFD"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18: When UE Rx antenna adaptation is used on top of basic C-DRX (without wake-up sginals),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CA1E11" w14:paraId="38E10E01"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DFF" w14:textId="77777777" w:rsidR="00CA1E11" w:rsidRDefault="0006551F">
            <w:r>
              <w:t>ZTE Corporation</w:t>
            </w:r>
          </w:p>
        </w:tc>
        <w:tc>
          <w:tcPr>
            <w:tcW w:w="7923" w:type="dxa"/>
          </w:tcPr>
          <w:p w14:paraId="38E10E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CA1E11" w14:paraId="38E10E04"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E02" w14:textId="77777777" w:rsidR="00CA1E11" w:rsidRDefault="0006551F">
            <w:r>
              <w:t>Sony</w:t>
            </w:r>
          </w:p>
        </w:tc>
        <w:tc>
          <w:tcPr>
            <w:tcW w:w="7923" w:type="dxa"/>
            <w:shd w:val="clear" w:color="auto" w:fill="D0DBF0" w:themeFill="accent1" w:themeFillTint="3F"/>
          </w:tcPr>
          <w:p w14:paraId="38E10E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CA1E11" w14:paraId="38E10E07"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E05" w14:textId="77777777" w:rsidR="00CA1E11" w:rsidRDefault="0006551F">
            <w:r>
              <w:t>NTT DOCOMO</w:t>
            </w:r>
          </w:p>
        </w:tc>
        <w:tc>
          <w:tcPr>
            <w:tcW w:w="7923" w:type="dxa"/>
          </w:tcPr>
          <w:p w14:paraId="38E10E0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38E10E08" w14:textId="77777777" w:rsidR="00CA1E11" w:rsidRDefault="00CA1E11"/>
    <w:p w14:paraId="38E10E09" w14:textId="0EEAFDB4" w:rsidR="00CA1E11" w:rsidRDefault="00C757C3" w:rsidP="00C757C3">
      <w:pPr>
        <w:pStyle w:val="Level-40"/>
        <w:rPr>
          <w:lang w:eastAsia="zh-TW"/>
        </w:rPr>
      </w:pPr>
      <w:r>
        <w:rPr>
          <w:lang w:eastAsia="zh-TW"/>
        </w:rPr>
        <w:t>Conclusion</w:t>
      </w:r>
    </w:p>
    <w:p w14:paraId="38E10E0A" w14:textId="77777777" w:rsidR="00CA1E11" w:rsidRPr="00163715" w:rsidRDefault="0006551F">
      <w:pPr>
        <w:pStyle w:val="BodyText"/>
        <w:rPr>
          <w:color w:val="0066FF"/>
          <w:lang w:val="en-GB"/>
        </w:rPr>
      </w:pPr>
      <w:r w:rsidRPr="00163715">
        <w:rPr>
          <w:color w:val="0066FF"/>
          <w:lang w:val="en-GB"/>
        </w:rPr>
        <w:t>Moderator thanks companies’ valuable inputs. Since there are diverse views on this enhancement direction, Moderator would like to suggest proponents to propose it in MIMO agenda next meeting.</w:t>
      </w:r>
    </w:p>
    <w:p w14:paraId="38E10E0B" w14:textId="77777777" w:rsidR="00CA1E11" w:rsidRDefault="00CA1E11">
      <w:pPr>
        <w:rPr>
          <w:lang w:val="en-GB" w:eastAsia="zh-TW"/>
        </w:rPr>
      </w:pPr>
    </w:p>
    <w:p w14:paraId="38E10E0C" w14:textId="77777777" w:rsidR="00CA1E11" w:rsidRDefault="0006551F">
      <w:pPr>
        <w:pStyle w:val="Heading2"/>
        <w:rPr>
          <w:lang w:val="en-US" w:eastAsia="zh-TW"/>
        </w:rPr>
      </w:pPr>
      <w:r>
        <w:rPr>
          <w:lang w:val="en-US" w:eastAsia="zh-TW"/>
        </w:rPr>
        <w:t>Energy Efficient MIMO</w:t>
      </w:r>
    </w:p>
    <w:p w14:paraId="38E10E0D"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3"/>
        <w:gridCol w:w="7926"/>
      </w:tblGrid>
      <w:tr w:rsidR="00CA1E11" w14:paraId="38E10E10"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E0E" w14:textId="77777777" w:rsidR="00CA1E11" w:rsidRDefault="0006551F">
            <w:r>
              <w:t>CompanyName</w:t>
            </w:r>
          </w:p>
        </w:tc>
        <w:tc>
          <w:tcPr>
            <w:tcW w:w="7925" w:type="dxa"/>
            <w:tcBorders>
              <w:bottom w:val="single" w:sz="18" w:space="0" w:color="4472C4"/>
            </w:tcBorders>
          </w:tcPr>
          <w:p w14:paraId="38E10E0F"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1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1" w14:textId="77777777" w:rsidR="00CA1E11" w:rsidRDefault="0006551F">
            <w:r>
              <w:t>FUTUREWEI</w:t>
            </w:r>
          </w:p>
        </w:tc>
        <w:tc>
          <w:tcPr>
            <w:tcW w:w="7925" w:type="dxa"/>
            <w:shd w:val="clear" w:color="auto" w:fill="D0DBF0" w:themeFill="accent1" w:themeFillTint="3F"/>
          </w:tcPr>
          <w:p w14:paraId="38E10E1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mmWave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 Proposal 21: Study early link/CSI acquisition related to power-domain adaptation for 6GR energy efficiency improvement.</w:t>
            </w:r>
          </w:p>
        </w:tc>
      </w:tr>
      <w:tr w:rsidR="00CA1E11" w14:paraId="38E10E1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4" w14:textId="77777777" w:rsidR="00CA1E11" w:rsidRDefault="0006551F">
            <w:r>
              <w:t>Nokia</w:t>
            </w:r>
          </w:p>
        </w:tc>
        <w:tc>
          <w:tcPr>
            <w:tcW w:w="7925" w:type="dxa"/>
          </w:tcPr>
          <w:p w14:paraId="38E10E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CA1E11" w14:paraId="38E10E1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7" w14:textId="77777777" w:rsidR="00CA1E11" w:rsidRDefault="0006551F">
            <w:r>
              <w:t>CMCC</w:t>
            </w:r>
          </w:p>
        </w:tc>
        <w:tc>
          <w:tcPr>
            <w:tcW w:w="7925" w:type="dxa"/>
            <w:shd w:val="clear" w:color="auto" w:fill="D0DBF0" w:themeFill="accent1" w:themeFillTint="3F"/>
          </w:tcPr>
          <w:p w14:paraId="38E10E1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CA1E11" w14:paraId="38E10E1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A" w14:textId="77777777" w:rsidR="00CA1E11" w:rsidRDefault="0006551F">
            <w:r>
              <w:t>CATT</w:t>
            </w:r>
          </w:p>
        </w:tc>
        <w:tc>
          <w:tcPr>
            <w:tcW w:w="7925" w:type="dxa"/>
          </w:tcPr>
          <w:p w14:paraId="38E10E1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The network can obtain significant energy saving gain mainly from the adaptation of TxRUs from 64 to 32TxRUs, and obvious decrement of energy saving gain from 32TxRUs to 16 TxRUs and from 16TxRUs to 8TxRUs. Observation 13: The network energy saving technique of TRP adaptation in multi-TRP operation can provide 19.7%-28.7% network energy saving gain for low, light and medium system loads. Proposal 40: The corresponding CSI reporting schemes for TxRU adaptation mechanisms can be studied, e.g. CSI compression. Proposal 41: In 6GR, it is necessary to study TxRU adaptation mechanisms for periodic CSI-RS transmission. Proposal 42: Study mechanisms to minimize the impact of TxRU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CA1E11" w14:paraId="38E10E1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D" w14:textId="77777777" w:rsidR="00CA1E11" w:rsidRDefault="0006551F">
            <w:r>
              <w:t>China Telecom</w:t>
            </w:r>
          </w:p>
        </w:tc>
        <w:tc>
          <w:tcPr>
            <w:tcW w:w="7925" w:type="dxa"/>
            <w:shd w:val="clear" w:color="auto" w:fill="D0DBF0" w:themeFill="accent1" w:themeFillTint="3F"/>
          </w:tcPr>
          <w:p w14:paraId="38E10E1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 Adaptive BS antenna switching is beneficial for NES and requires UE feedback to enable optimal spatial adaptation according to traffic load and service requirements. Proposal 4: Study and evaluate adaptive BS antenna switching in 6GR based on UE feedback to achieve holistic energy efficiency gains across diverse deployment scenarios and service requirements.</w:t>
            </w:r>
          </w:p>
        </w:tc>
      </w:tr>
      <w:tr w:rsidR="00CA1E11" w14:paraId="38E10E2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0" w14:textId="77777777" w:rsidR="00CA1E11" w:rsidRDefault="0006551F">
            <w:r>
              <w:t>Lenovo</w:t>
            </w:r>
          </w:p>
        </w:tc>
        <w:tc>
          <w:tcPr>
            <w:tcW w:w="7925" w:type="dxa"/>
          </w:tcPr>
          <w:p w14:paraId="38E10E2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(SnS) behaviour across BS antennas is necessary to maintain uniform channel behaviour across transmissions from BS, as well as saving energy in case a subset of BS antennas are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CA1E11" w14:paraId="38E10E2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3" w14:textId="77777777" w:rsidR="00CA1E11" w:rsidRDefault="0006551F">
            <w:r>
              <w:t>NEC</w:t>
            </w:r>
          </w:p>
        </w:tc>
        <w:tc>
          <w:tcPr>
            <w:tcW w:w="7925" w:type="dxa"/>
            <w:shd w:val="clear" w:color="auto" w:fill="D0DBF0" w:themeFill="accent1" w:themeFillTint="3F"/>
          </w:tcPr>
          <w:p w14:paraId="38E10E2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CA1E11" w14:paraId="38E10E2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6" w14:textId="77777777" w:rsidR="00CA1E11" w:rsidRDefault="0006551F">
            <w:r>
              <w:t>AT&amp;T</w:t>
            </w:r>
          </w:p>
        </w:tc>
        <w:tc>
          <w:tcPr>
            <w:tcW w:w="7925" w:type="dxa"/>
          </w:tcPr>
          <w:p w14:paraId="38E10E2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CA1E11" w14:paraId="38E10E2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9" w14:textId="77777777" w:rsidR="00CA1E11" w:rsidRDefault="0006551F">
            <w:r>
              <w:t>InterDigital</w:t>
            </w:r>
          </w:p>
        </w:tc>
        <w:tc>
          <w:tcPr>
            <w:tcW w:w="7925" w:type="dxa"/>
            <w:shd w:val="clear" w:color="auto" w:fill="D0DBF0" w:themeFill="accent1" w:themeFillTint="3F"/>
          </w:tcPr>
          <w:p w14:paraId="38E10E2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CA1E11" w14:paraId="38E10E2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C" w14:textId="77777777" w:rsidR="00CA1E11" w:rsidRDefault="0006551F">
            <w:r>
              <w:t>xiaomi</w:t>
            </w:r>
          </w:p>
        </w:tc>
        <w:tc>
          <w:tcPr>
            <w:tcW w:w="7925" w:type="dxa"/>
          </w:tcPr>
          <w:p w14:paraId="38E10E2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w:t>
            </w:r>
            <w:r>
              <w:rPr>
                <w:rFonts w:ascii="PMingLiU" w:eastAsia="PMingLiU" w:hAnsi="PMingLiU" w:cs="PMingLiU"/>
              </w:rPr>
              <w:t>：</w:t>
            </w:r>
            <w:r>
              <w:t>Dynamic adaptation of TRP on/off can be considered for 6GR energy saving. - UE behavior associates with dynamic adaptation of TRP on/off should be considered.</w:t>
            </w:r>
          </w:p>
        </w:tc>
      </w:tr>
      <w:tr w:rsidR="00CA1E11" w14:paraId="38E10E3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F" w14:textId="77777777" w:rsidR="00CA1E11" w:rsidRDefault="0006551F">
            <w:r>
              <w:t>OPPO</w:t>
            </w:r>
          </w:p>
        </w:tc>
        <w:tc>
          <w:tcPr>
            <w:tcW w:w="7925" w:type="dxa"/>
            <w:shd w:val="clear" w:color="auto" w:fill="D0DBF0" w:themeFill="accent1" w:themeFillTint="3F"/>
          </w:tcPr>
          <w:p w14:paraId="38E10E3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CA1E11" w14:paraId="38E10E3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2" w14:textId="77777777" w:rsidR="00CA1E11" w:rsidRDefault="0006551F">
            <w:r>
              <w:t>Samsung</w:t>
            </w:r>
          </w:p>
        </w:tc>
        <w:tc>
          <w:tcPr>
            <w:tcW w:w="7925" w:type="dxa"/>
          </w:tcPr>
          <w:p w14:paraId="38E10E3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CA1E11" w14:paraId="38E10E3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5" w14:textId="77777777" w:rsidR="00CA1E11" w:rsidRDefault="0006551F">
            <w:r>
              <w:t>ZTE Corporation</w:t>
            </w:r>
          </w:p>
        </w:tc>
        <w:tc>
          <w:tcPr>
            <w:tcW w:w="7925" w:type="dxa"/>
            <w:shd w:val="clear" w:color="auto" w:fill="D0DBF0" w:themeFill="accent1" w:themeFillTint="3F"/>
          </w:tcPr>
          <w:p w14:paraId="38E10E3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CA1E11" w14:paraId="38E10E3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8" w14:textId="77777777" w:rsidR="00CA1E11" w:rsidRDefault="0006551F">
            <w:r>
              <w:t>Ericsson</w:t>
            </w:r>
          </w:p>
        </w:tc>
        <w:tc>
          <w:tcPr>
            <w:tcW w:w="7925" w:type="dxa"/>
          </w:tcPr>
          <w:p w14:paraId="38E10E3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CA1E11" w14:paraId="38E10E3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B" w14:textId="77777777" w:rsidR="00CA1E11" w:rsidRDefault="0006551F">
            <w:r>
              <w:t>LG Electronics</w:t>
            </w:r>
          </w:p>
        </w:tc>
        <w:tc>
          <w:tcPr>
            <w:tcW w:w="7925" w:type="dxa"/>
            <w:shd w:val="clear" w:color="auto" w:fill="D0DBF0" w:themeFill="accent1" w:themeFillTint="3F"/>
          </w:tcPr>
          <w:p w14:paraId="38E10E3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CA1E11" w14:paraId="38E10E40"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E" w14:textId="77777777" w:rsidR="00CA1E11" w:rsidRDefault="0006551F">
            <w:r>
              <w:t>Fujitsu</w:t>
            </w:r>
          </w:p>
        </w:tc>
        <w:tc>
          <w:tcPr>
            <w:tcW w:w="7925" w:type="dxa"/>
          </w:tcPr>
          <w:p w14:paraId="38E10E3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CA1E11" w14:paraId="38E10E4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1" w14:textId="77777777" w:rsidR="00CA1E11" w:rsidRDefault="0006551F">
            <w:r>
              <w:t>ETRI</w:t>
            </w:r>
          </w:p>
        </w:tc>
        <w:tc>
          <w:tcPr>
            <w:tcW w:w="7925" w:type="dxa"/>
            <w:shd w:val="clear" w:color="auto" w:fill="D0DBF0" w:themeFill="accent1" w:themeFillTint="3F"/>
          </w:tcPr>
          <w:p w14:paraId="38E10E4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CA1E11" w14:paraId="38E10E4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4" w14:textId="77777777" w:rsidR="00CA1E11" w:rsidRDefault="0006551F">
            <w:r>
              <w:t>Apple</w:t>
            </w:r>
          </w:p>
        </w:tc>
        <w:tc>
          <w:tcPr>
            <w:tcW w:w="7925" w:type="dxa"/>
          </w:tcPr>
          <w:p w14:paraId="38E10E4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Spatial/power domain adaptation schemes can be discussed in the MIMO agenda assuming NR Rel-18 NES schemes as starting point, taking into account of UE complexity reduction solutions.</w:t>
            </w:r>
          </w:p>
        </w:tc>
      </w:tr>
      <w:tr w:rsidR="00CA1E11" w14:paraId="38E10E4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7" w14:textId="77777777" w:rsidR="00CA1E11" w:rsidRDefault="0006551F">
            <w:r>
              <w:t>MediaTek</w:t>
            </w:r>
          </w:p>
        </w:tc>
        <w:tc>
          <w:tcPr>
            <w:tcW w:w="7925" w:type="dxa"/>
            <w:shd w:val="clear" w:color="auto" w:fill="D0DBF0" w:themeFill="accent1" w:themeFillTint="3F"/>
          </w:tcPr>
          <w:p w14:paraId="38E10E48"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CA1E11" w14:paraId="38E10E4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A" w14:textId="77777777" w:rsidR="00CA1E11" w:rsidRDefault="0006551F">
            <w:r>
              <w:t>NTT DOCOMO</w:t>
            </w:r>
          </w:p>
        </w:tc>
        <w:tc>
          <w:tcPr>
            <w:tcW w:w="7925" w:type="dxa"/>
          </w:tcPr>
          <w:p w14:paraId="38E10E4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CA1E11" w14:paraId="38E10E4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D" w14:textId="77777777" w:rsidR="00CA1E11" w:rsidRDefault="0006551F">
            <w:r>
              <w:t>CEWiT</w:t>
            </w:r>
          </w:p>
        </w:tc>
        <w:tc>
          <w:tcPr>
            <w:tcW w:w="7925" w:type="dxa"/>
            <w:shd w:val="clear" w:color="auto" w:fill="D0DBF0" w:themeFill="accent1" w:themeFillTint="3F"/>
          </w:tcPr>
          <w:p w14:paraId="38E10E4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CA1E11" w14:paraId="38E10E5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50" w14:textId="77777777" w:rsidR="00CA1E11" w:rsidRDefault="0006551F">
            <w:r>
              <w:t>Google</w:t>
            </w:r>
          </w:p>
        </w:tc>
        <w:tc>
          <w:tcPr>
            <w:tcW w:w="7925" w:type="dxa"/>
          </w:tcPr>
          <w:p w14:paraId="38E10E5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CA1E11" w14:paraId="38E10E5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53" w14:textId="77777777" w:rsidR="00CA1E11" w:rsidRDefault="0006551F">
            <w:r>
              <w:t>TCL</w:t>
            </w:r>
          </w:p>
        </w:tc>
        <w:tc>
          <w:tcPr>
            <w:tcW w:w="7925" w:type="dxa"/>
            <w:shd w:val="clear" w:color="auto" w:fill="D0DBF0" w:themeFill="accent1" w:themeFillTint="3F"/>
          </w:tcPr>
          <w:p w14:paraId="38E10E5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38E10E56" w14:textId="77777777" w:rsidR="00CA1E11" w:rsidRDefault="00CA1E11"/>
    <w:p w14:paraId="38E10E57" w14:textId="77777777" w:rsidR="00CA1E11" w:rsidRDefault="0006551F">
      <w:pPr>
        <w:pStyle w:val="Heading3"/>
        <w:rPr>
          <w:lang w:val="en-US" w:eastAsia="zh-TW"/>
        </w:rPr>
      </w:pPr>
      <w:r>
        <w:rPr>
          <w:lang w:val="en-US" w:eastAsia="zh-TW"/>
        </w:rPr>
        <w:t>Summary and Discussion</w:t>
      </w:r>
    </w:p>
    <w:p w14:paraId="38E10E58" w14:textId="77777777" w:rsidR="00CA1E11" w:rsidRDefault="0006551F">
      <w:pPr>
        <w:pStyle w:val="BodyText"/>
        <w:rPr>
          <w:lang w:val="en-GB"/>
        </w:rPr>
      </w:pPr>
      <w:r>
        <w:rPr>
          <w:lang w:val="en-GB"/>
        </w:rPr>
        <w:t>Moderator thanks companies’ valuable inputs, and the following proposal is for companies’ check/comment:</w:t>
      </w:r>
    </w:p>
    <w:p w14:paraId="38E10E59" w14:textId="77777777" w:rsidR="00CA1E11" w:rsidRDefault="0006551F">
      <w:pPr>
        <w:rPr>
          <w:b/>
          <w:bCs/>
          <w:lang w:eastAsia="zh-TW"/>
        </w:rPr>
      </w:pPr>
      <w:r>
        <w:rPr>
          <w:b/>
          <w:bCs/>
          <w:lang w:eastAsia="zh-TW"/>
        </w:rPr>
        <w:br/>
        <w:t>Proposal 5.10.1.1 (1st round; medium priority):</w:t>
      </w:r>
    </w:p>
    <w:p w14:paraId="38E10E5A" w14:textId="77777777" w:rsidR="00CA1E11" w:rsidRDefault="0006551F">
      <w:pPr>
        <w:rPr>
          <w:b/>
          <w:bCs/>
          <w:lang w:eastAsia="zh-TW"/>
        </w:rPr>
      </w:pPr>
      <w:r>
        <w:rPr>
          <w:b/>
          <w:bCs/>
          <w:lang w:eastAsia="zh-TW"/>
        </w:rPr>
        <w:t>Study and evaluate spatial and power domain adaptation techniques for 6G NW EE improvement, taking into account the following aspects:</w:t>
      </w:r>
    </w:p>
    <w:p w14:paraId="38E10E5B" w14:textId="77777777" w:rsidR="00CA1E11" w:rsidRDefault="0006551F" w:rsidP="00317BDE">
      <w:pPr>
        <w:numPr>
          <w:ilvl w:val="0"/>
          <w:numId w:val="70"/>
        </w:numPr>
        <w:rPr>
          <w:b/>
          <w:bCs/>
          <w:lang w:eastAsia="zh-TW"/>
        </w:rPr>
      </w:pPr>
      <w:r>
        <w:rPr>
          <w:b/>
          <w:bCs/>
          <w:lang w:eastAsia="zh-TW"/>
        </w:rPr>
        <w:t xml:space="preserve">BS Tx antenna ports/chains and Tx power adaptation </w:t>
      </w:r>
    </w:p>
    <w:p w14:paraId="38E10E5C" w14:textId="77777777" w:rsidR="00CA1E11" w:rsidRDefault="0006551F" w:rsidP="00317BDE">
      <w:pPr>
        <w:numPr>
          <w:ilvl w:val="0"/>
          <w:numId w:val="70"/>
        </w:numPr>
        <w:rPr>
          <w:b/>
          <w:bCs/>
          <w:lang w:eastAsia="zh-TW"/>
        </w:rPr>
      </w:pPr>
      <w:r>
        <w:rPr>
          <w:b/>
          <w:bCs/>
          <w:lang w:eastAsia="zh-TW"/>
        </w:rPr>
        <w:t>CSI reporting (including CSI framework design) for dynamic antenna/TRP/power adaptation with overhead reduction</w:t>
      </w:r>
    </w:p>
    <w:p w14:paraId="38E10E5D" w14:textId="77777777" w:rsidR="00CA1E11" w:rsidRDefault="0006551F" w:rsidP="00317BDE">
      <w:pPr>
        <w:numPr>
          <w:ilvl w:val="0"/>
          <w:numId w:val="70"/>
        </w:numPr>
        <w:rPr>
          <w:b/>
          <w:bCs/>
          <w:lang w:eastAsia="zh-TW"/>
        </w:rPr>
      </w:pPr>
      <w:r>
        <w:rPr>
          <w:b/>
          <w:bCs/>
          <w:lang w:eastAsia="zh-TW"/>
        </w:rPr>
        <w:t>CSI-RS overhead reduction and adaptation</w:t>
      </w:r>
    </w:p>
    <w:p w14:paraId="38E10E5E" w14:textId="77777777" w:rsidR="00CA1E11" w:rsidRDefault="0006551F" w:rsidP="00317BDE">
      <w:pPr>
        <w:numPr>
          <w:ilvl w:val="0"/>
          <w:numId w:val="70"/>
        </w:numPr>
        <w:rPr>
          <w:b/>
          <w:bCs/>
          <w:lang w:eastAsia="zh-TW"/>
        </w:rPr>
      </w:pPr>
      <w:r>
        <w:rPr>
          <w:b/>
          <w:bCs/>
          <w:lang w:eastAsia="zh-TW"/>
        </w:rPr>
        <w:t>UE energy saving and complexity</w:t>
      </w:r>
    </w:p>
    <w:p w14:paraId="38E10E5F" w14:textId="77777777" w:rsidR="00CA1E11" w:rsidRDefault="00CA1E11">
      <w:pPr>
        <w:rPr>
          <w:lang w:val="en-GB" w:eastAsia="zh-TW"/>
        </w:rPr>
      </w:pPr>
    </w:p>
    <w:p w14:paraId="38E10E60" w14:textId="6FCBD025" w:rsidR="00CA1E11" w:rsidRDefault="0006551F" w:rsidP="00163715">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9</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163715">
        <w:rPr>
          <w:lang w:eastAsia="zh-TW"/>
        </w:rPr>
        <w:t xml:space="preserve">. </w:t>
      </w:r>
      <w:r w:rsidR="00163715" w:rsidRPr="00163715">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E6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61"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62"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66" w14:textId="77777777">
        <w:tc>
          <w:tcPr>
            <w:tcW w:w="1837" w:type="dxa"/>
            <w:tcBorders>
              <w:top w:val="single" w:sz="4" w:space="0" w:color="000000"/>
              <w:left w:val="single" w:sz="4" w:space="0" w:color="000000"/>
              <w:bottom w:val="single" w:sz="4" w:space="0" w:color="000000"/>
              <w:right w:val="single" w:sz="4" w:space="0" w:color="000000"/>
            </w:tcBorders>
          </w:tcPr>
          <w:p w14:paraId="38E10E64"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65"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E69" w14:textId="77777777">
        <w:tc>
          <w:tcPr>
            <w:tcW w:w="1837" w:type="dxa"/>
            <w:tcBorders>
              <w:top w:val="single" w:sz="4" w:space="0" w:color="000000"/>
              <w:left w:val="single" w:sz="4" w:space="0" w:color="000000"/>
              <w:bottom w:val="single" w:sz="4" w:space="0" w:color="000000"/>
              <w:right w:val="single" w:sz="4" w:space="0" w:color="000000"/>
            </w:tcBorders>
          </w:tcPr>
          <w:p w14:paraId="38E10E6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6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6C" w14:textId="77777777">
        <w:tc>
          <w:tcPr>
            <w:tcW w:w="1837" w:type="dxa"/>
            <w:tcBorders>
              <w:top w:val="single" w:sz="4" w:space="0" w:color="000000"/>
              <w:left w:val="single" w:sz="4" w:space="0" w:color="000000"/>
              <w:bottom w:val="single" w:sz="4" w:space="0" w:color="000000"/>
              <w:right w:val="single" w:sz="4" w:space="0" w:color="000000"/>
            </w:tcBorders>
          </w:tcPr>
          <w:p w14:paraId="38E10E6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Samsung</w:t>
            </w:r>
          </w:p>
        </w:tc>
        <w:tc>
          <w:tcPr>
            <w:tcW w:w="7792" w:type="dxa"/>
            <w:tcBorders>
              <w:top w:val="single" w:sz="4" w:space="0" w:color="000000"/>
              <w:left w:val="single" w:sz="4" w:space="0" w:color="000000"/>
              <w:bottom w:val="single" w:sz="4" w:space="0" w:color="000000"/>
              <w:right w:val="single" w:sz="4" w:space="0" w:color="000000"/>
            </w:tcBorders>
          </w:tcPr>
          <w:p w14:paraId="38E10E6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E76" w14:textId="77777777">
        <w:tc>
          <w:tcPr>
            <w:tcW w:w="1837" w:type="dxa"/>
            <w:tcBorders>
              <w:top w:val="single" w:sz="4" w:space="0" w:color="000000"/>
              <w:left w:val="single" w:sz="4" w:space="0" w:color="000000"/>
              <w:bottom w:val="single" w:sz="4" w:space="0" w:color="000000"/>
              <w:right w:val="single" w:sz="4" w:space="0" w:color="000000"/>
            </w:tcBorders>
          </w:tcPr>
          <w:p w14:paraId="38E10E6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6E" w14:textId="77777777" w:rsidR="00CA1E11" w:rsidRDefault="0006551F">
            <w:pPr>
              <w:widowControl w:val="0"/>
              <w:spacing w:after="0" w:line="252" w:lineRule="auto"/>
              <w:rPr>
                <w:rFonts w:eastAsia="SimSun" w:cs="Arial"/>
                <w:lang w:eastAsia="zh-CN"/>
              </w:rPr>
            </w:pPr>
            <w:r>
              <w:rPr>
                <w:rFonts w:eastAsia="SimSun" w:cs="Arial"/>
                <w:lang w:eastAsia="zh-CN"/>
              </w:rPr>
              <w:t>General direction is fine, but for details, It is more proper to be discussed in MIMO session.</w:t>
            </w:r>
          </w:p>
          <w:p w14:paraId="38E10E6F" w14:textId="77777777" w:rsidR="00CA1E11" w:rsidRDefault="00CA1E11">
            <w:pPr>
              <w:widowControl w:val="0"/>
              <w:spacing w:after="0" w:line="252" w:lineRule="auto"/>
              <w:rPr>
                <w:rFonts w:eastAsia="SimSun" w:cs="Arial"/>
                <w:lang w:eastAsia="zh-CN"/>
              </w:rPr>
            </w:pPr>
          </w:p>
          <w:p w14:paraId="38E10E70" w14:textId="77777777" w:rsidR="00CA1E11" w:rsidRDefault="0006551F">
            <w:pPr>
              <w:widowControl w:val="0"/>
              <w:rPr>
                <w:b/>
                <w:bCs/>
                <w:lang w:eastAsia="zh-TW"/>
              </w:rPr>
            </w:pPr>
            <w:r>
              <w:rPr>
                <w:b/>
                <w:bCs/>
                <w:lang w:eastAsia="zh-TW"/>
              </w:rPr>
              <w:t>Study and evaluate spatial and power domain adaptation techniques for 6G NW EE improvement, taking into account the following aspects:</w:t>
            </w:r>
          </w:p>
          <w:p w14:paraId="38E10E71" w14:textId="77777777" w:rsidR="00CA1E11" w:rsidRDefault="0006551F" w:rsidP="00317BDE">
            <w:pPr>
              <w:widowControl w:val="0"/>
              <w:numPr>
                <w:ilvl w:val="0"/>
                <w:numId w:val="70"/>
              </w:numPr>
              <w:rPr>
                <w:b/>
                <w:bCs/>
                <w:lang w:val="fr-FR" w:eastAsia="zh-TW"/>
              </w:rPr>
            </w:pPr>
            <w:r>
              <w:rPr>
                <w:b/>
                <w:bCs/>
                <w:lang w:val="fr-FR" w:eastAsia="zh-TW"/>
              </w:rPr>
              <w:t>BS Tx antenna ports/chains adaptation</w:t>
            </w:r>
          </w:p>
          <w:p w14:paraId="38E10E72" w14:textId="77777777" w:rsidR="00CA1E11" w:rsidRDefault="0006551F" w:rsidP="00317BDE">
            <w:pPr>
              <w:widowControl w:val="0"/>
              <w:numPr>
                <w:ilvl w:val="0"/>
                <w:numId w:val="70"/>
              </w:numPr>
              <w:rPr>
                <w:b/>
                <w:bCs/>
                <w:color w:val="FF0000"/>
                <w:lang w:eastAsia="zh-TW"/>
              </w:rPr>
            </w:pPr>
            <w:r>
              <w:rPr>
                <w:b/>
                <w:bCs/>
                <w:color w:val="FF0000"/>
                <w:lang w:eastAsia="zh-TW"/>
              </w:rPr>
              <w:t>BS Tx power adaptation</w:t>
            </w:r>
          </w:p>
          <w:p w14:paraId="38E10E73" w14:textId="77777777" w:rsidR="00CA1E11" w:rsidRDefault="0006551F" w:rsidP="00317BDE">
            <w:pPr>
              <w:widowControl w:val="0"/>
              <w:numPr>
                <w:ilvl w:val="0"/>
                <w:numId w:val="70"/>
              </w:numPr>
              <w:rPr>
                <w:b/>
                <w:bCs/>
                <w:color w:val="FF0000"/>
                <w:lang w:eastAsia="zh-TW"/>
              </w:rPr>
            </w:pPr>
            <w:r>
              <w:rPr>
                <w:b/>
                <w:bCs/>
                <w:color w:val="FF0000"/>
                <w:lang w:eastAsia="zh-TW"/>
              </w:rPr>
              <w:t xml:space="preserve">Corresponding adaptation of CSI-RS transmissions, and CSI-reporting aspects </w:t>
            </w:r>
          </w:p>
          <w:p w14:paraId="38E10E74" w14:textId="77777777" w:rsidR="00CA1E11" w:rsidRDefault="0006551F" w:rsidP="00317BDE">
            <w:pPr>
              <w:widowControl w:val="0"/>
              <w:numPr>
                <w:ilvl w:val="0"/>
                <w:numId w:val="70"/>
              </w:numPr>
              <w:rPr>
                <w:b/>
                <w:bCs/>
                <w:lang w:eastAsia="zh-TW"/>
              </w:rPr>
            </w:pPr>
            <w:r>
              <w:rPr>
                <w:b/>
                <w:bCs/>
                <w:lang w:eastAsia="zh-TW"/>
              </w:rPr>
              <w:t>UE energy saving and complexity</w:t>
            </w:r>
          </w:p>
          <w:p w14:paraId="38E10E75" w14:textId="77777777" w:rsidR="00CA1E11" w:rsidRDefault="00CA1E11">
            <w:pPr>
              <w:widowControl w:val="0"/>
              <w:spacing w:after="0" w:line="252" w:lineRule="auto"/>
              <w:rPr>
                <w:rFonts w:eastAsia="SimSun" w:cs="Arial"/>
                <w:lang w:eastAsia="zh-CN"/>
              </w:rPr>
            </w:pPr>
          </w:p>
        </w:tc>
      </w:tr>
      <w:tr w:rsidR="00CA1E11" w14:paraId="38E10E79" w14:textId="77777777">
        <w:tc>
          <w:tcPr>
            <w:tcW w:w="1837" w:type="dxa"/>
            <w:tcBorders>
              <w:top w:val="single" w:sz="4" w:space="0" w:color="000000"/>
              <w:left w:val="single" w:sz="4" w:space="0" w:color="000000"/>
              <w:bottom w:val="single" w:sz="4" w:space="0" w:color="000000"/>
              <w:right w:val="single" w:sz="4" w:space="0" w:color="000000"/>
            </w:tcBorders>
          </w:tcPr>
          <w:p w14:paraId="38E10E7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78"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C" w14:textId="77777777">
        <w:tc>
          <w:tcPr>
            <w:tcW w:w="1837" w:type="dxa"/>
            <w:tcBorders>
              <w:top w:val="single" w:sz="4" w:space="0" w:color="000000"/>
              <w:left w:val="single" w:sz="4" w:space="0" w:color="000000"/>
              <w:bottom w:val="single" w:sz="4" w:space="0" w:color="000000"/>
              <w:right w:val="single" w:sz="4" w:space="0" w:color="000000"/>
            </w:tcBorders>
          </w:tcPr>
          <w:p w14:paraId="38E10E7A"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7B"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F" w14:textId="77777777">
        <w:tc>
          <w:tcPr>
            <w:tcW w:w="1837" w:type="dxa"/>
            <w:tcBorders>
              <w:top w:val="single" w:sz="4" w:space="0" w:color="000000"/>
              <w:left w:val="single" w:sz="4" w:space="0" w:color="000000"/>
              <w:bottom w:val="single" w:sz="4" w:space="0" w:color="000000"/>
              <w:right w:val="single" w:sz="4" w:space="0" w:color="000000"/>
            </w:tcBorders>
          </w:tcPr>
          <w:p w14:paraId="38E10E7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E7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t>
            </w:r>
          </w:p>
        </w:tc>
      </w:tr>
      <w:tr w:rsidR="00CA1E11" w14:paraId="38E10E82" w14:textId="77777777">
        <w:tc>
          <w:tcPr>
            <w:tcW w:w="1837" w:type="dxa"/>
            <w:tcBorders>
              <w:top w:val="single" w:sz="4" w:space="0" w:color="000000"/>
              <w:left w:val="single" w:sz="4" w:space="0" w:color="000000"/>
              <w:bottom w:val="single" w:sz="4" w:space="0" w:color="000000"/>
              <w:right w:val="single" w:sz="4" w:space="0" w:color="000000"/>
            </w:tcBorders>
          </w:tcPr>
          <w:p w14:paraId="38E10E8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81"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E85" w14:textId="77777777">
        <w:tc>
          <w:tcPr>
            <w:tcW w:w="1837" w:type="dxa"/>
            <w:tcBorders>
              <w:top w:val="single" w:sz="4" w:space="0" w:color="000000"/>
              <w:left w:val="single" w:sz="4" w:space="0" w:color="000000"/>
              <w:bottom w:val="single" w:sz="4" w:space="0" w:color="000000"/>
              <w:right w:val="single" w:sz="4" w:space="0" w:color="000000"/>
            </w:tcBorders>
          </w:tcPr>
          <w:p w14:paraId="38E10E83"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E84" w14:textId="77777777" w:rsidR="00CA1E11" w:rsidRDefault="0006551F">
            <w:pPr>
              <w:widowControl w:val="0"/>
              <w:spacing w:after="0" w:line="252" w:lineRule="auto"/>
              <w:rPr>
                <w:rFonts w:eastAsia="Calibri" w:cs="Arial"/>
                <w:lang w:eastAsia="zh-TW"/>
              </w:rPr>
            </w:pPr>
            <w:r>
              <w:rPr>
                <w:rFonts w:eastAsia="Calibri" w:cs="Arial"/>
                <w:lang w:eastAsia="zh-TW"/>
              </w:rPr>
              <w:t>OK</w:t>
            </w:r>
          </w:p>
        </w:tc>
      </w:tr>
      <w:tr w:rsidR="00CA1E11" w14:paraId="38E10E88" w14:textId="77777777">
        <w:tc>
          <w:tcPr>
            <w:tcW w:w="1837" w:type="dxa"/>
            <w:tcBorders>
              <w:left w:val="single" w:sz="4" w:space="0" w:color="000000"/>
              <w:right w:val="single" w:sz="4" w:space="0" w:color="000000"/>
            </w:tcBorders>
          </w:tcPr>
          <w:p w14:paraId="38E10E86"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E87" w14:textId="77777777" w:rsidR="00CA1E11" w:rsidRDefault="0006551F">
            <w:pPr>
              <w:spacing w:line="252" w:lineRule="auto"/>
              <w:ind w:left="360" w:hanging="360"/>
            </w:pPr>
            <w:r>
              <w:t>Support</w:t>
            </w:r>
          </w:p>
        </w:tc>
      </w:tr>
      <w:tr w:rsidR="00CA1E11" w14:paraId="38E10E8B" w14:textId="77777777">
        <w:tc>
          <w:tcPr>
            <w:tcW w:w="1837" w:type="dxa"/>
            <w:tcBorders>
              <w:left w:val="single" w:sz="4" w:space="0" w:color="000000"/>
              <w:right w:val="single" w:sz="4" w:space="0" w:color="000000"/>
            </w:tcBorders>
          </w:tcPr>
          <w:p w14:paraId="38E10E89"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E8A" w14:textId="77777777" w:rsidR="00CA1E11" w:rsidRDefault="0006551F">
            <w:pPr>
              <w:spacing w:line="252" w:lineRule="auto"/>
              <w:ind w:left="360" w:hanging="360"/>
            </w:pPr>
            <w:r>
              <w:rPr>
                <w:rFonts w:eastAsiaTheme="minorEastAsia" w:cs="Arial"/>
                <w:lang w:val="en-GB"/>
              </w:rPr>
              <w:t>We support this proposal</w:t>
            </w:r>
          </w:p>
        </w:tc>
      </w:tr>
      <w:tr w:rsidR="00CA1E11" w14:paraId="38E10E96" w14:textId="77777777">
        <w:tc>
          <w:tcPr>
            <w:tcW w:w="1837" w:type="dxa"/>
            <w:tcBorders>
              <w:left w:val="single" w:sz="4" w:space="0" w:color="000000"/>
              <w:bottom w:val="single" w:sz="4" w:space="0" w:color="000000"/>
              <w:right w:val="single" w:sz="4" w:space="0" w:color="000000"/>
            </w:tcBorders>
          </w:tcPr>
          <w:p w14:paraId="38E10E8C"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E8D" w14:textId="77777777" w:rsidR="00CA1E11" w:rsidRDefault="0006551F">
            <w:pPr>
              <w:rPr>
                <w:lang w:eastAsia="zh-TW"/>
              </w:rPr>
            </w:pPr>
            <w:r>
              <w:rPr>
                <w:rFonts w:eastAsia="SimSun"/>
                <w:lang w:eastAsia="zh-CN"/>
              </w:rPr>
              <w:t xml:space="preserve">Beam management also </w:t>
            </w:r>
            <w:r>
              <w:rPr>
                <w:rFonts w:eastAsiaTheme="minorEastAsia"/>
                <w:lang w:eastAsia="zh-CN"/>
              </w:rPr>
              <w:t>belongs to spatial domain power saving, suggest to include</w:t>
            </w:r>
          </w:p>
          <w:p w14:paraId="38E10E8E" w14:textId="77777777" w:rsidR="00CA1E11" w:rsidRDefault="00CA1E11">
            <w:pPr>
              <w:spacing w:after="0" w:line="254" w:lineRule="auto"/>
              <w:rPr>
                <w:rFonts w:eastAsia="SimSun" w:cs="Arial"/>
                <w:b/>
                <w:bCs/>
                <w:lang w:eastAsia="zh-CN"/>
              </w:rPr>
            </w:pPr>
          </w:p>
          <w:p w14:paraId="38E10E8F" w14:textId="77777777" w:rsidR="00CA1E11" w:rsidRDefault="0006551F">
            <w:pPr>
              <w:rPr>
                <w:b/>
                <w:bCs/>
                <w:lang w:eastAsia="zh-TW"/>
              </w:rPr>
            </w:pPr>
            <w:r>
              <w:rPr>
                <w:rFonts w:eastAsia="SimSun"/>
                <w:b/>
                <w:bCs/>
                <w:lang w:eastAsia="zh-CN"/>
              </w:rPr>
              <w:t>S</w:t>
            </w:r>
            <w:r>
              <w:rPr>
                <w:b/>
                <w:bCs/>
                <w:lang w:eastAsia="zh-TW"/>
              </w:rPr>
              <w:t>tudy and evaluate spatial and power domain adaptation techniques for 6G NW EE improvement, taking into account the following aspects:</w:t>
            </w:r>
          </w:p>
          <w:p w14:paraId="38E10E90" w14:textId="77777777" w:rsidR="00CA1E11" w:rsidRDefault="0006551F" w:rsidP="00317BDE">
            <w:pPr>
              <w:numPr>
                <w:ilvl w:val="0"/>
                <w:numId w:val="71"/>
              </w:numPr>
              <w:rPr>
                <w:b/>
                <w:bCs/>
                <w:lang w:eastAsia="zh-TW"/>
              </w:rPr>
            </w:pPr>
            <w:r>
              <w:rPr>
                <w:b/>
                <w:bCs/>
                <w:lang w:eastAsia="zh-TW"/>
              </w:rPr>
              <w:t xml:space="preserve">BS Tx antenna ports/chains and Tx power adaptation </w:t>
            </w:r>
          </w:p>
          <w:p w14:paraId="38E10E91" w14:textId="77777777" w:rsidR="00CA1E11" w:rsidRDefault="0006551F" w:rsidP="00317BDE">
            <w:pPr>
              <w:numPr>
                <w:ilvl w:val="0"/>
                <w:numId w:val="71"/>
              </w:numPr>
              <w:rPr>
                <w:b/>
                <w:bCs/>
                <w:lang w:eastAsia="zh-TW"/>
              </w:rPr>
            </w:pPr>
            <w:r>
              <w:rPr>
                <w:b/>
                <w:bCs/>
                <w:lang w:eastAsia="zh-TW"/>
              </w:rPr>
              <w:t>CSI reporting (including CSI framework design) for dynamic antenna/TRP/power adaptation with overhead reduction</w:t>
            </w:r>
          </w:p>
          <w:p w14:paraId="38E10E92" w14:textId="77777777" w:rsidR="00CA1E11" w:rsidRDefault="0006551F" w:rsidP="00317BDE">
            <w:pPr>
              <w:numPr>
                <w:ilvl w:val="0"/>
                <w:numId w:val="71"/>
              </w:numPr>
              <w:rPr>
                <w:b/>
                <w:bCs/>
                <w:color w:val="0070C0"/>
                <w:lang w:eastAsia="zh-TW"/>
              </w:rPr>
            </w:pPr>
            <w:r>
              <w:rPr>
                <w:rFonts w:eastAsia="SimSun"/>
                <w:b/>
                <w:bCs/>
                <w:color w:val="0070C0"/>
                <w:lang w:eastAsia="zh-CN"/>
              </w:rPr>
              <w:t>Beam management</w:t>
            </w:r>
          </w:p>
          <w:p w14:paraId="38E10E93" w14:textId="77777777" w:rsidR="00CA1E11" w:rsidRDefault="0006551F" w:rsidP="00317BDE">
            <w:pPr>
              <w:numPr>
                <w:ilvl w:val="0"/>
                <w:numId w:val="71"/>
              </w:numPr>
              <w:rPr>
                <w:b/>
                <w:bCs/>
                <w:lang w:eastAsia="zh-TW"/>
              </w:rPr>
            </w:pPr>
            <w:r>
              <w:rPr>
                <w:b/>
                <w:bCs/>
                <w:lang w:eastAsia="zh-TW"/>
              </w:rPr>
              <w:t>CSI-RS overhead reduction and adaptation</w:t>
            </w:r>
          </w:p>
          <w:p w14:paraId="38E10E94" w14:textId="77777777" w:rsidR="00CA1E11" w:rsidRDefault="0006551F" w:rsidP="00317BDE">
            <w:pPr>
              <w:numPr>
                <w:ilvl w:val="0"/>
                <w:numId w:val="71"/>
              </w:numPr>
              <w:rPr>
                <w:b/>
                <w:bCs/>
                <w:lang w:eastAsia="zh-TW"/>
              </w:rPr>
            </w:pPr>
            <w:r>
              <w:rPr>
                <w:b/>
                <w:bCs/>
                <w:lang w:eastAsia="zh-TW"/>
              </w:rPr>
              <w:t>UE energy saving and complexity</w:t>
            </w:r>
          </w:p>
          <w:p w14:paraId="38E10E95" w14:textId="77777777" w:rsidR="00CA1E11" w:rsidRDefault="00CA1E11">
            <w:pPr>
              <w:spacing w:after="0" w:line="254" w:lineRule="auto"/>
              <w:rPr>
                <w:rFonts w:eastAsiaTheme="minorEastAsia" w:cs="Arial"/>
                <w:lang w:val="en-GB"/>
              </w:rPr>
            </w:pPr>
          </w:p>
        </w:tc>
      </w:tr>
      <w:tr w:rsidR="00CA1E11" w14:paraId="38E10E99" w14:textId="77777777">
        <w:tc>
          <w:tcPr>
            <w:tcW w:w="1837" w:type="dxa"/>
            <w:tcBorders>
              <w:top w:val="single" w:sz="4" w:space="0" w:color="000000"/>
              <w:left w:val="single" w:sz="4" w:space="0" w:color="000000"/>
              <w:bottom w:val="single" w:sz="4" w:space="0" w:color="000000"/>
              <w:right w:val="single" w:sz="4" w:space="0" w:color="000000"/>
            </w:tcBorders>
          </w:tcPr>
          <w:p w14:paraId="38E10E97"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E98" w14:textId="77777777" w:rsidR="00CA1E11" w:rsidRDefault="0006551F">
            <w:pPr>
              <w:rPr>
                <w:rFonts w:eastAsia="SimSun"/>
                <w:lang w:eastAsia="zh-CN"/>
              </w:rPr>
            </w:pPr>
            <w:r>
              <w:rPr>
                <w:rFonts w:eastAsia="DengXian" w:cs="Arial"/>
                <w:lang w:val="en-GB" w:eastAsia="zh-CN"/>
              </w:rPr>
              <w:t>OK</w:t>
            </w:r>
          </w:p>
        </w:tc>
      </w:tr>
      <w:tr w:rsidR="00CA1E11" w14:paraId="38E10E9C" w14:textId="77777777">
        <w:tc>
          <w:tcPr>
            <w:tcW w:w="1837" w:type="dxa"/>
            <w:tcBorders>
              <w:top w:val="single" w:sz="4" w:space="0" w:color="000000"/>
              <w:left w:val="single" w:sz="4" w:space="0" w:color="000000"/>
              <w:bottom w:val="single" w:sz="4" w:space="0" w:color="000000"/>
              <w:right w:val="single" w:sz="4" w:space="0" w:color="000000"/>
            </w:tcBorders>
          </w:tcPr>
          <w:p w14:paraId="38E10E9A"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E9B" w14:textId="77777777" w:rsidR="00CA1E11" w:rsidRDefault="0006551F">
            <w:pPr>
              <w:rPr>
                <w:rFonts w:eastAsia="DengXian" w:cs="Arial"/>
                <w:lang w:val="en-GB" w:eastAsia="zh-CN"/>
              </w:rPr>
            </w:pPr>
            <w:r>
              <w:rPr>
                <w:rFonts w:eastAsia="DengXian" w:cs="Arial"/>
                <w:lang w:val="en-GB" w:eastAsia="zh-CN"/>
              </w:rPr>
              <w:t>OK</w:t>
            </w:r>
          </w:p>
        </w:tc>
      </w:tr>
      <w:tr w:rsidR="00CA1E11" w14:paraId="38E10E9F" w14:textId="77777777">
        <w:tc>
          <w:tcPr>
            <w:tcW w:w="1837" w:type="dxa"/>
            <w:tcBorders>
              <w:top w:val="single" w:sz="4" w:space="0" w:color="000000"/>
              <w:left w:val="single" w:sz="4" w:space="0" w:color="000000"/>
              <w:bottom w:val="single" w:sz="4" w:space="0" w:color="000000"/>
              <w:right w:val="single" w:sz="4" w:space="0" w:color="000000"/>
            </w:tcBorders>
          </w:tcPr>
          <w:p w14:paraId="38E10E9D"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E9E" w14:textId="77777777" w:rsidR="00CA1E11" w:rsidRDefault="0006551F">
            <w:pPr>
              <w:rPr>
                <w:rFonts w:eastAsia="DengXian" w:cs="Arial"/>
                <w:lang w:val="en-GB" w:eastAsia="zh-CN"/>
              </w:rPr>
            </w:pPr>
            <w:r>
              <w:rPr>
                <w:rFonts w:eastAsia="Calibri" w:cs="Arial"/>
                <w:lang w:val="en-GB" w:eastAsia="zh-TW"/>
              </w:rPr>
              <w:t>Support</w:t>
            </w:r>
          </w:p>
        </w:tc>
      </w:tr>
      <w:tr w:rsidR="00CA1E11" w14:paraId="38E10EA9" w14:textId="77777777">
        <w:tc>
          <w:tcPr>
            <w:tcW w:w="1837" w:type="dxa"/>
            <w:tcBorders>
              <w:top w:val="single" w:sz="4" w:space="0" w:color="000000"/>
              <w:left w:val="single" w:sz="4" w:space="0" w:color="000000"/>
              <w:bottom w:val="single" w:sz="4" w:space="0" w:color="000000"/>
              <w:right w:val="single" w:sz="4" w:space="0" w:color="000000"/>
            </w:tcBorders>
          </w:tcPr>
          <w:p w14:paraId="38E10EA0" w14:textId="77777777" w:rsidR="00CA1E11" w:rsidRDefault="0006551F">
            <w:pPr>
              <w:spacing w:after="0" w:line="254" w:lineRule="auto"/>
              <w:rPr>
                <w:rFonts w:eastAsia="Calibri" w:cs="Arial"/>
                <w:lang w:val="en-GB" w:eastAsia="zh-TW"/>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EA1" w14:textId="77777777" w:rsidR="00CA1E11" w:rsidRDefault="0006551F">
            <w:pPr>
              <w:rPr>
                <w:rFonts w:eastAsia="Malgun Gothic"/>
                <w:lang w:eastAsia="ko-KR"/>
              </w:rPr>
            </w:pPr>
            <w:r>
              <w:rPr>
                <w:rFonts w:eastAsia="Malgun Gothic"/>
                <w:lang w:eastAsia="ko-KR"/>
              </w:rPr>
              <w:t>In our view, it would make sense to add TRP on/off adaptation in the first sub-bullet, in order to utilize CSI reporting for dynamic TRP adaptation (as captured in the second sub-bullet) from NW perspective.</w:t>
            </w:r>
          </w:p>
          <w:p w14:paraId="38E10EA2" w14:textId="77777777" w:rsidR="00CA1E11" w:rsidRDefault="00CA1E11">
            <w:pPr>
              <w:rPr>
                <w:rFonts w:eastAsia="Malgun Gothic"/>
                <w:lang w:eastAsia="ko-KR"/>
              </w:rPr>
            </w:pPr>
          </w:p>
          <w:p w14:paraId="38E10EA3" w14:textId="77777777" w:rsidR="00CA1E11" w:rsidRDefault="0006551F">
            <w:pPr>
              <w:rPr>
                <w:b/>
                <w:bCs/>
                <w:lang w:eastAsia="zh-TW"/>
              </w:rPr>
            </w:pPr>
            <w:r>
              <w:rPr>
                <w:b/>
                <w:bCs/>
                <w:lang w:eastAsia="zh-TW"/>
              </w:rPr>
              <w:t>Study and evaluate spatial and power domain adaptation techniques for 6G NW EE improvement, taking into account the following aspects:</w:t>
            </w:r>
          </w:p>
          <w:p w14:paraId="38E10EA4" w14:textId="77777777" w:rsidR="00CA1E11" w:rsidRDefault="0006551F" w:rsidP="00317BDE">
            <w:pPr>
              <w:numPr>
                <w:ilvl w:val="0"/>
                <w:numId w:val="70"/>
              </w:numPr>
              <w:rPr>
                <w:b/>
                <w:bCs/>
                <w:lang w:eastAsia="zh-TW"/>
              </w:rPr>
            </w:pPr>
            <w:r>
              <w:rPr>
                <w:b/>
                <w:bCs/>
                <w:lang w:eastAsia="zh-TW"/>
              </w:rPr>
              <w:t xml:space="preserve">BS Tx </w:t>
            </w:r>
            <w:r>
              <w:rPr>
                <w:rFonts w:eastAsia="Malgun Gothic"/>
                <w:b/>
                <w:bCs/>
                <w:color w:val="00B050"/>
                <w:lang w:eastAsia="ko-KR"/>
              </w:rPr>
              <w:t>TRP/</w:t>
            </w:r>
            <w:r>
              <w:rPr>
                <w:b/>
                <w:bCs/>
                <w:lang w:eastAsia="zh-TW"/>
              </w:rPr>
              <w:t xml:space="preserve">antenna ports/chains and Tx power adaptation </w:t>
            </w:r>
          </w:p>
          <w:p w14:paraId="38E10EA5" w14:textId="77777777" w:rsidR="00CA1E11" w:rsidRDefault="0006551F" w:rsidP="00317BDE">
            <w:pPr>
              <w:numPr>
                <w:ilvl w:val="0"/>
                <w:numId w:val="70"/>
              </w:numPr>
              <w:rPr>
                <w:b/>
                <w:bCs/>
                <w:lang w:eastAsia="zh-TW"/>
              </w:rPr>
            </w:pPr>
            <w:r>
              <w:rPr>
                <w:b/>
                <w:bCs/>
                <w:lang w:eastAsia="zh-TW"/>
              </w:rPr>
              <w:t>CSI reporting (including CSI framework design) for dynamic antenna/TRP/power adaptation with overhead reduction</w:t>
            </w:r>
          </w:p>
          <w:p w14:paraId="38E10EA6" w14:textId="77777777" w:rsidR="00CA1E11" w:rsidRDefault="0006551F" w:rsidP="00317BDE">
            <w:pPr>
              <w:numPr>
                <w:ilvl w:val="0"/>
                <w:numId w:val="70"/>
              </w:numPr>
              <w:rPr>
                <w:b/>
                <w:bCs/>
                <w:lang w:eastAsia="zh-TW"/>
              </w:rPr>
            </w:pPr>
            <w:r>
              <w:rPr>
                <w:b/>
                <w:bCs/>
                <w:lang w:eastAsia="zh-TW"/>
              </w:rPr>
              <w:t>CSI-RS overhead reduction and adaptation</w:t>
            </w:r>
          </w:p>
          <w:p w14:paraId="38E10EA7" w14:textId="77777777" w:rsidR="00CA1E11" w:rsidRDefault="0006551F" w:rsidP="00317BDE">
            <w:pPr>
              <w:numPr>
                <w:ilvl w:val="0"/>
                <w:numId w:val="70"/>
              </w:numPr>
              <w:rPr>
                <w:b/>
                <w:bCs/>
                <w:lang w:eastAsia="zh-TW"/>
              </w:rPr>
            </w:pPr>
            <w:r>
              <w:rPr>
                <w:b/>
                <w:bCs/>
                <w:lang w:eastAsia="zh-TW"/>
              </w:rPr>
              <w:t>UE energy saving and complexity</w:t>
            </w:r>
          </w:p>
          <w:p w14:paraId="38E10EA8" w14:textId="77777777" w:rsidR="00CA1E11" w:rsidRDefault="00CA1E11">
            <w:pPr>
              <w:rPr>
                <w:rFonts w:eastAsia="Calibri" w:cs="Arial"/>
                <w:lang w:val="en-GB" w:eastAsia="zh-TW"/>
              </w:rPr>
            </w:pPr>
          </w:p>
        </w:tc>
      </w:tr>
      <w:tr w:rsidR="00CA1E11" w14:paraId="38E10EAC" w14:textId="77777777">
        <w:tc>
          <w:tcPr>
            <w:tcW w:w="1837" w:type="dxa"/>
            <w:tcBorders>
              <w:top w:val="single" w:sz="4" w:space="0" w:color="000000"/>
              <w:left w:val="single" w:sz="4" w:space="0" w:color="000000"/>
              <w:bottom w:val="single" w:sz="4" w:space="0" w:color="000000"/>
              <w:right w:val="single" w:sz="4" w:space="0" w:color="000000"/>
            </w:tcBorders>
          </w:tcPr>
          <w:p w14:paraId="38E10EA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EAB" w14:textId="77777777" w:rsidR="00CA1E11" w:rsidRDefault="0006551F">
            <w:pPr>
              <w:rPr>
                <w:rFonts w:eastAsia="Malgun Gothic"/>
                <w:lang w:eastAsia="ko-KR"/>
              </w:rPr>
            </w:pPr>
            <w:r>
              <w:rPr>
                <w:rFonts w:eastAsia="Malgun Gothic"/>
                <w:lang w:eastAsia="ko-KR"/>
              </w:rPr>
              <w:t>Support</w:t>
            </w:r>
          </w:p>
        </w:tc>
      </w:tr>
      <w:tr w:rsidR="00CA1E11" w14:paraId="38E10EAF" w14:textId="77777777">
        <w:tc>
          <w:tcPr>
            <w:tcW w:w="1837" w:type="dxa"/>
            <w:tcBorders>
              <w:top w:val="single" w:sz="4" w:space="0" w:color="000000"/>
              <w:left w:val="single" w:sz="4" w:space="0" w:color="000000"/>
              <w:bottom w:val="single" w:sz="4" w:space="0" w:color="000000"/>
              <w:right w:val="single" w:sz="4" w:space="0" w:color="000000"/>
            </w:tcBorders>
          </w:tcPr>
          <w:p w14:paraId="38E10EAD"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EAE" w14:textId="77777777" w:rsidR="00CA1E11" w:rsidRDefault="0006551F">
            <w:pPr>
              <w:rPr>
                <w:rFonts w:eastAsia="Malgun Gothic"/>
                <w:lang w:eastAsia="ko-KR"/>
              </w:rPr>
            </w:pPr>
            <w:r>
              <w:rPr>
                <w:rFonts w:eastAsia="Malgun Gothic"/>
                <w:lang w:eastAsia="ko-KR"/>
              </w:rPr>
              <w:t>Support</w:t>
            </w:r>
          </w:p>
        </w:tc>
      </w:tr>
    </w:tbl>
    <w:p w14:paraId="38E10EB0" w14:textId="77777777" w:rsidR="00CA1E11" w:rsidRDefault="00CA1E11">
      <w:pPr>
        <w:rPr>
          <w:lang w:eastAsia="zh-TW"/>
        </w:rPr>
      </w:pPr>
    </w:p>
    <w:p w14:paraId="0CE6FC6F" w14:textId="48E02C7D" w:rsidR="00163715" w:rsidRDefault="00163715" w:rsidP="00163715">
      <w:pPr>
        <w:pStyle w:val="Level-40"/>
        <w:rPr>
          <w:lang w:eastAsia="zh-TW"/>
        </w:rPr>
      </w:pPr>
      <w:r>
        <w:rPr>
          <w:lang w:eastAsia="zh-TW"/>
        </w:rPr>
        <w:t>Discussion and way forward</w:t>
      </w:r>
    </w:p>
    <w:p w14:paraId="4389B900" w14:textId="77777777" w:rsid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Companies have provided substantial input on spatial and power domain adaptation techniques for network energy efficiency, as well as UE antenna adaptation.</w:t>
      </w:r>
    </w:p>
    <w:p w14:paraId="01FCF678"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p>
    <w:p w14:paraId="158B09BF"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b/>
          <w:color w:val="0066FF"/>
          <w:sz w:val="22"/>
          <w:szCs w:val="22"/>
          <w:lang w:eastAsia="en-US"/>
        </w:rPr>
        <w:t>Spatial and power domain adaptation - Supportive positions:</w:t>
      </w:r>
    </w:p>
    <w:p w14:paraId="1201A893" w14:textId="77777777" w:rsidR="001D48F9" w:rsidRPr="001D48F9" w:rsidRDefault="001D48F9" w:rsidP="00BC14B7">
      <w:pPr>
        <w:pStyle w:val="ListParagraph"/>
        <w:numPr>
          <w:ilvl w:val="0"/>
          <w:numId w:val="12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Strong support from CMCC, FAI, Samsung, Nokia, Ericsson, Google, TCL, Huawei/HiSilicon, CEWiT, DCM, ZTE/Sanechips, xiaomi, OPPO, NEC, LG Electronics, ETRI, Tejas</w:t>
      </w:r>
    </w:p>
    <w:p w14:paraId="64ACCE1E" w14:textId="77777777" w:rsidR="001D48F9" w:rsidRPr="001D48F9" w:rsidRDefault="001D48F9" w:rsidP="00BC14B7">
      <w:pPr>
        <w:pStyle w:val="ListParagraph"/>
        <w:numPr>
          <w:ilvl w:val="0"/>
          <w:numId w:val="12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Multiple companies support BS Tx antenna ports/chains and Tx power adaptation</w:t>
      </w:r>
    </w:p>
    <w:p w14:paraId="546C3003" w14:textId="77777777" w:rsidR="001D48F9" w:rsidRPr="001D48F9" w:rsidRDefault="001D48F9" w:rsidP="00BC14B7">
      <w:pPr>
        <w:pStyle w:val="ListParagraph"/>
        <w:numPr>
          <w:ilvl w:val="0"/>
          <w:numId w:val="12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CSI framework enhancement is widely recognized as important for enabling spatial/power adaptation</w:t>
      </w:r>
    </w:p>
    <w:p w14:paraId="557AB822" w14:textId="77777777" w:rsidR="001D48F9" w:rsidRPr="001D48F9" w:rsidRDefault="001D48F9" w:rsidP="00BC14B7">
      <w:pPr>
        <w:pStyle w:val="ListParagraph"/>
        <w:numPr>
          <w:ilvl w:val="0"/>
          <w:numId w:val="123"/>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MediaTek emphasizes lean CSI frameworks in time and spatial domains</w:t>
      </w:r>
    </w:p>
    <w:p w14:paraId="5B650000" w14:textId="77777777" w:rsidR="001D48F9" w:rsidRPr="001D48F9" w:rsidRDefault="001D48F9" w:rsidP="001D48F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5FF6D068"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b/>
          <w:color w:val="0066FF"/>
          <w:sz w:val="22"/>
          <w:szCs w:val="22"/>
          <w:lang w:eastAsia="en-US"/>
        </w:rPr>
        <w:t>Key modifications proposed:</w:t>
      </w:r>
    </w:p>
    <w:p w14:paraId="1AA620BE" w14:textId="77777777" w:rsidR="001D48F9" w:rsidRPr="001D48F9" w:rsidRDefault="001D48F9" w:rsidP="00BC14B7">
      <w:pPr>
        <w:pStyle w:val="ListParagraph"/>
        <w:numPr>
          <w:ilvl w:val="0"/>
          <w:numId w:val="12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vivo suggests separating "BS Tx antenna ports/chains adaptation" and "BS Tx power adaptation" as distinct items</w:t>
      </w:r>
    </w:p>
    <w:p w14:paraId="7242CF45" w14:textId="77777777" w:rsidR="001D48F9" w:rsidRPr="001D48F9" w:rsidRDefault="001D48F9" w:rsidP="00BC14B7">
      <w:pPr>
        <w:pStyle w:val="ListParagraph"/>
        <w:numPr>
          <w:ilvl w:val="0"/>
          <w:numId w:val="12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lastRenderedPageBreak/>
        <w:t>ZTE/Sanechips suggest including beam management in spatial domain power saving</w:t>
      </w:r>
    </w:p>
    <w:p w14:paraId="08167764" w14:textId="77777777" w:rsidR="001D48F9" w:rsidRPr="001D48F9" w:rsidRDefault="001D48F9" w:rsidP="00BC14B7">
      <w:pPr>
        <w:pStyle w:val="ListParagraph"/>
        <w:numPr>
          <w:ilvl w:val="0"/>
          <w:numId w:val="124"/>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LG Electronics propose adding TRP on/off adaptation in the first sub-bullet</w:t>
      </w:r>
    </w:p>
    <w:p w14:paraId="2BB2D23A" w14:textId="77777777" w:rsidR="001D48F9" w:rsidRPr="001D48F9" w:rsidRDefault="001D48F9" w:rsidP="001D48F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60EEEB67"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b/>
          <w:color w:val="0066FF"/>
          <w:sz w:val="22"/>
          <w:szCs w:val="22"/>
          <w:lang w:eastAsia="en-US"/>
        </w:rPr>
        <w:t>UE antenna adaptation (merged topic):</w:t>
      </w:r>
    </w:p>
    <w:p w14:paraId="48C9B179" w14:textId="77777777" w:rsidR="001D48F9" w:rsidRPr="001D48F9" w:rsidRDefault="001D48F9" w:rsidP="00BC14B7">
      <w:pPr>
        <w:pStyle w:val="ListParagraph"/>
        <w:numPr>
          <w:ilvl w:val="0"/>
          <w:numId w:val="12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vivo observes 3.71%-13.20% additional EE gain when UE Rx antenna adaptation is used on top of C-DRX</w:t>
      </w:r>
    </w:p>
    <w:p w14:paraId="7CAA4DBD" w14:textId="77777777" w:rsidR="001D48F9" w:rsidRPr="001D48F9" w:rsidRDefault="001D48F9" w:rsidP="00BC14B7">
      <w:pPr>
        <w:pStyle w:val="ListParagraph"/>
        <w:numPr>
          <w:ilvl w:val="0"/>
          <w:numId w:val="12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ZTE proposes studying adaptive UE Rx antenna on/off</w:t>
      </w:r>
    </w:p>
    <w:p w14:paraId="2C75433F" w14:textId="77777777" w:rsidR="001D48F9" w:rsidRPr="001D48F9" w:rsidRDefault="001D48F9" w:rsidP="00BC14B7">
      <w:pPr>
        <w:pStyle w:val="ListParagraph"/>
        <w:numPr>
          <w:ilvl w:val="0"/>
          <w:numId w:val="12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Sony proposes studying antenna adaptation in joint optimization with other UEPS schemes</w:t>
      </w:r>
    </w:p>
    <w:p w14:paraId="29A19DD5" w14:textId="77777777" w:rsidR="001D48F9" w:rsidRPr="001D48F9" w:rsidRDefault="001D48F9" w:rsidP="00BC14B7">
      <w:pPr>
        <w:pStyle w:val="ListParagraph"/>
        <w:numPr>
          <w:ilvl w:val="0"/>
          <w:numId w:val="125"/>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NTT DOCOMO proposes dynamic adaptation of UE Rx antenna ports/chains based on channel conditions</w:t>
      </w:r>
    </w:p>
    <w:p w14:paraId="2AF1988B" w14:textId="77777777" w:rsidR="001D48F9" w:rsidRPr="001D48F9" w:rsidRDefault="001D48F9" w:rsidP="001D48F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3830B4F8" w14:textId="77777777" w:rsidR="001D48F9" w:rsidRPr="001D48F9" w:rsidRDefault="001D48F9" w:rsidP="00232779">
      <w:pPr>
        <w:suppressAutoHyphens w:val="0"/>
        <w:spacing w:after="0" w:line="276" w:lineRule="auto"/>
        <w:jc w:val="left"/>
        <w:rPr>
          <w:rFonts w:ascii="Aptos" w:eastAsia="MS Mincho" w:hAnsi="Aptos" w:cs="Times New Roman"/>
          <w:b/>
          <w:color w:val="0066FF"/>
          <w:sz w:val="22"/>
          <w:szCs w:val="22"/>
          <w:lang w:eastAsia="en-US"/>
        </w:rPr>
      </w:pPr>
      <w:r w:rsidRPr="001D48F9">
        <w:rPr>
          <w:rFonts w:ascii="Aptos" w:eastAsia="MS Mincho" w:hAnsi="Aptos" w:cs="Times New Roman"/>
          <w:b/>
          <w:color w:val="0066FF"/>
          <w:sz w:val="22"/>
          <w:szCs w:val="22"/>
          <w:lang w:eastAsia="en-US"/>
        </w:rPr>
        <w:t>Key Themes</w:t>
      </w:r>
    </w:p>
    <w:p w14:paraId="3F9B5799" w14:textId="77777777" w:rsidR="001D48F9" w:rsidRPr="001D48F9" w:rsidRDefault="001D48F9" w:rsidP="00BC14B7">
      <w:pPr>
        <w:pStyle w:val="ListParagraph"/>
        <w:numPr>
          <w:ilvl w:val="0"/>
          <w:numId w:val="12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Strong consensus on spatial and power domain adaptation for NW EE</w:t>
      </w:r>
    </w:p>
    <w:p w14:paraId="457C69B0" w14:textId="77777777" w:rsidR="001D48F9" w:rsidRPr="001D48F9" w:rsidRDefault="001D48F9" w:rsidP="00BC14B7">
      <w:pPr>
        <w:pStyle w:val="ListParagraph"/>
        <w:numPr>
          <w:ilvl w:val="0"/>
          <w:numId w:val="12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CSI framework optimization is essential for efficient adaptation</w:t>
      </w:r>
    </w:p>
    <w:p w14:paraId="50EF6E5C" w14:textId="77777777" w:rsidR="001D48F9" w:rsidRPr="001D48F9" w:rsidRDefault="001D48F9" w:rsidP="00BC14B7">
      <w:pPr>
        <w:pStyle w:val="ListParagraph"/>
        <w:numPr>
          <w:ilvl w:val="0"/>
          <w:numId w:val="12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CSI-RS overhead reduction is an important consideration</w:t>
      </w:r>
    </w:p>
    <w:p w14:paraId="0C69AF12" w14:textId="77777777" w:rsidR="001D48F9" w:rsidRPr="001D48F9" w:rsidRDefault="001D48F9" w:rsidP="00BC14B7">
      <w:pPr>
        <w:pStyle w:val="ListParagraph"/>
        <w:numPr>
          <w:ilvl w:val="0"/>
          <w:numId w:val="12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UE energy saving and complexity should be considered alongside NW benefits</w:t>
      </w:r>
    </w:p>
    <w:p w14:paraId="4D6DEB61" w14:textId="77777777" w:rsidR="001D48F9" w:rsidRPr="001D48F9" w:rsidRDefault="001D48F9" w:rsidP="00BC14B7">
      <w:pPr>
        <w:pStyle w:val="ListParagraph"/>
        <w:numPr>
          <w:ilvl w:val="0"/>
          <w:numId w:val="126"/>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UE antenna adaptation shows modest additional gains and may be studied jointly with other UEPS schemes</w:t>
      </w:r>
    </w:p>
    <w:p w14:paraId="3AD8FD9E" w14:textId="77777777" w:rsidR="001D48F9" w:rsidRPr="001D48F9" w:rsidRDefault="001D48F9" w:rsidP="001D48F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49F1BCEA"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b/>
          <w:color w:val="0066FF"/>
          <w:sz w:val="22"/>
          <w:szCs w:val="22"/>
          <w:highlight w:val="yellow"/>
          <w:lang w:eastAsia="en-US"/>
        </w:rPr>
        <w:t>Proposal 5.10.1.1 (revised):</w:t>
      </w:r>
    </w:p>
    <w:p w14:paraId="59E933C6"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b/>
          <w:color w:val="0066FF"/>
          <w:sz w:val="22"/>
          <w:szCs w:val="22"/>
          <w:lang w:eastAsia="en-US"/>
        </w:rPr>
        <w:t>Study and evaluate spatial and power domain adaptation techniques for 6G NW and UE EE improvement, taking into account the following aspects:</w:t>
      </w:r>
    </w:p>
    <w:p w14:paraId="627419CE" w14:textId="656871BB" w:rsidR="001D48F9" w:rsidRPr="001D48F9" w:rsidRDefault="001D48F9" w:rsidP="00BC14B7">
      <w:pPr>
        <w:pStyle w:val="ListParagraph"/>
        <w:numPr>
          <w:ilvl w:val="0"/>
          <w:numId w:val="12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BS Tx TRP/antenna ports/chains and Tx power adaptation</w:t>
      </w:r>
    </w:p>
    <w:p w14:paraId="1B0EDCBD" w14:textId="187640F6" w:rsidR="001D48F9" w:rsidRPr="001D48F9" w:rsidRDefault="001D48F9" w:rsidP="00BC14B7">
      <w:pPr>
        <w:pStyle w:val="ListParagraph"/>
        <w:numPr>
          <w:ilvl w:val="0"/>
          <w:numId w:val="12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CSI reporting (including CSI framework design) for dynamic antenna/TRP/power adaptation with overhead reduction</w:t>
      </w:r>
    </w:p>
    <w:p w14:paraId="2436FD87" w14:textId="194AC448" w:rsidR="001D48F9" w:rsidRPr="001D48F9" w:rsidRDefault="001D48F9" w:rsidP="00BC14B7">
      <w:pPr>
        <w:pStyle w:val="ListParagraph"/>
        <w:numPr>
          <w:ilvl w:val="0"/>
          <w:numId w:val="12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CSI-RS overhead reduction and adaptation</w:t>
      </w:r>
    </w:p>
    <w:p w14:paraId="6CA8E6BA" w14:textId="3C160955" w:rsidR="001D48F9" w:rsidRPr="001D48F9" w:rsidRDefault="001D48F9" w:rsidP="00BC14B7">
      <w:pPr>
        <w:pStyle w:val="ListParagraph"/>
        <w:numPr>
          <w:ilvl w:val="0"/>
          <w:numId w:val="12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Beam management aspects for spatial domain adaptation</w:t>
      </w:r>
    </w:p>
    <w:p w14:paraId="26A860BD" w14:textId="66318FF7" w:rsidR="001D48F9" w:rsidRPr="001D48F9" w:rsidRDefault="001D48F9" w:rsidP="00BC14B7">
      <w:pPr>
        <w:pStyle w:val="ListParagraph"/>
        <w:numPr>
          <w:ilvl w:val="0"/>
          <w:numId w:val="12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UE Rx antenna adaptation in joint optimization with other UE power saving schemes</w:t>
      </w:r>
    </w:p>
    <w:p w14:paraId="2493ED2E" w14:textId="6B1C5995" w:rsidR="001D48F9" w:rsidRPr="001D48F9" w:rsidRDefault="001D48F9" w:rsidP="00BC14B7">
      <w:pPr>
        <w:pStyle w:val="ListParagraph"/>
        <w:numPr>
          <w:ilvl w:val="0"/>
          <w:numId w:val="127"/>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1D48F9">
        <w:rPr>
          <w:rFonts w:ascii="Aptos" w:eastAsia="MS Mincho" w:hAnsi="Aptos" w:cs="Times New Roman"/>
          <w:color w:val="0066FF"/>
          <w:sz w:val="22"/>
          <w:szCs w:val="22"/>
          <w:lang w:eastAsia="en-US"/>
        </w:rPr>
        <w:t>UE energy saving and complexity considerations</w:t>
      </w:r>
    </w:p>
    <w:p w14:paraId="0B0F4ED9" w14:textId="77777777" w:rsidR="001D48F9" w:rsidRPr="001D48F9" w:rsidRDefault="001D48F9" w:rsidP="001D48F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59FED23B" w14:textId="1D131589" w:rsidR="001D48F9" w:rsidRPr="001D48F9" w:rsidRDefault="001D48F9" w:rsidP="00232779">
      <w:pPr>
        <w:suppressAutoHyphens w:val="0"/>
        <w:spacing w:after="0" w:line="276" w:lineRule="auto"/>
        <w:jc w:val="left"/>
        <w:rPr>
          <w:rFonts w:ascii="Aptos" w:eastAsia="MS Mincho" w:hAnsi="Aptos" w:cs="Times New Roman"/>
          <w:b/>
          <w:color w:val="0066FF"/>
          <w:sz w:val="22"/>
          <w:szCs w:val="22"/>
          <w:lang w:eastAsia="en-US"/>
        </w:rPr>
      </w:pPr>
      <w:r w:rsidRPr="001D48F9">
        <w:rPr>
          <w:rFonts w:ascii="Aptos" w:eastAsia="MS Mincho" w:hAnsi="Aptos" w:cs="Times New Roman"/>
          <w:b/>
          <w:color w:val="0066FF"/>
          <w:sz w:val="22"/>
          <w:szCs w:val="22"/>
          <w:lang w:eastAsia="en-US"/>
        </w:rPr>
        <w:t xml:space="preserve">Suggested </w:t>
      </w:r>
      <w:r w:rsidR="00E01647" w:rsidRPr="00E01647">
        <w:rPr>
          <w:rFonts w:ascii="Aptos" w:eastAsia="MS Mincho" w:hAnsi="Aptos" w:cs="Times New Roman"/>
          <w:b/>
          <w:color w:val="0066FF"/>
          <w:sz w:val="22"/>
          <w:szCs w:val="22"/>
          <w:lang w:eastAsia="en-US"/>
        </w:rPr>
        <w:t xml:space="preserve">RAN1$124 </w:t>
      </w:r>
      <w:r w:rsidRPr="001D48F9">
        <w:rPr>
          <w:rFonts w:ascii="Aptos" w:eastAsia="MS Mincho" w:hAnsi="Aptos" w:cs="Times New Roman"/>
          <w:b/>
          <w:color w:val="0066FF"/>
          <w:sz w:val="22"/>
          <w:szCs w:val="22"/>
          <w:lang w:eastAsia="en-US"/>
        </w:rPr>
        <w:t>Agenda Item for Further Study</w:t>
      </w:r>
    </w:p>
    <w:p w14:paraId="1FD3F714" w14:textId="77777777" w:rsidR="001D48F9" w:rsidRPr="001D48F9" w:rsidRDefault="001D48F9" w:rsidP="001D48F9">
      <w:pPr>
        <w:suppressAutoHyphens w:val="0"/>
        <w:spacing w:after="0" w:line="276" w:lineRule="auto"/>
        <w:jc w:val="left"/>
        <w:rPr>
          <w:rFonts w:ascii="Aptos" w:eastAsia="MS Mincho" w:hAnsi="Aptos" w:cs="Times New Roman"/>
          <w:color w:val="0066FF"/>
          <w:sz w:val="22"/>
          <w:szCs w:val="22"/>
          <w:lang w:eastAsia="en-US"/>
        </w:rPr>
      </w:pPr>
      <w:r w:rsidRPr="001D48F9">
        <w:rPr>
          <w:rFonts w:ascii="Aptos" w:eastAsia="MS Mincho" w:hAnsi="Aptos" w:cs="Times New Roman"/>
          <w:b/>
          <w:color w:val="0066FF"/>
          <w:sz w:val="22"/>
          <w:szCs w:val="22"/>
          <w:lang w:eastAsia="en-US"/>
        </w:rPr>
        <w:t>Agenda Item:</w:t>
      </w:r>
      <w:r w:rsidRPr="001D48F9">
        <w:rPr>
          <w:rFonts w:ascii="Aptos" w:eastAsia="MS Mincho" w:hAnsi="Aptos" w:cs="Times New Roman"/>
          <w:color w:val="0066FF"/>
          <w:sz w:val="22"/>
          <w:szCs w:val="22"/>
          <w:lang w:eastAsia="en-US"/>
        </w:rPr>
        <w:t xml:space="preserve"> 11.5.3.1 Aspects of downlink-based CSI acquisition</w:t>
      </w:r>
    </w:p>
    <w:p w14:paraId="312F214E" w14:textId="21BA8559" w:rsidR="00163715" w:rsidRPr="001D48F9" w:rsidRDefault="001D48F9" w:rsidP="001D48F9">
      <w:pPr>
        <w:spacing w:after="0"/>
        <w:rPr>
          <w:rFonts w:ascii="Aptos" w:hAnsi="Aptos"/>
          <w:color w:val="0066FF"/>
          <w:lang w:eastAsia="zh-TW"/>
        </w:rPr>
      </w:pPr>
      <w:r w:rsidRPr="001D48F9">
        <w:rPr>
          <w:rFonts w:ascii="Aptos" w:eastAsia="MS Mincho" w:hAnsi="Aptos" w:cs="Times New Roman"/>
          <w:b/>
          <w:color w:val="0066FF"/>
          <w:sz w:val="22"/>
          <w:szCs w:val="22"/>
          <w:lang w:eastAsia="en-US"/>
        </w:rPr>
        <w:t>Rationale:</w:t>
      </w:r>
      <w:r w:rsidRPr="001D48F9">
        <w:rPr>
          <w:rFonts w:ascii="Aptos" w:eastAsia="MS Mincho" w:hAnsi="Aptos" w:cs="Times New Roman"/>
          <w:color w:val="0066FF"/>
          <w:sz w:val="22"/>
          <w:szCs w:val="22"/>
          <w:lang w:eastAsia="en-US"/>
        </w:rPr>
        <w:t xml:space="preserve"> Spatial and power domain adaptation fundamentally relies on CSI acquisition and reporting mechanisms. This agenda item addresses CSI-RS design, transmission, acquisition, and reporting for various usages, including overhead reduction. The CSI framework enhancement for enabling efficient spatial/power adaptation is central to this topic.</w:t>
      </w:r>
    </w:p>
    <w:p w14:paraId="2028E58E" w14:textId="77777777" w:rsidR="00163715" w:rsidRDefault="00163715">
      <w:pPr>
        <w:rPr>
          <w:lang w:eastAsia="zh-TW"/>
        </w:rPr>
      </w:pPr>
    </w:p>
    <w:p w14:paraId="7B6677D3" w14:textId="77777777" w:rsidR="00163715" w:rsidRDefault="00163715">
      <w:pPr>
        <w:rPr>
          <w:lang w:eastAsia="zh-TW"/>
        </w:rPr>
      </w:pPr>
    </w:p>
    <w:p w14:paraId="38E10EB1" w14:textId="77777777" w:rsidR="00CA1E11" w:rsidRDefault="0006551F">
      <w:pPr>
        <w:pStyle w:val="Heading2"/>
        <w:rPr>
          <w:lang w:val="en-US" w:eastAsia="zh-TW"/>
        </w:rPr>
      </w:pPr>
      <w:r>
        <w:rPr>
          <w:lang w:val="en-US" w:eastAsia="zh-TW"/>
        </w:rPr>
        <w:t>UAI or UE Feedback</w:t>
      </w:r>
    </w:p>
    <w:p w14:paraId="38E10EB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0"/>
        <w:gridCol w:w="7949"/>
      </w:tblGrid>
      <w:tr w:rsidR="00CA1E11" w14:paraId="38E10EB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EB3" w14:textId="77777777" w:rsidR="00CA1E11" w:rsidRDefault="0006551F">
            <w:r>
              <w:t>CompanyName</w:t>
            </w:r>
          </w:p>
        </w:tc>
        <w:tc>
          <w:tcPr>
            <w:tcW w:w="7948" w:type="dxa"/>
            <w:tcBorders>
              <w:bottom w:val="single" w:sz="18" w:space="0" w:color="4472C4"/>
            </w:tcBorders>
          </w:tcPr>
          <w:p w14:paraId="38E10EB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B8"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6" w14:textId="77777777" w:rsidR="00CA1E11" w:rsidRDefault="0006551F">
            <w:r>
              <w:t>CMCC</w:t>
            </w:r>
          </w:p>
        </w:tc>
        <w:tc>
          <w:tcPr>
            <w:tcW w:w="7948" w:type="dxa"/>
            <w:shd w:val="clear" w:color="auto" w:fill="D0DBF0" w:themeFill="accent1" w:themeFillTint="3F"/>
          </w:tcPr>
          <w:p w14:paraId="38E10E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CA1E11" w14:paraId="38E10EBB"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9" w14:textId="77777777" w:rsidR="00CA1E11" w:rsidRDefault="0006551F">
            <w:r>
              <w:t>InterDigital</w:t>
            </w:r>
          </w:p>
        </w:tc>
        <w:tc>
          <w:tcPr>
            <w:tcW w:w="7948" w:type="dxa"/>
          </w:tcPr>
          <w:p w14:paraId="38E10E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CA1E11" w14:paraId="38E10EBE"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C" w14:textId="77777777" w:rsidR="00CA1E11" w:rsidRDefault="0006551F">
            <w:r>
              <w:t>xiaomi</w:t>
            </w:r>
          </w:p>
        </w:tc>
        <w:tc>
          <w:tcPr>
            <w:tcW w:w="7948" w:type="dxa"/>
            <w:shd w:val="clear" w:color="auto" w:fill="D0DBF0" w:themeFill="accent1" w:themeFillTint="3F"/>
          </w:tcPr>
          <w:p w14:paraId="38E10EB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CA1E11" w14:paraId="38E10EC1"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F" w14:textId="77777777" w:rsidR="00CA1E11" w:rsidRDefault="0006551F">
            <w:r>
              <w:t>Ericsson</w:t>
            </w:r>
          </w:p>
        </w:tc>
        <w:tc>
          <w:tcPr>
            <w:tcW w:w="7948" w:type="dxa"/>
          </w:tcPr>
          <w:p w14:paraId="38E10E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CA1E11" w14:paraId="38E10EC4"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2" w14:textId="77777777" w:rsidR="00CA1E11" w:rsidRDefault="0006551F">
            <w:r>
              <w:t>Sony</w:t>
            </w:r>
          </w:p>
        </w:tc>
        <w:tc>
          <w:tcPr>
            <w:tcW w:w="7948" w:type="dxa"/>
            <w:shd w:val="clear" w:color="auto" w:fill="D0DBF0" w:themeFill="accent1" w:themeFillTint="3F"/>
          </w:tcPr>
          <w:p w14:paraId="38E10EC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CA1E11" w14:paraId="38E10EC7"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5" w14:textId="77777777" w:rsidR="00CA1E11" w:rsidRDefault="0006551F">
            <w:r>
              <w:t>Apple</w:t>
            </w:r>
          </w:p>
        </w:tc>
        <w:tc>
          <w:tcPr>
            <w:tcW w:w="7948" w:type="dxa"/>
          </w:tcPr>
          <w:p w14:paraId="38E10EC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UE-initiated adaptation based on e.g. UE knowledge of traffic and RF condition, including which configuration adaptation can be triggered by a UE and the corresponding procedures. Some examples include: - Frequency-domain adaptation such as SCell activation/deactivation and BWP switching - Time domain adaptation for PDCCH monitoring</w:t>
            </w:r>
          </w:p>
        </w:tc>
      </w:tr>
      <w:tr w:rsidR="00CA1E11" w14:paraId="38E10ECA"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8" w14:textId="77777777" w:rsidR="00CA1E11" w:rsidRDefault="0006551F">
            <w:r>
              <w:t>MediaTek Inc</w:t>
            </w:r>
          </w:p>
        </w:tc>
        <w:tc>
          <w:tcPr>
            <w:tcW w:w="7948" w:type="dxa"/>
            <w:shd w:val="clear" w:color="auto" w:fill="D0DBF0" w:themeFill="accent1" w:themeFillTint="3F"/>
          </w:tcPr>
          <w:p w14:paraId="38E10EC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CA1E11" w14:paraId="38E10ECD"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B" w14:textId="77777777" w:rsidR="00CA1E11" w:rsidRDefault="0006551F">
            <w:r>
              <w:t>Google</w:t>
            </w:r>
          </w:p>
        </w:tc>
        <w:tc>
          <w:tcPr>
            <w:tcW w:w="7948" w:type="dxa"/>
          </w:tcPr>
          <w:p w14:paraId="38E10EC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CA1E11" w14:paraId="38E10ED0"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E" w14:textId="77777777" w:rsidR="00CA1E11" w:rsidRDefault="0006551F">
            <w:r>
              <w:t>TCL</w:t>
            </w:r>
          </w:p>
        </w:tc>
        <w:tc>
          <w:tcPr>
            <w:tcW w:w="7948" w:type="dxa"/>
            <w:shd w:val="clear" w:color="auto" w:fill="D0DBF0" w:themeFill="accent1" w:themeFillTint="3F"/>
          </w:tcPr>
          <w:p w14:paraId="38E10EC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38E10ED1" w14:textId="77777777" w:rsidR="00CA1E11" w:rsidRDefault="00CA1E11"/>
    <w:p w14:paraId="38E10ED2" w14:textId="77777777" w:rsidR="00CA1E11" w:rsidRDefault="0006551F">
      <w:pPr>
        <w:pStyle w:val="Heading3"/>
        <w:rPr>
          <w:lang w:val="en-US" w:eastAsia="zh-TW"/>
        </w:rPr>
      </w:pPr>
      <w:r>
        <w:rPr>
          <w:lang w:val="en-US" w:eastAsia="zh-TW"/>
        </w:rPr>
        <w:t>Summary and Discussion</w:t>
      </w:r>
    </w:p>
    <w:p w14:paraId="38E10ED3" w14:textId="77777777" w:rsidR="00CA1E11" w:rsidRDefault="0006551F">
      <w:pPr>
        <w:pStyle w:val="BodyText"/>
        <w:rPr>
          <w:lang w:val="en-GB"/>
        </w:rPr>
      </w:pPr>
      <w:r>
        <w:rPr>
          <w:lang w:val="en-GB"/>
        </w:rPr>
        <w:t>Moderator thanks companies’ valuable inputs, and the following proposal is for companies’ check/comment:</w:t>
      </w:r>
    </w:p>
    <w:p w14:paraId="38E10ED4" w14:textId="77777777" w:rsidR="00CA1E11" w:rsidRDefault="0006551F">
      <w:pPr>
        <w:rPr>
          <w:b/>
          <w:bCs/>
          <w:lang w:eastAsia="zh-TW"/>
        </w:rPr>
      </w:pPr>
      <w:r>
        <w:rPr>
          <w:b/>
          <w:bCs/>
          <w:lang w:eastAsia="zh-TW"/>
        </w:rPr>
        <w:lastRenderedPageBreak/>
        <w:br/>
        <w:t xml:space="preserve">Proposal 5.10.1.1 (1st round; medium priority): </w:t>
      </w:r>
    </w:p>
    <w:p w14:paraId="38E10ED5" w14:textId="77777777" w:rsidR="00CA1E11" w:rsidRDefault="0006551F">
      <w:pPr>
        <w:rPr>
          <w:lang w:eastAsia="zh-TW"/>
        </w:rPr>
      </w:pPr>
      <w:r>
        <w:rPr>
          <w:b/>
          <w:bCs/>
          <w:lang w:eastAsia="zh-TW"/>
        </w:rPr>
        <w:t>Study and evaluate NW indication and UE EE feedback and for joint BS and UE power saving, including but not restricted to:</w:t>
      </w:r>
    </w:p>
    <w:p w14:paraId="38E10ED6" w14:textId="77777777" w:rsidR="00CA1E11" w:rsidRDefault="0006551F" w:rsidP="00317BDE">
      <w:pPr>
        <w:numPr>
          <w:ilvl w:val="0"/>
          <w:numId w:val="72"/>
        </w:numPr>
        <w:rPr>
          <w:lang w:eastAsia="zh-TW"/>
        </w:rPr>
      </w:pPr>
      <w:r>
        <w:rPr>
          <w:b/>
          <w:bCs/>
          <w:lang w:eastAsia="zh-TW"/>
        </w:rPr>
        <w:t>NW-to-UE indication to assist estimation of UE power saving gain (e.g., data availability, traffic information)</w:t>
      </w:r>
    </w:p>
    <w:p w14:paraId="38E10ED7" w14:textId="77777777" w:rsidR="00CA1E11" w:rsidRDefault="0006551F" w:rsidP="00317BDE">
      <w:pPr>
        <w:numPr>
          <w:ilvl w:val="0"/>
          <w:numId w:val="72"/>
        </w:numPr>
        <w:rPr>
          <w:lang w:eastAsia="zh-TW"/>
        </w:rPr>
      </w:pPr>
      <w:r>
        <w:rPr>
          <w:b/>
          <w:bCs/>
          <w:lang w:eastAsia="zh-TW"/>
        </w:rPr>
        <w:t>UE-to-NW feedback: User assistance information with UE power saving gain for the indicated setting(s) and/or UE knowledge of traffic (DL and/or UL)</w:t>
      </w:r>
    </w:p>
    <w:p w14:paraId="38E10ED8" w14:textId="77777777" w:rsidR="00CA1E11" w:rsidRDefault="00CA1E11">
      <w:pPr>
        <w:rPr>
          <w:lang w:eastAsia="zh-TW"/>
        </w:rPr>
      </w:pPr>
    </w:p>
    <w:p w14:paraId="38E10ED9" w14:textId="363EADA5" w:rsidR="00CA1E11" w:rsidRDefault="0006551F" w:rsidP="00232779">
      <w:pPr>
        <w:pStyle w:val="Level-4-Collapsed0"/>
        <w:rPr>
          <w:lang w:eastAsia="zh-TW"/>
        </w:rPr>
      </w:pPr>
      <w:r>
        <w:rPr>
          <w:lang w:eastAsia="zh-TW"/>
        </w:rPr>
        <w:t xml:space="preserve">Companies’ views on Proposal </w:t>
      </w:r>
      <w:r>
        <w:rPr>
          <w:rFonts w:eastAsia="Times New Roman"/>
          <w:lang w:eastAsia="zh-TW"/>
        </w:rPr>
        <w:t>5</w:t>
      </w:r>
      <w:r>
        <w:rPr>
          <w:lang w:eastAsia="zh-TW"/>
        </w:rPr>
        <w:t>.</w:t>
      </w:r>
      <w:r>
        <w:rPr>
          <w:rFonts w:eastAsia="Times New Roman"/>
          <w:lang w:eastAsia="zh-TW"/>
        </w:rPr>
        <w:t>10</w:t>
      </w:r>
      <w:r>
        <w:rPr>
          <w:lang w:eastAsia="zh-TW"/>
        </w:rPr>
        <w:t>.</w:t>
      </w:r>
      <w:r>
        <w:rPr>
          <w:rFonts w:eastAsia="Times New Roman"/>
          <w:lang w:eastAsia="zh-TW"/>
        </w:rPr>
        <w:t>1</w:t>
      </w:r>
      <w:r>
        <w:rPr>
          <w:lang w:eastAsia="zh-TW"/>
        </w:rPr>
        <w:t>.</w:t>
      </w:r>
      <w:r>
        <w:rPr>
          <w:rFonts w:eastAsia="Times New Roman"/>
          <w:lang w:eastAsia="zh-TW"/>
        </w:rPr>
        <w:t>1</w:t>
      </w:r>
      <w:r>
        <w:rPr>
          <w:lang w:eastAsia="zh-TW"/>
        </w:rPr>
        <w:t xml:space="preserve"> (1st round)</w:t>
      </w:r>
      <w:r w:rsidR="00232779">
        <w:rPr>
          <w:lang w:eastAsia="zh-TW"/>
        </w:rPr>
        <w:t xml:space="preserve">. </w:t>
      </w:r>
      <w:r w:rsidR="00232779" w:rsidRPr="00232779">
        <w:rPr>
          <w:u w:val="single"/>
          <w:lang w:eastAsia="zh-TW"/>
        </w:rPr>
        <w:t>Please unfold for reference.</w:t>
      </w:r>
    </w:p>
    <w:tbl>
      <w:tblPr>
        <w:tblW w:w="9630" w:type="dxa"/>
        <w:tblLayout w:type="fixed"/>
        <w:tblLook w:val="04A0" w:firstRow="1" w:lastRow="0" w:firstColumn="1" w:lastColumn="0" w:noHBand="0" w:noVBand="1"/>
      </w:tblPr>
      <w:tblGrid>
        <w:gridCol w:w="1837"/>
        <w:gridCol w:w="7793"/>
      </w:tblGrid>
      <w:tr w:rsidR="00CA1E11" w14:paraId="38E10ED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D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D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DF" w14:textId="77777777">
        <w:tc>
          <w:tcPr>
            <w:tcW w:w="1837" w:type="dxa"/>
            <w:tcBorders>
              <w:top w:val="single" w:sz="4" w:space="0" w:color="000000"/>
              <w:left w:val="single" w:sz="4" w:space="0" w:color="000000"/>
              <w:bottom w:val="single" w:sz="4" w:space="0" w:color="000000"/>
              <w:right w:val="single" w:sz="4" w:space="0" w:color="000000"/>
            </w:tcBorders>
          </w:tcPr>
          <w:p w14:paraId="38E10ED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DE"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EE2" w14:textId="77777777">
        <w:tc>
          <w:tcPr>
            <w:tcW w:w="1837" w:type="dxa"/>
            <w:tcBorders>
              <w:top w:val="single" w:sz="4" w:space="0" w:color="000000"/>
              <w:left w:val="single" w:sz="4" w:space="0" w:color="000000"/>
              <w:bottom w:val="single" w:sz="4" w:space="0" w:color="000000"/>
              <w:right w:val="single" w:sz="4" w:space="0" w:color="000000"/>
            </w:tcBorders>
          </w:tcPr>
          <w:p w14:paraId="38E10EE0"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E1"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E5" w14:textId="77777777">
        <w:tc>
          <w:tcPr>
            <w:tcW w:w="1837" w:type="dxa"/>
            <w:tcBorders>
              <w:top w:val="single" w:sz="4" w:space="0" w:color="000000"/>
              <w:left w:val="single" w:sz="4" w:space="0" w:color="000000"/>
              <w:bottom w:val="single" w:sz="4" w:space="0" w:color="000000"/>
              <w:right w:val="single" w:sz="4" w:space="0" w:color="000000"/>
            </w:tcBorders>
          </w:tcPr>
          <w:p w14:paraId="38E10EE3"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EE4" w14:textId="77777777" w:rsidR="00CA1E11" w:rsidRDefault="0006551F">
            <w:pPr>
              <w:widowControl w:val="0"/>
              <w:spacing w:after="0" w:line="252" w:lineRule="auto"/>
              <w:rPr>
                <w:rFonts w:eastAsia="PMingLiU" w:cs="Arial"/>
                <w:lang w:val="en-GB" w:eastAsia="zh-TW"/>
              </w:rPr>
            </w:pPr>
            <w:r>
              <w:rPr>
                <w:rFonts w:eastAsia="Calibri" w:cs="Arial"/>
                <w:lang w:val="en-GB" w:eastAsia="zh-TW"/>
              </w:rPr>
              <w:t>NW-to-UE indication can be accomplished by “existing” means (e.g. PDCCH skipping/SSSG switching, …)</w:t>
            </w:r>
          </w:p>
        </w:tc>
      </w:tr>
      <w:tr w:rsidR="00CA1E11" w14:paraId="38E10EEC" w14:textId="77777777">
        <w:tc>
          <w:tcPr>
            <w:tcW w:w="1837" w:type="dxa"/>
            <w:tcBorders>
              <w:top w:val="single" w:sz="4" w:space="0" w:color="000000"/>
              <w:left w:val="single" w:sz="4" w:space="0" w:color="000000"/>
              <w:bottom w:val="single" w:sz="4" w:space="0" w:color="000000"/>
              <w:right w:val="single" w:sz="4" w:space="0" w:color="000000"/>
            </w:tcBorders>
          </w:tcPr>
          <w:p w14:paraId="38E10EE6"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E7" w14:textId="77777777" w:rsidR="00CA1E11" w:rsidRDefault="0006551F">
            <w:pPr>
              <w:widowControl w:val="0"/>
              <w:spacing w:after="0" w:line="252"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38E10EE8" w14:textId="77777777" w:rsidR="00CA1E11" w:rsidRDefault="00CA1E11">
            <w:pPr>
              <w:widowControl w:val="0"/>
              <w:spacing w:after="0" w:line="252" w:lineRule="auto"/>
              <w:rPr>
                <w:rFonts w:eastAsia="SimSun" w:cs="Arial"/>
                <w:lang w:eastAsia="zh-CN"/>
              </w:rPr>
            </w:pPr>
          </w:p>
          <w:p w14:paraId="38E10EE9" w14:textId="77777777" w:rsidR="00CA1E11" w:rsidRDefault="0006551F">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EEA" w14:textId="77777777" w:rsidR="00CA1E11" w:rsidRDefault="0006551F" w:rsidP="00317BDE">
            <w:pPr>
              <w:widowControl w:val="0"/>
              <w:numPr>
                <w:ilvl w:val="0"/>
                <w:numId w:val="72"/>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8E10EEB" w14:textId="77777777" w:rsidR="00CA1E11" w:rsidRDefault="0006551F" w:rsidP="00317BDE">
            <w:pPr>
              <w:widowControl w:val="0"/>
              <w:numPr>
                <w:ilvl w:val="0"/>
                <w:numId w:val="72"/>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CA1E11" w14:paraId="38E10EEF" w14:textId="77777777">
        <w:tc>
          <w:tcPr>
            <w:tcW w:w="1837" w:type="dxa"/>
            <w:tcBorders>
              <w:top w:val="single" w:sz="4" w:space="0" w:color="000000"/>
              <w:left w:val="single" w:sz="4" w:space="0" w:color="000000"/>
              <w:bottom w:val="single" w:sz="4" w:space="0" w:color="000000"/>
              <w:right w:val="single" w:sz="4" w:space="0" w:color="000000"/>
            </w:tcBorders>
          </w:tcPr>
          <w:p w14:paraId="38E10EE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EE"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F5" w14:textId="77777777">
        <w:tc>
          <w:tcPr>
            <w:tcW w:w="1837" w:type="dxa"/>
            <w:tcBorders>
              <w:top w:val="single" w:sz="4" w:space="0" w:color="000000"/>
              <w:left w:val="single" w:sz="4" w:space="0" w:color="000000"/>
              <w:bottom w:val="single" w:sz="4" w:space="0" w:color="000000"/>
              <w:right w:val="single" w:sz="4" w:space="0" w:color="000000"/>
            </w:tcBorders>
          </w:tcPr>
          <w:p w14:paraId="38E10EF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F1" w14:textId="77777777" w:rsidR="00CA1E11" w:rsidRDefault="0006551F">
            <w:pPr>
              <w:widowControl w:val="0"/>
              <w:spacing w:after="0" w:line="252"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8E10EF2" w14:textId="77777777" w:rsidR="00CA1E11" w:rsidRDefault="00CA1E11">
            <w:pPr>
              <w:widowControl w:val="0"/>
              <w:spacing w:after="0" w:line="252" w:lineRule="auto"/>
              <w:rPr>
                <w:rFonts w:eastAsia="Calibri" w:cs="Arial"/>
                <w:b/>
                <w:bCs/>
                <w:lang w:val="en-GB" w:eastAsia="zh-TW"/>
              </w:rPr>
            </w:pPr>
          </w:p>
          <w:p w14:paraId="38E10EF3" w14:textId="77777777" w:rsidR="00CA1E11" w:rsidRDefault="0006551F" w:rsidP="00317BDE">
            <w:pPr>
              <w:widowControl w:val="0"/>
              <w:numPr>
                <w:ilvl w:val="0"/>
                <w:numId w:val="72"/>
              </w:numPr>
              <w:spacing w:after="0" w:line="252"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38E10EF4" w14:textId="77777777" w:rsidR="00CA1E11" w:rsidRDefault="00CA1E11">
            <w:pPr>
              <w:widowControl w:val="0"/>
              <w:spacing w:after="0" w:line="252" w:lineRule="auto"/>
              <w:rPr>
                <w:rFonts w:eastAsia="Calibri" w:cs="Arial"/>
                <w:b/>
                <w:bCs/>
                <w:lang w:val="en-GB" w:eastAsia="zh-TW"/>
              </w:rPr>
            </w:pPr>
          </w:p>
        </w:tc>
      </w:tr>
      <w:tr w:rsidR="00CA1E11" w14:paraId="38E10EF8" w14:textId="77777777">
        <w:tc>
          <w:tcPr>
            <w:tcW w:w="1837" w:type="dxa"/>
            <w:tcBorders>
              <w:top w:val="single" w:sz="4" w:space="0" w:color="000000"/>
              <w:left w:val="single" w:sz="4" w:space="0" w:color="000000"/>
              <w:bottom w:val="single" w:sz="4" w:space="0" w:color="000000"/>
              <w:right w:val="single" w:sz="4" w:space="0" w:color="000000"/>
            </w:tcBorders>
          </w:tcPr>
          <w:p w14:paraId="38E10EF6"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EF7"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CA1E11" w14:paraId="38E10EFF" w14:textId="77777777">
        <w:tc>
          <w:tcPr>
            <w:tcW w:w="1837" w:type="dxa"/>
            <w:tcBorders>
              <w:top w:val="single" w:sz="4" w:space="0" w:color="000000"/>
              <w:left w:val="single" w:sz="4" w:space="0" w:color="000000"/>
              <w:bottom w:val="single" w:sz="4" w:space="0" w:color="000000"/>
              <w:right w:val="single" w:sz="4" w:space="0" w:color="000000"/>
            </w:tcBorders>
          </w:tcPr>
          <w:p w14:paraId="38E10EF9"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FA" w14:textId="77777777" w:rsidR="00CA1E11" w:rsidRDefault="0006551F">
            <w:pPr>
              <w:widowControl w:val="0"/>
              <w:spacing w:after="0" w:line="252"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38E10EFB" w14:textId="77777777" w:rsidR="00CA1E11" w:rsidRDefault="00CA1E11">
            <w:pPr>
              <w:widowControl w:val="0"/>
              <w:spacing w:after="0" w:line="252" w:lineRule="auto"/>
              <w:rPr>
                <w:rFonts w:eastAsia="Calibri" w:cs="Arial"/>
                <w:b/>
                <w:bCs/>
                <w:lang w:eastAsia="zh-TW"/>
              </w:rPr>
            </w:pPr>
          </w:p>
          <w:p w14:paraId="38E10EFC"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EFD" w14:textId="77777777" w:rsidR="00CA1E11" w:rsidRDefault="0006551F" w:rsidP="00317BDE">
            <w:pPr>
              <w:widowControl w:val="0"/>
              <w:numPr>
                <w:ilvl w:val="0"/>
                <w:numId w:val="72"/>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38E10EFE" w14:textId="77777777" w:rsidR="00CA1E11" w:rsidRDefault="0006551F">
            <w:pPr>
              <w:widowControl w:val="0"/>
              <w:spacing w:after="0" w:line="252"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CA1E11" w14:paraId="38E10F06" w14:textId="77777777">
        <w:tc>
          <w:tcPr>
            <w:tcW w:w="1837" w:type="dxa"/>
            <w:tcBorders>
              <w:top w:val="single" w:sz="4" w:space="0" w:color="000000"/>
              <w:left w:val="single" w:sz="4" w:space="0" w:color="000000"/>
              <w:bottom w:val="single" w:sz="4" w:space="0" w:color="000000"/>
              <w:right w:val="single" w:sz="4" w:space="0" w:color="000000"/>
            </w:tcBorders>
          </w:tcPr>
          <w:p w14:paraId="38E10F00"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F01" w14:textId="77777777" w:rsidR="00CA1E11" w:rsidRDefault="0006551F">
            <w:pPr>
              <w:widowControl w:val="0"/>
              <w:spacing w:after="0" w:line="252" w:lineRule="auto"/>
              <w:rPr>
                <w:rFonts w:eastAsia="DengXian" w:cs="Arial"/>
                <w:lang w:val="en-GB" w:eastAsia="zh-CN"/>
              </w:rPr>
            </w:pPr>
            <w:r>
              <w:rPr>
                <w:rFonts w:eastAsia="DengXian" w:cs="Arial"/>
                <w:lang w:val="en-GB" w:eastAsia="zh-CN"/>
              </w:rPr>
              <w:t>Generally OK. But the ‘indicated setting(s)’ is confusing.</w:t>
            </w:r>
          </w:p>
          <w:p w14:paraId="38E10F02"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F03" w14:textId="77777777" w:rsidR="00CA1E11" w:rsidRDefault="0006551F" w:rsidP="00317BDE">
            <w:pPr>
              <w:widowControl w:val="0"/>
              <w:numPr>
                <w:ilvl w:val="0"/>
                <w:numId w:val="72"/>
              </w:numPr>
              <w:rPr>
                <w:lang w:eastAsia="zh-TW"/>
              </w:rPr>
            </w:pPr>
            <w:r>
              <w:rPr>
                <w:b/>
                <w:bCs/>
                <w:lang w:eastAsia="zh-TW"/>
              </w:rPr>
              <w:t>NW-to-UE indication to assist estimation of UE power saving gain (e.g., data availability, traffic information)</w:t>
            </w:r>
          </w:p>
          <w:p w14:paraId="38E10F04" w14:textId="77777777" w:rsidR="00CA1E11" w:rsidRDefault="0006551F" w:rsidP="00317BDE">
            <w:pPr>
              <w:widowControl w:val="0"/>
              <w:numPr>
                <w:ilvl w:val="0"/>
                <w:numId w:val="72"/>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8E10F05" w14:textId="77777777" w:rsidR="00CA1E11" w:rsidRDefault="00CA1E11">
            <w:pPr>
              <w:widowControl w:val="0"/>
              <w:spacing w:after="0" w:line="252" w:lineRule="auto"/>
              <w:rPr>
                <w:rFonts w:eastAsia="Calibri" w:cs="Arial"/>
                <w:lang w:eastAsia="zh-TW"/>
              </w:rPr>
            </w:pPr>
          </w:p>
        </w:tc>
      </w:tr>
      <w:tr w:rsidR="00CA1E11" w14:paraId="38E10F09" w14:textId="77777777">
        <w:tc>
          <w:tcPr>
            <w:tcW w:w="1837" w:type="dxa"/>
            <w:tcBorders>
              <w:left w:val="single" w:sz="4" w:space="0" w:color="000000"/>
              <w:right w:val="single" w:sz="4" w:space="0" w:color="000000"/>
            </w:tcBorders>
          </w:tcPr>
          <w:p w14:paraId="38E10F07" w14:textId="77777777" w:rsidR="00CA1E11" w:rsidRDefault="0006551F">
            <w:pPr>
              <w:spacing w:after="0"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F08" w14:textId="77777777" w:rsidR="00CA1E11" w:rsidRDefault="0006551F">
            <w:pPr>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F10" w14:textId="77777777">
        <w:tc>
          <w:tcPr>
            <w:tcW w:w="1837" w:type="dxa"/>
            <w:tcBorders>
              <w:left w:val="single" w:sz="4" w:space="0" w:color="000000"/>
              <w:bottom w:val="single" w:sz="4" w:space="0" w:color="000000"/>
              <w:right w:val="single" w:sz="4" w:space="0" w:color="000000"/>
            </w:tcBorders>
          </w:tcPr>
          <w:p w14:paraId="38E10F0A" w14:textId="77777777" w:rsidR="00CA1E11" w:rsidRDefault="0006551F">
            <w:pPr>
              <w:spacing w:after="0" w:line="254" w:lineRule="auto"/>
              <w:rPr>
                <w:rFonts w:eastAsia="Calibri" w:cs="Arial"/>
                <w:lang w:eastAsia="zh-TW"/>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F0B" w14:textId="77777777" w:rsidR="00CA1E11" w:rsidRDefault="0006551F">
            <w:pPr>
              <w:spacing w:after="0" w:line="254" w:lineRule="auto"/>
              <w:rPr>
                <w:rFonts w:eastAsia="SimSun" w:cs="Arial"/>
                <w:b/>
                <w:bCs/>
                <w:color w:val="00B050"/>
                <w:lang w:eastAsia="zh-CN"/>
              </w:rPr>
            </w:pPr>
            <w:r>
              <w:rPr>
                <w:rFonts w:eastAsia="SimSun" w:cs="Arial"/>
                <w:lang w:eastAsia="zh-CN"/>
              </w:rPr>
              <w:t xml:space="preserve">We would suggest to make it simple and high level, since currently what does the following mean: </w:t>
            </w:r>
            <w:r>
              <w:rPr>
                <w:b/>
                <w:bCs/>
                <w:lang w:eastAsia="zh-TW"/>
              </w:rPr>
              <w:t>e.g., data availability, traffic information</w:t>
            </w:r>
            <w:r>
              <w:rPr>
                <w:rFonts w:eastAsia="SimSun"/>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b/>
                <w:bCs/>
                <w:color w:val="00B050"/>
                <w:lang w:eastAsia="zh-CN"/>
              </w:rPr>
              <w:t>,</w:t>
            </w:r>
          </w:p>
          <w:p w14:paraId="38E10F0C" w14:textId="77777777" w:rsidR="00CA1E11" w:rsidRDefault="00CA1E11">
            <w:pPr>
              <w:spacing w:after="0" w:line="254" w:lineRule="auto"/>
              <w:rPr>
                <w:rFonts w:eastAsia="SimSun" w:cs="Arial"/>
                <w:b/>
                <w:bCs/>
                <w:color w:val="00B050"/>
                <w:lang w:eastAsia="zh-CN"/>
              </w:rPr>
            </w:pPr>
          </w:p>
          <w:p w14:paraId="38E10F0D" w14:textId="77777777" w:rsidR="00CA1E11" w:rsidRDefault="0006551F">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F0E" w14:textId="77777777" w:rsidR="00CA1E11" w:rsidRDefault="0006551F" w:rsidP="00317BDE">
            <w:pPr>
              <w:numPr>
                <w:ilvl w:val="0"/>
                <w:numId w:val="73"/>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b/>
                <w:bCs/>
                <w:color w:val="FF0000"/>
                <w:lang w:eastAsia="zh-CN"/>
              </w:rPr>
              <w:t>ance</w:t>
            </w:r>
            <w:r>
              <w:rPr>
                <w:b/>
                <w:bCs/>
                <w:color w:val="FF0000"/>
                <w:lang w:eastAsia="zh-TW"/>
              </w:rPr>
              <w:t xml:space="preserve"> information </w:t>
            </w:r>
          </w:p>
          <w:p w14:paraId="38E10F0F" w14:textId="77777777" w:rsidR="00CA1E11" w:rsidRDefault="0006551F" w:rsidP="00317BDE">
            <w:pPr>
              <w:numPr>
                <w:ilvl w:val="0"/>
                <w:numId w:val="73"/>
              </w:numPr>
              <w:rPr>
                <w:rFonts w:eastAsia="DengXian" w:cs="Arial"/>
                <w:bCs/>
                <w:lang w:val="en-GB" w:eastAsia="zh-CN"/>
              </w:rPr>
            </w:pPr>
            <w:r>
              <w:rPr>
                <w:b/>
                <w:bCs/>
                <w:lang w:eastAsia="zh-TW"/>
              </w:rPr>
              <w:t xml:space="preserve">UE-to-NW </w:t>
            </w:r>
            <w:r>
              <w:rPr>
                <w:b/>
                <w:bCs/>
                <w:color w:val="FF0000"/>
                <w:lang w:eastAsia="zh-TW"/>
              </w:rPr>
              <w:t>assistance information</w:t>
            </w:r>
          </w:p>
        </w:tc>
      </w:tr>
      <w:tr w:rsidR="00CA1E11" w14:paraId="38E10F13" w14:textId="77777777">
        <w:tc>
          <w:tcPr>
            <w:tcW w:w="1837" w:type="dxa"/>
            <w:tcBorders>
              <w:top w:val="single" w:sz="4" w:space="0" w:color="000000"/>
              <w:left w:val="single" w:sz="4" w:space="0" w:color="000000"/>
              <w:bottom w:val="single" w:sz="4" w:space="0" w:color="000000"/>
              <w:right w:val="single" w:sz="4" w:space="0" w:color="000000"/>
            </w:tcBorders>
          </w:tcPr>
          <w:p w14:paraId="38E10F11"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F12"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F16" w14:textId="77777777">
        <w:tc>
          <w:tcPr>
            <w:tcW w:w="1837" w:type="dxa"/>
            <w:tcBorders>
              <w:top w:val="single" w:sz="4" w:space="0" w:color="000000"/>
              <w:left w:val="single" w:sz="4" w:space="0" w:color="000000"/>
              <w:bottom w:val="single" w:sz="4" w:space="0" w:color="000000"/>
              <w:right w:val="single" w:sz="4" w:space="0" w:color="000000"/>
            </w:tcBorders>
          </w:tcPr>
          <w:p w14:paraId="38E10F14"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F15" w14:textId="77777777" w:rsidR="00CA1E11" w:rsidRDefault="0006551F">
            <w:pPr>
              <w:spacing w:after="0" w:line="254" w:lineRule="auto"/>
              <w:rPr>
                <w:rFonts w:eastAsia="DengXian" w:cs="Arial"/>
                <w:lang w:val="en-GB" w:eastAsia="zh-CN"/>
              </w:rPr>
            </w:pPr>
            <w:r>
              <w:rPr>
                <w:rFonts w:eastAsia="DengXian" w:cs="Arial"/>
                <w:lang w:val="en-GB" w:eastAsia="zh-CN"/>
              </w:rPr>
              <w:t>A bit earlier to conclude this ‘assistant’ information.</w:t>
            </w:r>
          </w:p>
        </w:tc>
      </w:tr>
      <w:tr w:rsidR="00CA1E11" w14:paraId="38E10F19" w14:textId="77777777">
        <w:tc>
          <w:tcPr>
            <w:tcW w:w="1837" w:type="dxa"/>
            <w:tcBorders>
              <w:top w:val="single" w:sz="4" w:space="0" w:color="000000"/>
              <w:left w:val="single" w:sz="4" w:space="0" w:color="000000"/>
              <w:bottom w:val="single" w:sz="4" w:space="0" w:color="000000"/>
              <w:right w:val="single" w:sz="4" w:space="0" w:color="000000"/>
            </w:tcBorders>
          </w:tcPr>
          <w:p w14:paraId="38E10F17"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F18" w14:textId="77777777" w:rsidR="00CA1E11" w:rsidRDefault="0006551F">
            <w:pPr>
              <w:spacing w:after="0" w:line="254" w:lineRule="auto"/>
              <w:rPr>
                <w:rFonts w:eastAsia="DengXian" w:cs="Arial"/>
                <w:lang w:val="en-GB" w:eastAsia="zh-CN"/>
              </w:rPr>
            </w:pPr>
            <w:r>
              <w:rPr>
                <w:rFonts w:eastAsia="Malgun Gothic" w:cs="Arial"/>
                <w:lang w:eastAsia="ko-KR"/>
              </w:rPr>
              <w:t>We prefer to lead the UAI-related discussion in RAN2</w:t>
            </w:r>
          </w:p>
        </w:tc>
      </w:tr>
      <w:tr w:rsidR="00CA1E11" w14:paraId="38E10F1C" w14:textId="77777777">
        <w:tc>
          <w:tcPr>
            <w:tcW w:w="1837" w:type="dxa"/>
            <w:tcBorders>
              <w:top w:val="single" w:sz="4" w:space="0" w:color="000000"/>
              <w:left w:val="single" w:sz="4" w:space="0" w:color="000000"/>
              <w:bottom w:val="single" w:sz="4" w:space="0" w:color="000000"/>
              <w:right w:val="single" w:sz="4" w:space="0" w:color="000000"/>
            </w:tcBorders>
          </w:tcPr>
          <w:p w14:paraId="38E10F1A"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F1B"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F1D" w14:textId="77777777" w:rsidR="00CA1E11" w:rsidRDefault="00CA1E11">
      <w:pPr>
        <w:spacing w:line="252" w:lineRule="auto"/>
        <w:rPr>
          <w:rFonts w:eastAsia="Calibri" w:cs="Arial"/>
          <w:lang w:val="en-GB" w:eastAsia="zh-TW"/>
        </w:rPr>
      </w:pPr>
    </w:p>
    <w:p w14:paraId="38E10F1E" w14:textId="0C35932A" w:rsidR="00CA1E11" w:rsidRDefault="00232779" w:rsidP="00232779">
      <w:pPr>
        <w:pStyle w:val="Level-40"/>
        <w:rPr>
          <w:lang w:eastAsia="zh-TW"/>
        </w:rPr>
      </w:pPr>
      <w:r>
        <w:rPr>
          <w:lang w:eastAsia="zh-TW"/>
        </w:rPr>
        <w:t>Discussion and way forward</w:t>
      </w:r>
    </w:p>
    <w:p w14:paraId="5C6B4BA1" w14:textId="77777777" w:rsid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Companies have provided input on NW indication and UE feedback mechanisms for joint BS and UE power saving.</w:t>
      </w:r>
    </w:p>
    <w:p w14:paraId="4DA7C7D5" w14:textId="77777777"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p>
    <w:p w14:paraId="1B413A01" w14:textId="77777777"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b/>
          <w:color w:val="0066FF"/>
          <w:sz w:val="22"/>
          <w:szCs w:val="22"/>
          <w:lang w:eastAsia="en-US"/>
        </w:rPr>
        <w:t>Supportive positions:</w:t>
      </w:r>
    </w:p>
    <w:p w14:paraId="305AFC06" w14:textId="77777777" w:rsidR="00232779" w:rsidRPr="00232779" w:rsidRDefault="00232779" w:rsidP="00BC14B7">
      <w:pPr>
        <w:pStyle w:val="ListParagraph"/>
        <w:numPr>
          <w:ilvl w:val="0"/>
          <w:numId w:val="12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CMCC, FAI, Nokia, Google, TCL, Huawei/HiSilicon, CEWiT, ZTE/Sanechips, xiaomi, Tejas support the proposal direction</w:t>
      </w:r>
    </w:p>
    <w:p w14:paraId="2D834CD8" w14:textId="77777777" w:rsidR="00232779" w:rsidRPr="00232779" w:rsidRDefault="00232779" w:rsidP="00BC14B7">
      <w:pPr>
        <w:pStyle w:val="ListParagraph"/>
        <w:numPr>
          <w:ilvl w:val="0"/>
          <w:numId w:val="12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Ericsson supports and suggests UE feedback on actual service demands/requirements can guide NW configuration</w:t>
      </w:r>
    </w:p>
    <w:p w14:paraId="2127CC11" w14:textId="77777777" w:rsidR="00232779" w:rsidRPr="00232779" w:rsidRDefault="00232779" w:rsidP="00BC14B7">
      <w:pPr>
        <w:pStyle w:val="ListParagraph"/>
        <w:numPr>
          <w:ilvl w:val="0"/>
          <w:numId w:val="12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MediaTek observes UAI/UE feedback can save UE power consumption by 10-20% in connected state</w:t>
      </w:r>
    </w:p>
    <w:p w14:paraId="0ECC7A9A" w14:textId="77777777" w:rsidR="00232779" w:rsidRPr="00232779" w:rsidRDefault="00232779" w:rsidP="00BC14B7">
      <w:pPr>
        <w:pStyle w:val="ListParagraph"/>
        <w:numPr>
          <w:ilvl w:val="0"/>
          <w:numId w:val="128"/>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Google emphasizes NW should respond to UAI, noting current UAI has been ignored without feedback</w:t>
      </w:r>
    </w:p>
    <w:p w14:paraId="6E8DADE7" w14:textId="77777777" w:rsidR="00232779" w:rsidRPr="00232779" w:rsidRDefault="00232779" w:rsidP="0023277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558811ED" w14:textId="77777777"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b/>
          <w:color w:val="0066FF"/>
          <w:sz w:val="22"/>
          <w:szCs w:val="22"/>
          <w:lang w:eastAsia="en-US"/>
        </w:rPr>
        <w:t>Key concerns and alternative views:</w:t>
      </w:r>
    </w:p>
    <w:p w14:paraId="6024A2D6" w14:textId="77777777" w:rsidR="00232779" w:rsidRPr="00232779" w:rsidRDefault="00232779" w:rsidP="00BC14B7">
      <w:pPr>
        <w:pStyle w:val="ListParagraph"/>
        <w:numPr>
          <w:ilvl w:val="0"/>
          <w:numId w:val="12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Samsung notes NW-to-UE indication can be accomplished by existing means (PDCCH skipping/SSSG switching)</w:t>
      </w:r>
    </w:p>
    <w:p w14:paraId="7887E19A" w14:textId="77777777" w:rsidR="00232779" w:rsidRPr="00232779" w:rsidRDefault="00232779" w:rsidP="00BC14B7">
      <w:pPr>
        <w:pStyle w:val="ListParagraph"/>
        <w:numPr>
          <w:ilvl w:val="0"/>
          <w:numId w:val="12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vivo proposes rewording to "NW and UE collaboration" and simplifying the terminology</w:t>
      </w:r>
    </w:p>
    <w:p w14:paraId="0FE6C670" w14:textId="77777777" w:rsidR="00232779" w:rsidRPr="00232779" w:rsidRDefault="00232779" w:rsidP="00BC14B7">
      <w:pPr>
        <w:pStyle w:val="ListParagraph"/>
        <w:numPr>
          <w:ilvl w:val="0"/>
          <w:numId w:val="12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LG Electronics prefers UAI-related discussion to be led by RAN2</w:t>
      </w:r>
    </w:p>
    <w:p w14:paraId="235762F9" w14:textId="77777777" w:rsidR="00232779" w:rsidRPr="00232779" w:rsidRDefault="00232779" w:rsidP="00BC14B7">
      <w:pPr>
        <w:pStyle w:val="ListParagraph"/>
        <w:numPr>
          <w:ilvl w:val="0"/>
          <w:numId w:val="129"/>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OPPO considers it early to conclude on specific "assistant" information</w:t>
      </w:r>
    </w:p>
    <w:p w14:paraId="1BE498ED" w14:textId="77777777" w:rsidR="00232779" w:rsidRPr="00232779" w:rsidRDefault="00232779" w:rsidP="0023277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6A7CAB58" w14:textId="77777777"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b/>
          <w:color w:val="0066FF"/>
          <w:sz w:val="22"/>
          <w:szCs w:val="22"/>
          <w:lang w:eastAsia="en-US"/>
        </w:rPr>
        <w:t>Proposed modifications:</w:t>
      </w:r>
    </w:p>
    <w:p w14:paraId="4BC63459" w14:textId="77777777" w:rsidR="00232779" w:rsidRPr="00232779" w:rsidRDefault="00232779" w:rsidP="00BC14B7">
      <w:pPr>
        <w:pStyle w:val="ListParagraph"/>
        <w:numPr>
          <w:ilvl w:val="0"/>
          <w:numId w:val="13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vivo proposes changing to "NW-to-UE assist information" and "UE-to-NW assistance information"</w:t>
      </w:r>
    </w:p>
    <w:p w14:paraId="0DD30AF5" w14:textId="77777777" w:rsidR="00232779" w:rsidRPr="00232779" w:rsidRDefault="00232779" w:rsidP="00BC14B7">
      <w:pPr>
        <w:pStyle w:val="ListParagraph"/>
        <w:numPr>
          <w:ilvl w:val="0"/>
          <w:numId w:val="13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TCL suggests the proposal should consider joint BS and UE power saving, not just UE power saving</w:t>
      </w:r>
    </w:p>
    <w:p w14:paraId="74581D8F" w14:textId="77777777" w:rsidR="00232779" w:rsidRPr="00232779" w:rsidRDefault="00232779" w:rsidP="00BC14B7">
      <w:pPr>
        <w:pStyle w:val="ListParagraph"/>
        <w:numPr>
          <w:ilvl w:val="0"/>
          <w:numId w:val="13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Huawei/HiSilicon suggest changing "indicated setting(s)" to "preferred setting(s)"</w:t>
      </w:r>
    </w:p>
    <w:p w14:paraId="7372FEDE" w14:textId="77777777" w:rsidR="00232779" w:rsidRPr="00232779" w:rsidRDefault="00232779" w:rsidP="00BC14B7">
      <w:pPr>
        <w:pStyle w:val="ListParagraph"/>
        <w:numPr>
          <w:ilvl w:val="0"/>
          <w:numId w:val="13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ZTE/Sanechips suggest simplifying to high-level "NW-to-UE assistance information" and "UE-to-NW assistance information"</w:t>
      </w:r>
    </w:p>
    <w:p w14:paraId="1DA877AC" w14:textId="77777777" w:rsidR="00232779" w:rsidRPr="00232779" w:rsidRDefault="00232779" w:rsidP="00BC14B7">
      <w:pPr>
        <w:pStyle w:val="ListParagraph"/>
        <w:numPr>
          <w:ilvl w:val="0"/>
          <w:numId w:val="130"/>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Ericsson suggests adding "service demands" to UE feedback</w:t>
      </w:r>
    </w:p>
    <w:p w14:paraId="2C7B052D" w14:textId="77777777" w:rsidR="00232779" w:rsidRPr="00232779" w:rsidRDefault="00232779" w:rsidP="0023277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6303C00C" w14:textId="77777777" w:rsidR="00232779" w:rsidRPr="00232779" w:rsidRDefault="00232779" w:rsidP="00232779">
      <w:pPr>
        <w:suppressAutoHyphens w:val="0"/>
        <w:spacing w:after="0" w:line="276" w:lineRule="auto"/>
        <w:jc w:val="left"/>
        <w:rPr>
          <w:rFonts w:ascii="Aptos" w:eastAsia="MS Mincho" w:hAnsi="Aptos" w:cs="Times New Roman"/>
          <w:b/>
          <w:color w:val="0066FF"/>
          <w:sz w:val="22"/>
          <w:szCs w:val="22"/>
          <w:lang w:eastAsia="en-US"/>
        </w:rPr>
      </w:pPr>
      <w:r w:rsidRPr="00232779">
        <w:rPr>
          <w:rFonts w:ascii="Aptos" w:eastAsia="MS Mincho" w:hAnsi="Aptos" w:cs="Times New Roman"/>
          <w:b/>
          <w:color w:val="0066FF"/>
          <w:sz w:val="22"/>
          <w:szCs w:val="22"/>
          <w:lang w:eastAsia="en-US"/>
        </w:rPr>
        <w:t>Key Themes</w:t>
      </w:r>
    </w:p>
    <w:p w14:paraId="21EB7FE7" w14:textId="77777777" w:rsidR="00232779" w:rsidRPr="00232779" w:rsidRDefault="00232779" w:rsidP="00BC14B7">
      <w:pPr>
        <w:pStyle w:val="ListParagraph"/>
        <w:numPr>
          <w:ilvl w:val="0"/>
          <w:numId w:val="13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General support for studying NW-UE collaboration for joint power saving</w:t>
      </w:r>
    </w:p>
    <w:p w14:paraId="629677D7" w14:textId="77777777" w:rsidR="00232779" w:rsidRPr="00232779" w:rsidRDefault="00232779" w:rsidP="00BC14B7">
      <w:pPr>
        <w:pStyle w:val="ListParagraph"/>
        <w:numPr>
          <w:ilvl w:val="0"/>
          <w:numId w:val="13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lastRenderedPageBreak/>
        <w:t>Terminology and scope refinements are needed</w:t>
      </w:r>
    </w:p>
    <w:p w14:paraId="4180526A" w14:textId="77777777" w:rsidR="00232779" w:rsidRPr="00232779" w:rsidRDefault="00232779" w:rsidP="00BC14B7">
      <w:pPr>
        <w:pStyle w:val="ListParagraph"/>
        <w:numPr>
          <w:ilvl w:val="0"/>
          <w:numId w:val="13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Both directions of information exchange should be considered</w:t>
      </w:r>
    </w:p>
    <w:p w14:paraId="72E68824" w14:textId="77777777" w:rsidR="00232779" w:rsidRPr="00232779" w:rsidRDefault="00232779" w:rsidP="00BC14B7">
      <w:pPr>
        <w:pStyle w:val="ListParagraph"/>
        <w:numPr>
          <w:ilvl w:val="0"/>
          <w:numId w:val="13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NW responsiveness to UAI is an important consideration</w:t>
      </w:r>
    </w:p>
    <w:p w14:paraId="1101D2E7" w14:textId="77777777" w:rsidR="00232779" w:rsidRPr="00232779" w:rsidRDefault="00232779" w:rsidP="00BC14B7">
      <w:pPr>
        <w:pStyle w:val="ListParagraph"/>
        <w:numPr>
          <w:ilvl w:val="0"/>
          <w:numId w:val="131"/>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232779">
        <w:rPr>
          <w:rFonts w:ascii="Aptos" w:eastAsia="MS Mincho" w:hAnsi="Aptos" w:cs="Times New Roman"/>
          <w:color w:val="0066FF"/>
          <w:sz w:val="22"/>
          <w:szCs w:val="22"/>
          <w:lang w:eastAsia="en-US"/>
        </w:rPr>
        <w:t>Existing mechanisms may partially address some aspects</w:t>
      </w:r>
    </w:p>
    <w:p w14:paraId="7A00E817" w14:textId="77777777" w:rsidR="00232779" w:rsidRPr="00232779" w:rsidRDefault="00232779" w:rsidP="0023277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642BA7F2" w14:textId="77777777"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b/>
          <w:color w:val="0066FF"/>
          <w:sz w:val="22"/>
          <w:szCs w:val="22"/>
          <w:highlight w:val="yellow"/>
          <w:lang w:eastAsia="en-US"/>
        </w:rPr>
        <w:t>Proposal 5.10.1.1 (revised):</w:t>
      </w:r>
    </w:p>
    <w:p w14:paraId="79D6D0FE" w14:textId="77777777"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b/>
          <w:color w:val="0066FF"/>
          <w:sz w:val="22"/>
          <w:szCs w:val="22"/>
          <w:lang w:eastAsia="en-US"/>
        </w:rPr>
        <w:t>Study and evaluate NW-UE collaboration mechanisms for joint BS and UE power saving, including the following aspects:</w:t>
      </w:r>
    </w:p>
    <w:p w14:paraId="411C978F" w14:textId="2A382615" w:rsidR="00232779" w:rsidRPr="00CD2BB7" w:rsidRDefault="00232779" w:rsidP="00BC14B7">
      <w:pPr>
        <w:pStyle w:val="ListParagraph"/>
        <w:numPr>
          <w:ilvl w:val="0"/>
          <w:numId w:val="13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CD2BB7">
        <w:rPr>
          <w:rFonts w:ascii="Aptos" w:eastAsia="MS Mincho" w:hAnsi="Aptos" w:cs="Times New Roman"/>
          <w:color w:val="0066FF"/>
          <w:sz w:val="22"/>
          <w:szCs w:val="22"/>
          <w:lang w:eastAsia="en-US"/>
        </w:rPr>
        <w:t>NW-to-UE assistance information to facilitate UE estimation of power saving opportunities (e.g., data availability, traffic information)</w:t>
      </w:r>
    </w:p>
    <w:p w14:paraId="00EF2963" w14:textId="43316EAC" w:rsidR="00232779" w:rsidRPr="00CD2BB7" w:rsidRDefault="00232779" w:rsidP="00BC14B7">
      <w:pPr>
        <w:pStyle w:val="ListParagraph"/>
        <w:numPr>
          <w:ilvl w:val="0"/>
          <w:numId w:val="13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CD2BB7">
        <w:rPr>
          <w:rFonts w:ascii="Aptos" w:eastAsia="MS Mincho" w:hAnsi="Aptos" w:cs="Times New Roman"/>
          <w:color w:val="0066FF"/>
          <w:sz w:val="22"/>
          <w:szCs w:val="22"/>
          <w:lang w:eastAsia="en-US"/>
        </w:rPr>
        <w:t>UE-to-NW assistance information for UE power saving preferences, traffic knowledge (DL and/or UL), and service demands</w:t>
      </w:r>
    </w:p>
    <w:p w14:paraId="721365AC" w14:textId="3F2CE5E7" w:rsidR="00232779" w:rsidRPr="00CD2BB7" w:rsidRDefault="00232779" w:rsidP="00BC14B7">
      <w:pPr>
        <w:pStyle w:val="ListParagraph"/>
        <w:numPr>
          <w:ilvl w:val="0"/>
          <w:numId w:val="132"/>
        </w:numPr>
        <w:tabs>
          <w:tab w:val="num" w:pos="360"/>
        </w:tabs>
        <w:suppressAutoHyphens w:val="0"/>
        <w:spacing w:line="276" w:lineRule="auto"/>
        <w:contextualSpacing/>
        <w:jc w:val="left"/>
        <w:rPr>
          <w:rFonts w:ascii="Aptos" w:eastAsia="MS Mincho" w:hAnsi="Aptos" w:cs="Times New Roman"/>
          <w:color w:val="0066FF"/>
          <w:sz w:val="22"/>
          <w:szCs w:val="22"/>
          <w:lang w:eastAsia="en-US"/>
        </w:rPr>
      </w:pPr>
      <w:r w:rsidRPr="00CD2BB7">
        <w:rPr>
          <w:rFonts w:ascii="Aptos" w:eastAsia="MS Mincho" w:hAnsi="Aptos" w:cs="Times New Roman"/>
          <w:color w:val="0066FF"/>
          <w:sz w:val="22"/>
          <w:szCs w:val="22"/>
          <w:lang w:eastAsia="en-US"/>
        </w:rPr>
        <w:t>NW response mechanisms to UE assistance information</w:t>
      </w:r>
    </w:p>
    <w:p w14:paraId="24D38797" w14:textId="77777777" w:rsidR="00232779" w:rsidRPr="00232779" w:rsidRDefault="00232779" w:rsidP="00232779">
      <w:pPr>
        <w:tabs>
          <w:tab w:val="num" w:pos="360"/>
        </w:tabs>
        <w:suppressAutoHyphens w:val="0"/>
        <w:spacing w:after="0" w:line="276" w:lineRule="auto"/>
        <w:ind w:left="360" w:hanging="360"/>
        <w:contextualSpacing/>
        <w:jc w:val="left"/>
        <w:rPr>
          <w:rFonts w:ascii="Aptos" w:eastAsia="MS Mincho" w:hAnsi="Aptos" w:cs="Times New Roman"/>
          <w:color w:val="0066FF"/>
          <w:sz w:val="22"/>
          <w:szCs w:val="22"/>
          <w:lang w:eastAsia="en-US"/>
        </w:rPr>
      </w:pPr>
    </w:p>
    <w:p w14:paraId="6D3065DA" w14:textId="0A350B2D" w:rsidR="00232779" w:rsidRPr="00232779" w:rsidRDefault="00232779" w:rsidP="00232779">
      <w:pPr>
        <w:suppressAutoHyphens w:val="0"/>
        <w:spacing w:after="0" w:line="276" w:lineRule="auto"/>
        <w:jc w:val="left"/>
        <w:rPr>
          <w:rFonts w:ascii="Aptos" w:eastAsia="MS Mincho" w:hAnsi="Aptos" w:cs="Times New Roman"/>
          <w:b/>
          <w:color w:val="0066FF"/>
          <w:sz w:val="22"/>
          <w:szCs w:val="22"/>
          <w:lang w:eastAsia="en-US"/>
        </w:rPr>
      </w:pPr>
      <w:r w:rsidRPr="00232779">
        <w:rPr>
          <w:rFonts w:ascii="Aptos" w:eastAsia="MS Mincho" w:hAnsi="Aptos" w:cs="Times New Roman"/>
          <w:b/>
          <w:color w:val="0066FF"/>
          <w:sz w:val="22"/>
          <w:szCs w:val="22"/>
          <w:lang w:eastAsia="en-US"/>
        </w:rPr>
        <w:t xml:space="preserve">Suggested </w:t>
      </w:r>
      <w:r w:rsidR="00E96A88">
        <w:rPr>
          <w:rFonts w:ascii="Aptos" w:eastAsia="MS Mincho" w:hAnsi="Aptos" w:cs="Times New Roman"/>
          <w:b/>
          <w:color w:val="0066FF"/>
          <w:sz w:val="22"/>
          <w:szCs w:val="22"/>
          <w:lang w:eastAsia="en-US"/>
        </w:rPr>
        <w:t xml:space="preserve">RAN1$124 </w:t>
      </w:r>
      <w:r w:rsidRPr="00232779">
        <w:rPr>
          <w:rFonts w:ascii="Aptos" w:eastAsia="MS Mincho" w:hAnsi="Aptos" w:cs="Times New Roman"/>
          <w:b/>
          <w:color w:val="0066FF"/>
          <w:sz w:val="22"/>
          <w:szCs w:val="22"/>
          <w:lang w:eastAsia="en-US"/>
        </w:rPr>
        <w:t>Agenda Item for Further Study</w:t>
      </w:r>
    </w:p>
    <w:p w14:paraId="74C05700" w14:textId="741AF752" w:rsidR="00232779" w:rsidRPr="00232779" w:rsidRDefault="00232779" w:rsidP="00232779">
      <w:pPr>
        <w:suppressAutoHyphens w:val="0"/>
        <w:spacing w:after="0" w:line="276" w:lineRule="auto"/>
        <w:jc w:val="left"/>
        <w:rPr>
          <w:rFonts w:ascii="Aptos" w:eastAsia="MS Mincho" w:hAnsi="Aptos" w:cs="Times New Roman"/>
          <w:color w:val="0066FF"/>
          <w:sz w:val="22"/>
          <w:szCs w:val="22"/>
          <w:lang w:eastAsia="en-US"/>
        </w:rPr>
      </w:pPr>
      <w:r w:rsidRPr="00232779">
        <w:rPr>
          <w:rFonts w:ascii="Aptos" w:eastAsia="MS Mincho" w:hAnsi="Aptos" w:cs="Times New Roman"/>
          <w:b/>
          <w:color w:val="0066FF"/>
          <w:sz w:val="22"/>
          <w:szCs w:val="22"/>
          <w:lang w:eastAsia="en-US"/>
        </w:rPr>
        <w:t>Agenda Item:</w:t>
      </w:r>
      <w:r w:rsidRPr="00232779">
        <w:rPr>
          <w:rFonts w:ascii="Aptos" w:eastAsia="MS Mincho" w:hAnsi="Aptos" w:cs="Times New Roman"/>
          <w:color w:val="0066FF"/>
          <w:sz w:val="22"/>
          <w:szCs w:val="22"/>
          <w:lang w:eastAsia="en-US"/>
        </w:rPr>
        <w:t xml:space="preserve"> 11.</w:t>
      </w:r>
      <w:r w:rsidR="00CD2BB7">
        <w:rPr>
          <w:rFonts w:ascii="Aptos" w:eastAsia="MS Mincho" w:hAnsi="Aptos" w:cs="Times New Roman"/>
          <w:color w:val="0066FF"/>
          <w:sz w:val="22"/>
          <w:szCs w:val="22"/>
          <w:lang w:eastAsia="en-US"/>
        </w:rPr>
        <w:t>5</w:t>
      </w:r>
      <w:r w:rsidRPr="00232779">
        <w:rPr>
          <w:rFonts w:ascii="Aptos" w:eastAsia="MS Mincho" w:hAnsi="Aptos" w:cs="Times New Roman"/>
          <w:color w:val="0066FF"/>
          <w:sz w:val="22"/>
          <w:szCs w:val="22"/>
          <w:lang w:eastAsia="en-US"/>
        </w:rPr>
        <w:t>.</w:t>
      </w:r>
      <w:r w:rsidR="00CD2BB7">
        <w:rPr>
          <w:rFonts w:ascii="Aptos" w:eastAsia="MS Mincho" w:hAnsi="Aptos" w:cs="Times New Roman"/>
          <w:color w:val="0066FF"/>
          <w:sz w:val="22"/>
          <w:szCs w:val="22"/>
          <w:lang w:eastAsia="en-US"/>
        </w:rPr>
        <w:t>5</w:t>
      </w:r>
      <w:r w:rsidRPr="00232779">
        <w:rPr>
          <w:rFonts w:ascii="Aptos" w:eastAsia="MS Mincho" w:hAnsi="Aptos" w:cs="Times New Roman"/>
          <w:color w:val="0066FF"/>
          <w:sz w:val="22"/>
          <w:szCs w:val="22"/>
          <w:lang w:eastAsia="en-US"/>
        </w:rPr>
        <w:t xml:space="preserve"> Other physical layer signals, channels and procedure</w:t>
      </w:r>
    </w:p>
    <w:p w14:paraId="3D87FEFE" w14:textId="11D6901E" w:rsidR="00232779" w:rsidRPr="00232779" w:rsidRDefault="00232779" w:rsidP="00232779">
      <w:pPr>
        <w:spacing w:after="0"/>
        <w:rPr>
          <w:rFonts w:ascii="Aptos" w:hAnsi="Aptos"/>
          <w:color w:val="0066FF"/>
          <w:lang w:eastAsia="zh-TW"/>
        </w:rPr>
      </w:pPr>
      <w:r w:rsidRPr="00232779">
        <w:rPr>
          <w:rFonts w:ascii="Aptos" w:eastAsia="MS Mincho" w:hAnsi="Aptos" w:cs="Times New Roman"/>
          <w:b/>
          <w:color w:val="0066FF"/>
          <w:sz w:val="22"/>
          <w:szCs w:val="22"/>
          <w:lang w:eastAsia="en-US"/>
        </w:rPr>
        <w:t>Rationale:</w:t>
      </w:r>
      <w:r w:rsidRPr="00232779">
        <w:rPr>
          <w:rFonts w:ascii="Aptos" w:eastAsia="MS Mincho" w:hAnsi="Aptos" w:cs="Times New Roman"/>
          <w:color w:val="0066FF"/>
          <w:sz w:val="22"/>
          <w:szCs w:val="22"/>
          <w:lang w:eastAsia="en-US"/>
        </w:rPr>
        <w:t xml:space="preserve"> This agenda item includes proposals for UE to report other information than CSI and HARQ. UAI/UE feedback mechanisms for power saving purposes fall within the scope of "other information" reporting and associated procedures, making this the appropriate venue for studying enhanced NW-UE collaboration for energy efficiency.</w:t>
      </w:r>
    </w:p>
    <w:p w14:paraId="443C72D6" w14:textId="77777777" w:rsidR="00232779" w:rsidRDefault="00232779" w:rsidP="00232779">
      <w:pPr>
        <w:rPr>
          <w:lang w:eastAsia="zh-TW"/>
        </w:rPr>
      </w:pPr>
    </w:p>
    <w:p w14:paraId="66342A8A" w14:textId="5C719C95" w:rsidR="00386413" w:rsidRDefault="00386413" w:rsidP="00386413">
      <w:pPr>
        <w:pStyle w:val="Heading2"/>
        <w:rPr>
          <w:lang w:eastAsia="zh-TW"/>
        </w:rPr>
      </w:pPr>
      <w:r>
        <w:rPr>
          <w:lang w:eastAsia="zh-TW"/>
        </w:rPr>
        <w:t xml:space="preserve">Summary of </w:t>
      </w:r>
      <w:r w:rsidR="00E96A88">
        <w:rPr>
          <w:lang w:eastAsia="zh-TW"/>
        </w:rPr>
        <w:t>Suggested RAN1#124 A</w:t>
      </w:r>
      <w:r w:rsidR="00E96A88" w:rsidRPr="00E96A88">
        <w:rPr>
          <w:lang w:eastAsia="zh-TW"/>
        </w:rPr>
        <w:t xml:space="preserve">genda </w:t>
      </w:r>
      <w:r w:rsidR="00E96A88">
        <w:rPr>
          <w:lang w:eastAsia="zh-TW"/>
        </w:rPr>
        <w:t>I</w:t>
      </w:r>
      <w:r w:rsidR="00E96A88" w:rsidRPr="00E96A88">
        <w:rPr>
          <w:lang w:eastAsia="zh-TW"/>
        </w:rPr>
        <w:t>tems</w:t>
      </w:r>
    </w:p>
    <w:p w14:paraId="14B69540" w14:textId="13E9BB74" w:rsidR="00386413" w:rsidRPr="00412DE1" w:rsidRDefault="00386413" w:rsidP="00232779">
      <w:pPr>
        <w:rPr>
          <w:rFonts w:ascii="Aptos" w:hAnsi="Aptos"/>
          <w:color w:val="0066FF"/>
          <w:sz w:val="22"/>
          <w:szCs w:val="22"/>
          <w:lang w:eastAsia="zh-TW"/>
        </w:rPr>
      </w:pPr>
    </w:p>
    <w:tbl>
      <w:tblPr>
        <w:tblStyle w:val="ListTable3-Accent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417"/>
        <w:gridCol w:w="2315"/>
        <w:gridCol w:w="3167"/>
      </w:tblGrid>
      <w:tr w:rsidR="00412DE1" w:rsidRPr="00687ECF" w14:paraId="42B41C85" w14:textId="77777777" w:rsidTr="00412DE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Borders>
              <w:bottom w:val="none" w:sz="0" w:space="0" w:color="auto"/>
              <w:right w:val="none" w:sz="0" w:space="0" w:color="auto"/>
            </w:tcBorders>
            <w:hideMark/>
          </w:tcPr>
          <w:p w14:paraId="0B1C9A0B" w14:textId="77777777" w:rsidR="00687ECF" w:rsidRPr="00687ECF" w:rsidRDefault="00687ECF" w:rsidP="00412DE1">
            <w:pPr>
              <w:spacing w:after="120"/>
              <w:jc w:val="center"/>
              <w:rPr>
                <w:color w:val="auto"/>
                <w:lang w:eastAsia="zh-TW"/>
              </w:rPr>
            </w:pPr>
            <w:r w:rsidRPr="00687ECF">
              <w:rPr>
                <w:color w:val="auto"/>
                <w:lang w:eastAsia="zh-TW"/>
              </w:rPr>
              <w:t>Domain</w:t>
            </w:r>
          </w:p>
        </w:tc>
        <w:tc>
          <w:tcPr>
            <w:tcW w:w="0" w:type="auto"/>
            <w:hideMark/>
          </w:tcPr>
          <w:p w14:paraId="634E3F7B" w14:textId="056B002A" w:rsidR="00687ECF" w:rsidRPr="00687ECF" w:rsidRDefault="00687ECF" w:rsidP="00412DE1">
            <w:pPr>
              <w:spacing w:after="120"/>
              <w:jc w:val="center"/>
              <w:cnfStyle w:val="100000000000" w:firstRow="1" w:lastRow="0" w:firstColumn="0" w:lastColumn="0" w:oddVBand="0" w:evenVBand="0" w:oddHBand="0" w:evenHBand="0" w:firstRowFirstColumn="0" w:firstRowLastColumn="0" w:lastRowFirstColumn="0" w:lastRowLastColumn="0"/>
              <w:rPr>
                <w:color w:val="auto"/>
                <w:lang w:eastAsia="zh-TW"/>
              </w:rPr>
            </w:pPr>
            <w:r w:rsidRPr="00687ECF">
              <w:rPr>
                <w:color w:val="auto"/>
                <w:lang w:eastAsia="zh-TW"/>
              </w:rPr>
              <w:t>Enhancement Direction</w:t>
            </w:r>
            <w:r w:rsidR="00F41242">
              <w:rPr>
                <w:color w:val="auto"/>
                <w:lang w:eastAsia="zh-TW"/>
              </w:rPr>
              <w:t>(s)</w:t>
            </w:r>
          </w:p>
        </w:tc>
        <w:tc>
          <w:tcPr>
            <w:tcW w:w="0" w:type="auto"/>
            <w:hideMark/>
          </w:tcPr>
          <w:p w14:paraId="4BE64752" w14:textId="012576BA" w:rsidR="00687ECF" w:rsidRPr="00687ECF" w:rsidRDefault="00687ECF" w:rsidP="00412DE1">
            <w:pPr>
              <w:spacing w:after="120"/>
              <w:jc w:val="center"/>
              <w:cnfStyle w:val="100000000000" w:firstRow="1" w:lastRow="0" w:firstColumn="0" w:lastColumn="0" w:oddVBand="0" w:evenVBand="0" w:oddHBand="0" w:evenHBand="0" w:firstRowFirstColumn="0" w:firstRowLastColumn="0" w:lastRowFirstColumn="0" w:lastRowLastColumn="0"/>
              <w:rPr>
                <w:color w:val="auto"/>
                <w:lang w:eastAsia="zh-TW"/>
              </w:rPr>
            </w:pPr>
            <w:r w:rsidRPr="00687ECF">
              <w:rPr>
                <w:color w:val="auto"/>
                <w:lang w:eastAsia="zh-TW"/>
              </w:rPr>
              <w:t xml:space="preserve">Suggested </w:t>
            </w:r>
            <w:r>
              <w:rPr>
                <w:color w:val="auto"/>
                <w:lang w:eastAsia="zh-TW"/>
              </w:rPr>
              <w:t xml:space="preserve">RAN#124 </w:t>
            </w:r>
            <w:r w:rsidRPr="00687ECF">
              <w:rPr>
                <w:color w:val="auto"/>
                <w:lang w:eastAsia="zh-TW"/>
              </w:rPr>
              <w:t>Sub-Agenda</w:t>
            </w:r>
            <w:r w:rsidR="00412DE1">
              <w:rPr>
                <w:color w:val="auto"/>
                <w:lang w:eastAsia="zh-TW"/>
              </w:rPr>
              <w:t xml:space="preserve"> Item</w:t>
            </w:r>
            <w:r w:rsidR="00F41242">
              <w:rPr>
                <w:color w:val="auto"/>
                <w:lang w:eastAsia="zh-TW"/>
              </w:rPr>
              <w:t>(</w:t>
            </w:r>
            <w:r w:rsidR="00412DE1">
              <w:rPr>
                <w:color w:val="auto"/>
                <w:lang w:eastAsia="zh-TW"/>
              </w:rPr>
              <w:t>s</w:t>
            </w:r>
            <w:r w:rsidR="00F41242">
              <w:rPr>
                <w:color w:val="auto"/>
                <w:lang w:eastAsia="zh-TW"/>
              </w:rPr>
              <w:t>)</w:t>
            </w:r>
          </w:p>
        </w:tc>
        <w:tc>
          <w:tcPr>
            <w:tcW w:w="0" w:type="auto"/>
            <w:hideMark/>
          </w:tcPr>
          <w:p w14:paraId="5C4AF55F" w14:textId="77777777" w:rsidR="00687ECF" w:rsidRPr="00687ECF" w:rsidRDefault="00687ECF" w:rsidP="00412DE1">
            <w:pPr>
              <w:spacing w:after="120"/>
              <w:jc w:val="center"/>
              <w:cnfStyle w:val="100000000000" w:firstRow="1" w:lastRow="0" w:firstColumn="0" w:lastColumn="0" w:oddVBand="0" w:evenVBand="0" w:oddHBand="0" w:evenHBand="0" w:firstRowFirstColumn="0" w:firstRowLastColumn="0" w:lastRowFirstColumn="0" w:lastRowLastColumn="0"/>
              <w:rPr>
                <w:color w:val="auto"/>
                <w:lang w:eastAsia="zh-TW"/>
              </w:rPr>
            </w:pPr>
            <w:r w:rsidRPr="00687ECF">
              <w:rPr>
                <w:color w:val="auto"/>
                <w:lang w:eastAsia="zh-TW"/>
              </w:rPr>
              <w:t>Reason/Consideration</w:t>
            </w:r>
          </w:p>
        </w:tc>
      </w:tr>
      <w:tr w:rsidR="00687ECF" w:rsidRPr="00687ECF" w14:paraId="1BF7B3DF" w14:textId="77777777" w:rsidTr="00412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hideMark/>
          </w:tcPr>
          <w:p w14:paraId="12B70072" w14:textId="77777777" w:rsidR="00687ECF" w:rsidRPr="00687ECF" w:rsidRDefault="00687ECF" w:rsidP="00412DE1">
            <w:pPr>
              <w:spacing w:after="120"/>
              <w:jc w:val="center"/>
              <w:rPr>
                <w:lang w:eastAsia="zh-TW"/>
              </w:rPr>
            </w:pPr>
            <w:r w:rsidRPr="00687ECF">
              <w:rPr>
                <w:lang w:eastAsia="zh-TW"/>
              </w:rPr>
              <w:t>UE DRX</w:t>
            </w:r>
          </w:p>
        </w:tc>
        <w:tc>
          <w:tcPr>
            <w:tcW w:w="0" w:type="auto"/>
            <w:tcBorders>
              <w:top w:val="none" w:sz="0" w:space="0" w:color="auto"/>
              <w:bottom w:val="none" w:sz="0" w:space="0" w:color="auto"/>
            </w:tcBorders>
            <w:hideMark/>
          </w:tcPr>
          <w:p w14:paraId="1198DEFF"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L1 procedures for DRX-WUS coordination; RAN2 leads DRX framework</w:t>
            </w:r>
          </w:p>
        </w:tc>
        <w:tc>
          <w:tcPr>
            <w:tcW w:w="0" w:type="auto"/>
            <w:tcBorders>
              <w:top w:val="none" w:sz="0" w:space="0" w:color="auto"/>
              <w:bottom w:val="none" w:sz="0" w:space="0" w:color="auto"/>
            </w:tcBorders>
            <w:hideMark/>
          </w:tcPr>
          <w:p w14:paraId="30AF9E5A" w14:textId="1FC9EDA4"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11.</w:t>
            </w:r>
            <w:r w:rsidR="00412DE1">
              <w:rPr>
                <w:lang w:eastAsia="zh-TW"/>
              </w:rPr>
              <w:t>6</w:t>
            </w:r>
            <w:r w:rsidRPr="00687ECF">
              <w:rPr>
                <w:lang w:eastAsia="zh-TW"/>
              </w:rPr>
              <w:t>.1.2 WUS operation in RRC states</w:t>
            </w:r>
          </w:p>
        </w:tc>
        <w:tc>
          <w:tcPr>
            <w:tcW w:w="0" w:type="auto"/>
            <w:tcBorders>
              <w:top w:val="none" w:sz="0" w:space="0" w:color="auto"/>
              <w:bottom w:val="none" w:sz="0" w:space="0" w:color="auto"/>
            </w:tcBorders>
            <w:hideMark/>
          </w:tcPr>
          <w:p w14:paraId="5C5AA1A2"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DRX-WUS interaction across RRC states is RAN1-relevant; DRX framework is RAN2 scope</w:t>
            </w:r>
          </w:p>
        </w:tc>
      </w:tr>
      <w:tr w:rsidR="00412DE1" w:rsidRPr="00687ECF" w14:paraId="6EF24A2C" w14:textId="77777777" w:rsidTr="00412DE1">
        <w:tc>
          <w:tcPr>
            <w:cnfStyle w:val="001000000000" w:firstRow="0" w:lastRow="0" w:firstColumn="1" w:lastColumn="0" w:oddVBand="0" w:evenVBand="0" w:oddHBand="0" w:evenHBand="0" w:firstRowFirstColumn="0" w:firstRowLastColumn="0" w:lastRowFirstColumn="0" w:lastRowLastColumn="0"/>
            <w:tcW w:w="0" w:type="auto"/>
            <w:hideMark/>
          </w:tcPr>
          <w:p w14:paraId="08BC3AB2" w14:textId="77777777" w:rsidR="00687ECF" w:rsidRPr="00687ECF" w:rsidRDefault="00687ECF" w:rsidP="00412DE1">
            <w:pPr>
              <w:spacing w:after="120"/>
              <w:jc w:val="center"/>
              <w:rPr>
                <w:lang w:eastAsia="zh-TW"/>
              </w:rPr>
            </w:pPr>
            <w:r w:rsidRPr="00687ECF">
              <w:rPr>
                <w:lang w:eastAsia="zh-TW"/>
              </w:rPr>
              <w:t>Wake-Up Mechanism</w:t>
            </w:r>
          </w:p>
        </w:tc>
        <w:tc>
          <w:tcPr>
            <w:tcW w:w="0" w:type="auto"/>
            <w:hideMark/>
          </w:tcPr>
          <w:p w14:paraId="3824797C"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OFDM-based WUS design: coverage, functionalities, DRX integration</w:t>
            </w:r>
          </w:p>
        </w:tc>
        <w:tc>
          <w:tcPr>
            <w:tcW w:w="0" w:type="auto"/>
            <w:hideMark/>
          </w:tcPr>
          <w:p w14:paraId="6A555413" w14:textId="5DFDDB5E"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11.</w:t>
            </w:r>
            <w:r w:rsidR="00412DE1">
              <w:rPr>
                <w:lang w:eastAsia="zh-TW"/>
              </w:rPr>
              <w:t>6</w:t>
            </w:r>
            <w:r w:rsidRPr="00687ECF">
              <w:rPr>
                <w:lang w:eastAsia="zh-TW"/>
              </w:rPr>
              <w:t>.1.1 Design of WUS with OFDM based sequence</w:t>
            </w:r>
          </w:p>
        </w:tc>
        <w:tc>
          <w:tcPr>
            <w:tcW w:w="0" w:type="auto"/>
            <w:hideMark/>
          </w:tcPr>
          <w:p w14:paraId="6687486C"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Core WUS signal design including sequence, coverage, and functional capabilities</w:t>
            </w:r>
          </w:p>
        </w:tc>
      </w:tr>
      <w:tr w:rsidR="00687ECF" w:rsidRPr="00687ECF" w14:paraId="5EA53574" w14:textId="77777777" w:rsidTr="00412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hideMark/>
          </w:tcPr>
          <w:p w14:paraId="60146C40" w14:textId="77777777" w:rsidR="00687ECF" w:rsidRPr="00687ECF" w:rsidRDefault="00687ECF" w:rsidP="00412DE1">
            <w:pPr>
              <w:spacing w:after="120"/>
              <w:jc w:val="center"/>
              <w:rPr>
                <w:lang w:eastAsia="zh-TW"/>
              </w:rPr>
            </w:pPr>
            <w:r w:rsidRPr="00687ECF">
              <w:rPr>
                <w:lang w:eastAsia="zh-TW"/>
              </w:rPr>
              <w:t>PDCCH Monitoring</w:t>
            </w:r>
          </w:p>
        </w:tc>
        <w:tc>
          <w:tcPr>
            <w:tcW w:w="0" w:type="auto"/>
            <w:tcBorders>
              <w:top w:val="none" w:sz="0" w:space="0" w:color="auto"/>
              <w:bottom w:val="none" w:sz="0" w:space="0" w:color="auto"/>
            </w:tcBorders>
            <w:hideMark/>
          </w:tcPr>
          <w:p w14:paraId="0A89AD3E"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Reduce monitoring occasions (priority), blind decodes, BW; harmonize NR mechanisms</w:t>
            </w:r>
          </w:p>
        </w:tc>
        <w:tc>
          <w:tcPr>
            <w:tcW w:w="0" w:type="auto"/>
            <w:tcBorders>
              <w:top w:val="none" w:sz="0" w:space="0" w:color="auto"/>
              <w:bottom w:val="none" w:sz="0" w:space="0" w:color="auto"/>
            </w:tcBorders>
            <w:hideMark/>
          </w:tcPr>
          <w:p w14:paraId="5EC7DCC4" w14:textId="2C6523B4"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11.</w:t>
            </w:r>
            <w:r w:rsidR="00412DE1">
              <w:rPr>
                <w:lang w:eastAsia="zh-TW"/>
              </w:rPr>
              <w:t>5</w:t>
            </w:r>
            <w:r w:rsidRPr="00687ECF">
              <w:rPr>
                <w:lang w:eastAsia="zh-TW"/>
              </w:rPr>
              <w:t>.</w:t>
            </w:r>
            <w:r w:rsidR="00412DE1">
              <w:rPr>
                <w:lang w:eastAsia="zh-TW"/>
              </w:rPr>
              <w:t>4</w:t>
            </w:r>
            <w:r w:rsidRPr="00687ECF">
              <w:rPr>
                <w:lang w:eastAsia="zh-TW"/>
              </w:rPr>
              <w:t>.1 DL control channel, scheduling</w:t>
            </w:r>
          </w:p>
        </w:tc>
        <w:tc>
          <w:tcPr>
            <w:tcW w:w="0" w:type="auto"/>
            <w:tcBorders>
              <w:top w:val="none" w:sz="0" w:space="0" w:color="auto"/>
              <w:bottom w:val="none" w:sz="0" w:space="0" w:color="auto"/>
            </w:tcBorders>
            <w:hideMark/>
          </w:tcPr>
          <w:p w14:paraId="346D42B7"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PDCCH design and search space configuration directly impact monitoring power</w:t>
            </w:r>
          </w:p>
        </w:tc>
      </w:tr>
      <w:tr w:rsidR="00412DE1" w:rsidRPr="00687ECF" w14:paraId="62D74BC8" w14:textId="77777777" w:rsidTr="00412DE1">
        <w:tc>
          <w:tcPr>
            <w:cnfStyle w:val="001000000000" w:firstRow="0" w:lastRow="0" w:firstColumn="1" w:lastColumn="0" w:oddVBand="0" w:evenVBand="0" w:oddHBand="0" w:evenHBand="0" w:firstRowFirstColumn="0" w:firstRowLastColumn="0" w:lastRowFirstColumn="0" w:lastRowLastColumn="0"/>
            <w:tcW w:w="0" w:type="auto"/>
            <w:hideMark/>
          </w:tcPr>
          <w:p w14:paraId="03008E38" w14:textId="77777777" w:rsidR="00687ECF" w:rsidRPr="00687ECF" w:rsidRDefault="00687ECF" w:rsidP="00412DE1">
            <w:pPr>
              <w:spacing w:after="120"/>
              <w:jc w:val="center"/>
              <w:rPr>
                <w:lang w:eastAsia="zh-TW"/>
              </w:rPr>
            </w:pPr>
            <w:r w:rsidRPr="00687ECF">
              <w:rPr>
                <w:lang w:eastAsia="zh-TW"/>
              </w:rPr>
              <w:t>RRM/RLM/BFD</w:t>
            </w:r>
          </w:p>
        </w:tc>
        <w:tc>
          <w:tcPr>
            <w:tcW w:w="0" w:type="auto"/>
            <w:hideMark/>
          </w:tcPr>
          <w:p w14:paraId="475C9D1C"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Unified sync signal for MR/WUR; detection, coverage, overhead</w:t>
            </w:r>
          </w:p>
        </w:tc>
        <w:tc>
          <w:tcPr>
            <w:tcW w:w="0" w:type="auto"/>
            <w:hideMark/>
          </w:tcPr>
          <w:p w14:paraId="47041FCE"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11.5.1.1 Sync acquisition and beam measurement</w:t>
            </w:r>
          </w:p>
        </w:tc>
        <w:tc>
          <w:tcPr>
            <w:tcW w:w="0" w:type="auto"/>
            <w:hideMark/>
          </w:tcPr>
          <w:p w14:paraId="0444EA25"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Sync signal design for both MR and WUR operation</w:t>
            </w:r>
          </w:p>
        </w:tc>
      </w:tr>
      <w:tr w:rsidR="00687ECF" w:rsidRPr="00687ECF" w14:paraId="1B825BC8" w14:textId="77777777" w:rsidTr="00412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hideMark/>
          </w:tcPr>
          <w:p w14:paraId="7883164A" w14:textId="77777777" w:rsidR="00687ECF" w:rsidRPr="00687ECF" w:rsidRDefault="00687ECF" w:rsidP="00412DE1">
            <w:pPr>
              <w:spacing w:after="120"/>
              <w:jc w:val="center"/>
              <w:rPr>
                <w:lang w:eastAsia="zh-TW"/>
              </w:rPr>
            </w:pPr>
            <w:r w:rsidRPr="00687ECF">
              <w:rPr>
                <w:lang w:eastAsia="zh-TW"/>
              </w:rPr>
              <w:t>Cross-Slot Scheduling</w:t>
            </w:r>
          </w:p>
        </w:tc>
        <w:tc>
          <w:tcPr>
            <w:tcW w:w="0" w:type="auto"/>
            <w:tcBorders>
              <w:top w:val="none" w:sz="0" w:space="0" w:color="auto"/>
              <w:bottom w:val="none" w:sz="0" w:space="0" w:color="auto"/>
            </w:tcBorders>
            <w:hideMark/>
          </w:tcPr>
          <w:p w14:paraId="57FAFE88"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Study with demonstrated benefits; address scheduler complexity</w:t>
            </w:r>
          </w:p>
        </w:tc>
        <w:tc>
          <w:tcPr>
            <w:tcW w:w="0" w:type="auto"/>
            <w:tcBorders>
              <w:top w:val="none" w:sz="0" w:space="0" w:color="auto"/>
              <w:bottom w:val="none" w:sz="0" w:space="0" w:color="auto"/>
            </w:tcBorders>
            <w:hideMark/>
          </w:tcPr>
          <w:p w14:paraId="530385BD" w14:textId="68F7DAFD"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11.</w:t>
            </w:r>
            <w:r w:rsidR="00412DE1">
              <w:rPr>
                <w:lang w:eastAsia="zh-TW"/>
              </w:rPr>
              <w:t>5</w:t>
            </w:r>
            <w:r w:rsidRPr="00687ECF">
              <w:rPr>
                <w:lang w:eastAsia="zh-TW"/>
              </w:rPr>
              <w:t>.</w:t>
            </w:r>
            <w:r w:rsidR="00412DE1">
              <w:rPr>
                <w:lang w:eastAsia="zh-TW"/>
              </w:rPr>
              <w:t>4</w:t>
            </w:r>
            <w:r w:rsidRPr="00687ECF">
              <w:rPr>
                <w:lang w:eastAsia="zh-TW"/>
              </w:rPr>
              <w:t>.1 DL control channel, scheduling</w:t>
            </w:r>
          </w:p>
        </w:tc>
        <w:tc>
          <w:tcPr>
            <w:tcW w:w="0" w:type="auto"/>
            <w:tcBorders>
              <w:top w:val="none" w:sz="0" w:space="0" w:color="auto"/>
              <w:bottom w:val="none" w:sz="0" w:space="0" w:color="auto"/>
            </w:tcBorders>
            <w:hideMark/>
          </w:tcPr>
          <w:p w14:paraId="492E97CC"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DCI design and scheduling timing mechanisms</w:t>
            </w:r>
          </w:p>
        </w:tc>
      </w:tr>
      <w:tr w:rsidR="00412DE1" w:rsidRPr="00687ECF" w14:paraId="7A8F29D9" w14:textId="77777777" w:rsidTr="00412DE1">
        <w:tc>
          <w:tcPr>
            <w:cnfStyle w:val="001000000000" w:firstRow="0" w:lastRow="0" w:firstColumn="1" w:lastColumn="0" w:oddVBand="0" w:evenVBand="0" w:oddHBand="0" w:evenHBand="0" w:firstRowFirstColumn="0" w:firstRowLastColumn="0" w:lastRowFirstColumn="0" w:lastRowLastColumn="0"/>
            <w:tcW w:w="0" w:type="auto"/>
            <w:hideMark/>
          </w:tcPr>
          <w:p w14:paraId="7307C5FE" w14:textId="77777777" w:rsidR="00687ECF" w:rsidRPr="00687ECF" w:rsidRDefault="00687ECF" w:rsidP="00412DE1">
            <w:pPr>
              <w:spacing w:after="120"/>
              <w:jc w:val="center"/>
              <w:rPr>
                <w:lang w:eastAsia="zh-TW"/>
              </w:rPr>
            </w:pPr>
            <w:r w:rsidRPr="00687ECF">
              <w:rPr>
                <w:lang w:eastAsia="zh-TW"/>
              </w:rPr>
              <w:lastRenderedPageBreak/>
              <w:t>UE UL Power Saving</w:t>
            </w:r>
          </w:p>
        </w:tc>
        <w:tc>
          <w:tcPr>
            <w:tcW w:w="0" w:type="auto"/>
            <w:hideMark/>
          </w:tcPr>
          <w:p w14:paraId="0C43A646"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UL transmission power reduction; grant-based and grant-free</w:t>
            </w:r>
          </w:p>
        </w:tc>
        <w:tc>
          <w:tcPr>
            <w:tcW w:w="0" w:type="auto"/>
            <w:hideMark/>
          </w:tcPr>
          <w:p w14:paraId="1A4E8ECB"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11.5.2.3 UL transmission scheme(s)</w:t>
            </w:r>
          </w:p>
        </w:tc>
        <w:tc>
          <w:tcPr>
            <w:tcW w:w="0" w:type="auto"/>
            <w:hideMark/>
          </w:tcPr>
          <w:p w14:paraId="52C8C089"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UL channel design and transmission procedures</w:t>
            </w:r>
          </w:p>
        </w:tc>
      </w:tr>
      <w:tr w:rsidR="00687ECF" w:rsidRPr="00687ECF" w14:paraId="00856237" w14:textId="77777777" w:rsidTr="00412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hideMark/>
          </w:tcPr>
          <w:p w14:paraId="6145611E" w14:textId="77777777" w:rsidR="00687ECF" w:rsidRPr="00687ECF" w:rsidRDefault="00687ECF" w:rsidP="00412DE1">
            <w:pPr>
              <w:spacing w:after="120"/>
              <w:jc w:val="center"/>
              <w:rPr>
                <w:lang w:eastAsia="zh-TW"/>
              </w:rPr>
            </w:pPr>
            <w:r w:rsidRPr="00687ECF">
              <w:rPr>
                <w:lang w:eastAsia="zh-TW"/>
              </w:rPr>
              <w:t>BW Adaptation</w:t>
            </w:r>
          </w:p>
        </w:tc>
        <w:tc>
          <w:tcPr>
            <w:tcW w:w="0" w:type="auto"/>
            <w:tcBorders>
              <w:top w:val="none" w:sz="0" w:space="0" w:color="auto"/>
              <w:bottom w:val="none" w:sz="0" w:space="0" w:color="auto"/>
            </w:tcBorders>
            <w:hideMark/>
          </w:tcPr>
          <w:p w14:paraId="3DAB9C55"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Faster switching, simplified config, cell/group-wise indication</w:t>
            </w:r>
          </w:p>
        </w:tc>
        <w:tc>
          <w:tcPr>
            <w:tcW w:w="0" w:type="auto"/>
            <w:tcBorders>
              <w:top w:val="none" w:sz="0" w:space="0" w:color="auto"/>
              <w:bottom w:val="none" w:sz="0" w:space="0" w:color="auto"/>
            </w:tcBorders>
            <w:hideMark/>
          </w:tcPr>
          <w:p w14:paraId="7B9939F3"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11.5.1.3 Bandwidth operation</w:t>
            </w:r>
          </w:p>
        </w:tc>
        <w:tc>
          <w:tcPr>
            <w:tcW w:w="0" w:type="auto"/>
            <w:tcBorders>
              <w:top w:val="none" w:sz="0" w:space="0" w:color="auto"/>
              <w:bottom w:val="none" w:sz="0" w:space="0" w:color="auto"/>
            </w:tcBorders>
            <w:hideMark/>
          </w:tcPr>
          <w:p w14:paraId="40510DA6"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BW switching mechanisms and procedures</w:t>
            </w:r>
          </w:p>
        </w:tc>
      </w:tr>
      <w:tr w:rsidR="00412DE1" w:rsidRPr="00687ECF" w14:paraId="368E27A8" w14:textId="77777777" w:rsidTr="00412DE1">
        <w:tc>
          <w:tcPr>
            <w:cnfStyle w:val="001000000000" w:firstRow="0" w:lastRow="0" w:firstColumn="1" w:lastColumn="0" w:oddVBand="0" w:evenVBand="0" w:oddHBand="0" w:evenHBand="0" w:firstRowFirstColumn="0" w:firstRowLastColumn="0" w:lastRowFirstColumn="0" w:lastRowLastColumn="0"/>
            <w:tcW w:w="0" w:type="auto"/>
            <w:hideMark/>
          </w:tcPr>
          <w:p w14:paraId="18158158" w14:textId="77777777" w:rsidR="00687ECF" w:rsidRPr="00687ECF" w:rsidRDefault="00687ECF" w:rsidP="00412DE1">
            <w:pPr>
              <w:spacing w:after="120"/>
              <w:jc w:val="center"/>
              <w:rPr>
                <w:lang w:eastAsia="zh-TW"/>
              </w:rPr>
            </w:pPr>
            <w:r w:rsidRPr="00687ECF">
              <w:rPr>
                <w:lang w:eastAsia="zh-TW"/>
              </w:rPr>
              <w:t>Energy Efficient MIMO</w:t>
            </w:r>
          </w:p>
        </w:tc>
        <w:tc>
          <w:tcPr>
            <w:tcW w:w="0" w:type="auto"/>
            <w:hideMark/>
          </w:tcPr>
          <w:p w14:paraId="0C0FCAA4"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Spatial/power adaptation, CSI framework, UE antenna adaptation</w:t>
            </w:r>
          </w:p>
        </w:tc>
        <w:tc>
          <w:tcPr>
            <w:tcW w:w="0" w:type="auto"/>
            <w:hideMark/>
          </w:tcPr>
          <w:p w14:paraId="54DDA100"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11.5.3.1 DL-based CSI acquisition</w:t>
            </w:r>
          </w:p>
        </w:tc>
        <w:tc>
          <w:tcPr>
            <w:tcW w:w="0" w:type="auto"/>
            <w:hideMark/>
          </w:tcPr>
          <w:p w14:paraId="55764DA9" w14:textId="77777777" w:rsidR="00687ECF" w:rsidRPr="00687ECF" w:rsidRDefault="00687ECF" w:rsidP="00412DE1">
            <w:pPr>
              <w:spacing w:after="120"/>
              <w:jc w:val="left"/>
              <w:cnfStyle w:val="000000000000" w:firstRow="0" w:lastRow="0" w:firstColumn="0" w:lastColumn="0" w:oddVBand="0" w:evenVBand="0" w:oddHBand="0" w:evenHBand="0" w:firstRowFirstColumn="0" w:firstRowLastColumn="0" w:lastRowFirstColumn="0" w:lastRowLastColumn="0"/>
              <w:rPr>
                <w:lang w:eastAsia="zh-TW"/>
              </w:rPr>
            </w:pPr>
            <w:r w:rsidRPr="00687ECF">
              <w:rPr>
                <w:lang w:eastAsia="zh-TW"/>
              </w:rPr>
              <w:t>CSI-RS and reporting for spatial/power adaptation</w:t>
            </w:r>
          </w:p>
        </w:tc>
      </w:tr>
      <w:tr w:rsidR="00687ECF" w:rsidRPr="00687ECF" w14:paraId="5B6B41A5" w14:textId="77777777" w:rsidTr="00412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hideMark/>
          </w:tcPr>
          <w:p w14:paraId="06943B04" w14:textId="77777777" w:rsidR="00687ECF" w:rsidRPr="00687ECF" w:rsidRDefault="00687ECF" w:rsidP="00412DE1">
            <w:pPr>
              <w:spacing w:after="120"/>
              <w:jc w:val="center"/>
              <w:rPr>
                <w:lang w:eastAsia="zh-TW"/>
              </w:rPr>
            </w:pPr>
            <w:r w:rsidRPr="00687ECF">
              <w:rPr>
                <w:lang w:eastAsia="zh-TW"/>
              </w:rPr>
              <w:t>UAI/UE Feedback</w:t>
            </w:r>
          </w:p>
        </w:tc>
        <w:tc>
          <w:tcPr>
            <w:tcW w:w="0" w:type="auto"/>
            <w:tcBorders>
              <w:top w:val="none" w:sz="0" w:space="0" w:color="auto"/>
              <w:bottom w:val="none" w:sz="0" w:space="0" w:color="auto"/>
            </w:tcBorders>
            <w:hideMark/>
          </w:tcPr>
          <w:p w14:paraId="7FA8B9E7"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NW-UE collaboration, assistance information exchange</w:t>
            </w:r>
          </w:p>
        </w:tc>
        <w:tc>
          <w:tcPr>
            <w:tcW w:w="0" w:type="auto"/>
            <w:tcBorders>
              <w:top w:val="none" w:sz="0" w:space="0" w:color="auto"/>
              <w:bottom w:val="none" w:sz="0" w:space="0" w:color="auto"/>
            </w:tcBorders>
            <w:hideMark/>
          </w:tcPr>
          <w:p w14:paraId="06F0CEA1" w14:textId="59798BB4"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11.</w:t>
            </w:r>
            <w:r w:rsidR="00412DE1">
              <w:rPr>
                <w:lang w:eastAsia="zh-TW"/>
              </w:rPr>
              <w:t>5</w:t>
            </w:r>
            <w:r w:rsidRPr="00687ECF">
              <w:rPr>
                <w:lang w:eastAsia="zh-TW"/>
              </w:rPr>
              <w:t>.</w:t>
            </w:r>
            <w:r w:rsidR="00412DE1">
              <w:rPr>
                <w:lang w:eastAsia="zh-TW"/>
              </w:rPr>
              <w:t>5</w:t>
            </w:r>
            <w:r w:rsidRPr="00687ECF">
              <w:rPr>
                <w:lang w:eastAsia="zh-TW"/>
              </w:rPr>
              <w:t xml:space="preserve"> Other PHY signals/procedures</w:t>
            </w:r>
          </w:p>
        </w:tc>
        <w:tc>
          <w:tcPr>
            <w:tcW w:w="0" w:type="auto"/>
            <w:tcBorders>
              <w:top w:val="none" w:sz="0" w:space="0" w:color="auto"/>
              <w:bottom w:val="none" w:sz="0" w:space="0" w:color="auto"/>
            </w:tcBorders>
            <w:hideMark/>
          </w:tcPr>
          <w:p w14:paraId="5F33A5C4" w14:textId="77777777" w:rsidR="00687ECF" w:rsidRPr="00687ECF" w:rsidRDefault="00687ECF" w:rsidP="00412DE1">
            <w:pPr>
              <w:spacing w:after="120"/>
              <w:jc w:val="left"/>
              <w:cnfStyle w:val="000000100000" w:firstRow="0" w:lastRow="0" w:firstColumn="0" w:lastColumn="0" w:oddVBand="0" w:evenVBand="0" w:oddHBand="1" w:evenHBand="0" w:firstRowFirstColumn="0" w:firstRowLastColumn="0" w:lastRowFirstColumn="0" w:lastRowLastColumn="0"/>
              <w:rPr>
                <w:lang w:eastAsia="zh-TW"/>
              </w:rPr>
            </w:pPr>
            <w:r w:rsidRPr="00687ECF">
              <w:rPr>
                <w:lang w:eastAsia="zh-TW"/>
              </w:rPr>
              <w:t>UE reporting beyond CSI/HARQ</w:t>
            </w:r>
          </w:p>
        </w:tc>
      </w:tr>
    </w:tbl>
    <w:p w14:paraId="7AB67A75" w14:textId="77777777" w:rsidR="00386413" w:rsidRDefault="00386413" w:rsidP="00232779">
      <w:pPr>
        <w:rPr>
          <w:lang w:eastAsia="zh-TW"/>
        </w:rPr>
      </w:pPr>
    </w:p>
    <w:p w14:paraId="11C1E65E" w14:textId="77777777" w:rsidR="00386413" w:rsidRDefault="00386413" w:rsidP="00232779">
      <w:pPr>
        <w:rPr>
          <w:lang w:eastAsia="zh-TW"/>
        </w:rPr>
      </w:pPr>
    </w:p>
    <w:p w14:paraId="212E7660" w14:textId="1A66D2B6" w:rsidR="00412DE1" w:rsidRDefault="00412DE1">
      <w:pPr>
        <w:spacing w:after="0" w:line="240" w:lineRule="auto"/>
        <w:jc w:val="left"/>
        <w:rPr>
          <w:lang w:eastAsia="zh-TW"/>
        </w:rPr>
      </w:pPr>
      <w:r>
        <w:rPr>
          <w:lang w:eastAsia="zh-TW"/>
        </w:rPr>
        <w:br w:type="page"/>
      </w:r>
    </w:p>
    <w:p w14:paraId="38E10F1F" w14:textId="77777777" w:rsidR="00CA1E11" w:rsidRDefault="0006551F">
      <w:pPr>
        <w:pStyle w:val="Heading1"/>
        <w:rPr>
          <w:lang w:val="en-US" w:eastAsia="zh-TW"/>
        </w:rPr>
      </w:pPr>
      <w:r>
        <w:rPr>
          <w:lang w:val="en-US" w:eastAsia="zh-TW"/>
        </w:rPr>
        <w:lastRenderedPageBreak/>
        <w:t xml:space="preserve">Others </w:t>
      </w:r>
    </w:p>
    <w:p w14:paraId="38E10F20" w14:textId="77777777" w:rsidR="00CA1E11" w:rsidRDefault="0006551F">
      <w:pPr>
        <w:pStyle w:val="Heading2"/>
        <w:rPr>
          <w:lang w:val="en-US" w:eastAsia="zh-TW"/>
        </w:rPr>
      </w:pPr>
      <w:r>
        <w:rPr>
          <w:lang w:val="en-US" w:eastAsia="zh-TW"/>
        </w:rPr>
        <w:t>Other power saving techniques</w:t>
      </w:r>
    </w:p>
    <w:p w14:paraId="38E10F21" w14:textId="77777777" w:rsidR="00CA1E11" w:rsidRDefault="0006551F">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CA1E11" w14:paraId="38E10F24" w14:textId="77777777">
        <w:tc>
          <w:tcPr>
            <w:tcW w:w="1941" w:type="dxa"/>
            <w:shd w:val="clear" w:color="auto" w:fill="FFC000" w:themeFill="accent4"/>
          </w:tcPr>
          <w:p w14:paraId="38E10F22"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3"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27" w14:textId="77777777">
        <w:tc>
          <w:tcPr>
            <w:tcW w:w="1941" w:type="dxa"/>
          </w:tcPr>
          <w:p w14:paraId="38E10F25" w14:textId="77777777" w:rsidR="00CA1E11" w:rsidRDefault="00CA1E11">
            <w:pPr>
              <w:suppressAutoHyphens w:val="0"/>
              <w:spacing w:after="0" w:line="240" w:lineRule="auto"/>
              <w:jc w:val="left"/>
              <w:rPr>
                <w:rFonts w:eastAsia="MS Mincho" w:cs="Arial"/>
                <w:b/>
                <w:bCs/>
                <w:szCs w:val="22"/>
                <w:lang w:eastAsia="en-US"/>
              </w:rPr>
            </w:pPr>
          </w:p>
        </w:tc>
        <w:tc>
          <w:tcPr>
            <w:tcW w:w="7686" w:type="dxa"/>
          </w:tcPr>
          <w:p w14:paraId="38E10F26" w14:textId="77777777" w:rsidR="00CA1E11" w:rsidRDefault="00CA1E11">
            <w:pPr>
              <w:suppressAutoHyphens w:val="0"/>
              <w:spacing w:after="0" w:line="240" w:lineRule="auto"/>
              <w:jc w:val="left"/>
              <w:rPr>
                <w:rFonts w:eastAsia="MS Mincho" w:cs="Arial"/>
                <w:szCs w:val="22"/>
                <w:lang w:eastAsia="en-US"/>
              </w:rPr>
            </w:pPr>
          </w:p>
        </w:tc>
      </w:tr>
    </w:tbl>
    <w:p w14:paraId="38E10F28" w14:textId="77777777" w:rsidR="00CA1E11" w:rsidRDefault="00CA1E11">
      <w:pPr>
        <w:rPr>
          <w:lang w:eastAsia="zh-TW"/>
        </w:rPr>
      </w:pPr>
    </w:p>
    <w:p w14:paraId="38E10F29" w14:textId="77777777" w:rsidR="00CA1E11" w:rsidRDefault="0006551F">
      <w:pPr>
        <w:pStyle w:val="Heading2"/>
        <w:rPr>
          <w:lang w:val="en-US" w:eastAsia="zh-TW"/>
        </w:rPr>
      </w:pPr>
      <w:r>
        <w:rPr>
          <w:lang w:val="en-US" w:eastAsia="zh-TW"/>
        </w:rPr>
        <w:t>General principle</w:t>
      </w:r>
    </w:p>
    <w:p w14:paraId="38E10F2A" w14:textId="77777777" w:rsidR="00CA1E11" w:rsidRDefault="0006551F">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CA1E11" w14:paraId="38E10F2D" w14:textId="77777777">
        <w:tc>
          <w:tcPr>
            <w:tcW w:w="1941" w:type="dxa"/>
            <w:shd w:val="clear" w:color="auto" w:fill="FFC000" w:themeFill="accent4"/>
          </w:tcPr>
          <w:p w14:paraId="38E10F2B"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C"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31" w14:textId="77777777">
        <w:tc>
          <w:tcPr>
            <w:tcW w:w="1941" w:type="dxa"/>
          </w:tcPr>
          <w:p w14:paraId="38E10F2E" w14:textId="77777777" w:rsidR="00CA1E11" w:rsidRDefault="0006551F">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38E10F2F" w14:textId="77777777" w:rsidR="00CA1E11" w:rsidRDefault="0006551F">
            <w:pPr>
              <w:suppressAutoHyphens w:val="0"/>
              <w:spacing w:after="0" w:line="240" w:lineRule="auto"/>
              <w:jc w:val="left"/>
              <w:rPr>
                <w:rFonts w:eastAsia="Malgun Gothic" w:cs="Arial"/>
                <w:szCs w:val="22"/>
                <w:lang w:val="fr-FR" w:eastAsia="ko-KR"/>
              </w:rPr>
            </w:pPr>
            <w:r>
              <w:rPr>
                <w:rFonts w:eastAsia="Malgun Gothic" w:cs="Arial"/>
                <w:szCs w:val="22"/>
                <w:lang w:val="fr-FR" w:eastAsia="ko-KR"/>
              </w:rPr>
              <w:t xml:space="preserve">Clarification question on current TR skeleton: </w:t>
            </w:r>
          </w:p>
          <w:p w14:paraId="38E10F30" w14:textId="77777777" w:rsidR="00CA1E11" w:rsidRDefault="0006551F">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CA1E11" w14:paraId="38E10F34" w14:textId="77777777">
        <w:tc>
          <w:tcPr>
            <w:tcW w:w="1941" w:type="dxa"/>
            <w:tcBorders>
              <w:top w:val="nil"/>
            </w:tcBorders>
          </w:tcPr>
          <w:p w14:paraId="38E10F32" w14:textId="77777777" w:rsidR="00CA1E11" w:rsidRDefault="00CA1E11">
            <w:pPr>
              <w:suppressAutoHyphens w:val="0"/>
              <w:spacing w:after="0" w:line="240" w:lineRule="auto"/>
              <w:jc w:val="left"/>
              <w:rPr>
                <w:rFonts w:eastAsia="MS Mincho" w:cs="Arial"/>
                <w:b/>
                <w:bCs/>
                <w:szCs w:val="22"/>
                <w:lang w:eastAsia="en-US"/>
              </w:rPr>
            </w:pPr>
          </w:p>
        </w:tc>
        <w:tc>
          <w:tcPr>
            <w:tcW w:w="7686" w:type="dxa"/>
            <w:tcBorders>
              <w:top w:val="nil"/>
            </w:tcBorders>
          </w:tcPr>
          <w:p w14:paraId="38E10F33" w14:textId="77777777" w:rsidR="00CA1E11" w:rsidRDefault="00CA1E11">
            <w:pPr>
              <w:suppressAutoHyphens w:val="0"/>
              <w:spacing w:after="0" w:line="240" w:lineRule="auto"/>
              <w:jc w:val="left"/>
              <w:rPr>
                <w:rFonts w:eastAsia="Malgun Gothic" w:cs="Arial"/>
                <w:szCs w:val="22"/>
                <w:lang w:eastAsia="ko-KR"/>
              </w:rPr>
            </w:pPr>
          </w:p>
        </w:tc>
      </w:tr>
    </w:tbl>
    <w:p w14:paraId="38E10F35" w14:textId="77777777" w:rsidR="00CA1E11" w:rsidRDefault="00CA1E11">
      <w:pPr>
        <w:rPr>
          <w:lang w:eastAsia="zh-TW"/>
        </w:rPr>
      </w:pPr>
    </w:p>
    <w:p w14:paraId="38E10F36" w14:textId="77777777" w:rsidR="00CA1E11" w:rsidRDefault="0006551F">
      <w:pPr>
        <w:pStyle w:val="Heading1"/>
        <w:rPr>
          <w:lang w:val="en-US"/>
        </w:rPr>
      </w:pPr>
      <w:r>
        <w:rPr>
          <w:lang w:val="en-US"/>
        </w:rPr>
        <w:t>Contacts</w:t>
      </w:r>
    </w:p>
    <w:p w14:paraId="38E10F37" w14:textId="77777777" w:rsidR="00CA1E11" w:rsidRDefault="0006551F">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CA1E11" w14:paraId="38E10F3B"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8" w14:textId="77777777" w:rsidR="00CA1E11" w:rsidRDefault="0006551F">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9" w14:textId="77777777" w:rsidR="00CA1E11" w:rsidRDefault="0006551F">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A" w14:textId="77777777" w:rsidR="00CA1E11" w:rsidRDefault="0006551F">
            <w:pPr>
              <w:widowControl w:val="0"/>
              <w:rPr>
                <w:b/>
                <w:bCs/>
              </w:rPr>
            </w:pPr>
            <w:r>
              <w:rPr>
                <w:b/>
                <w:bCs/>
              </w:rPr>
              <w:t>Email address(es)</w:t>
            </w:r>
          </w:p>
        </w:tc>
      </w:tr>
      <w:tr w:rsidR="00CA1E11" w14:paraId="38E10F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3C" w14:textId="77777777" w:rsidR="00CA1E11" w:rsidRDefault="0006551F">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3D" w14:textId="77777777" w:rsidR="00CA1E11" w:rsidRDefault="0006551F">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3E" w14:textId="77777777" w:rsidR="00CA1E11" w:rsidRDefault="00CA1E11">
            <w:pPr>
              <w:widowControl w:val="0"/>
            </w:pPr>
            <w:hyperlink r:id="rId26" w:tgtFrame="_blank">
              <w:r>
                <w:rPr>
                  <w:rStyle w:val="Hyperlink"/>
                </w:rPr>
                <w:t>sigen_ye@apple.com</w:t>
              </w:r>
            </w:hyperlink>
            <w:r w:rsidR="0006551F">
              <w:t>; </w:t>
            </w:r>
            <w:hyperlink r:id="rId27" w:tgtFrame="_blank">
              <w:r>
                <w:rPr>
                  <w:rStyle w:val="Hyperlink"/>
                </w:rPr>
                <w:t>dan_wu4@apple.com</w:t>
              </w:r>
            </w:hyperlink>
            <w:r w:rsidR="0006551F">
              <w:t>; </w:t>
            </w:r>
            <w:hyperlink r:id="rId28" w:tgtFrame="_blank">
              <w:r>
                <w:rPr>
                  <w:rStyle w:val="Hyperlink"/>
                </w:rPr>
                <w:t>hhe5@apple.com</w:t>
              </w:r>
            </w:hyperlink>
            <w:r w:rsidR="0006551F">
              <w:t>; </w:t>
            </w:r>
            <w:hyperlink r:id="rId29" w:tgtFrame="_blank">
              <w:r>
                <w:rPr>
                  <w:rStyle w:val="Hyperlink"/>
                </w:rPr>
                <w:t>seunghee.han@apple.com</w:t>
              </w:r>
            </w:hyperlink>
            <w:r w:rsidR="0006551F">
              <w:rPr>
                <w:rStyle w:val="Hyperlink"/>
              </w:rPr>
              <w:t>;</w:t>
            </w:r>
          </w:p>
        </w:tc>
      </w:tr>
      <w:tr w:rsidR="00CA1E11" w14:paraId="38E10F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0" w14:textId="77777777" w:rsidR="00CA1E11" w:rsidRDefault="0006551F">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1" w14:textId="77777777" w:rsidR="00CA1E11" w:rsidRDefault="0006551F">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2" w14:textId="77777777" w:rsidR="00CA1E11" w:rsidRDefault="00CA1E11">
            <w:pPr>
              <w:widowControl w:val="0"/>
              <w:rPr>
                <w:rFonts w:eastAsia="PMingLiU"/>
                <w:lang w:eastAsia="zh-TW"/>
              </w:rPr>
            </w:pPr>
            <w:hyperlink r:id="rId30">
              <w:r>
                <w:rPr>
                  <w:rStyle w:val="Hyperlink"/>
                  <w:rFonts w:eastAsia="PMingLiU"/>
                  <w:lang w:eastAsia="zh-TW"/>
                </w:rPr>
                <w:t>eddie1_lin@asus.com</w:t>
              </w:r>
            </w:hyperlink>
          </w:p>
        </w:tc>
      </w:tr>
      <w:tr w:rsidR="00CA1E11" w14:paraId="38E10F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4" w14:textId="77777777" w:rsidR="00CA1E11" w:rsidRDefault="0006551F">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5" w14:textId="77777777" w:rsidR="00CA1E11" w:rsidRDefault="0006551F">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6" w14:textId="77777777" w:rsidR="00CA1E11" w:rsidRDefault="00CA1E11">
            <w:pPr>
              <w:widowControl w:val="0"/>
            </w:pPr>
            <w:hyperlink r:id="rId31">
              <w:r>
                <w:rPr>
                  <w:rStyle w:val="Hyperlink"/>
                </w:rPr>
                <w:t>Ahmed.hindy@att.com</w:t>
              </w:r>
            </w:hyperlink>
            <w:r w:rsidR="0006551F">
              <w:t xml:space="preserve">; </w:t>
            </w:r>
            <w:hyperlink r:id="rId32">
              <w:r>
                <w:rPr>
                  <w:rStyle w:val="Hyperlink"/>
                </w:rPr>
                <w:t>rb691m@att.com</w:t>
              </w:r>
            </w:hyperlink>
            <w:r w:rsidR="0006551F">
              <w:rPr>
                <w:rStyle w:val="Hyperlink"/>
              </w:rPr>
              <w:t>;</w:t>
            </w:r>
          </w:p>
        </w:tc>
      </w:tr>
      <w:tr w:rsidR="00CA1E11" w14:paraId="38E10F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8" w14:textId="77777777" w:rsidR="00CA1E11" w:rsidRDefault="0006551F">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9" w14:textId="77777777" w:rsidR="00CA1E11" w:rsidRDefault="0006551F">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A" w14:textId="77777777" w:rsidR="00CA1E11" w:rsidRDefault="00CA1E11">
            <w:pPr>
              <w:widowControl w:val="0"/>
            </w:pPr>
            <w:hyperlink r:id="rId33" w:tgtFrame="_blank">
              <w:r>
                <w:rPr>
                  <w:rStyle w:val="Hyperlink"/>
                </w:rPr>
                <w:t>lsp@catt.cn</w:t>
              </w:r>
            </w:hyperlink>
            <w:r w:rsidR="0006551F">
              <w:t>; </w:t>
            </w:r>
            <w:hyperlink r:id="rId34" w:tgtFrame="_blank">
              <w:r>
                <w:rPr>
                  <w:rStyle w:val="Hyperlink"/>
                </w:rPr>
                <w:t>liumiaomiao@catt.cn</w:t>
              </w:r>
            </w:hyperlink>
            <w:r w:rsidR="0006551F">
              <w:rPr>
                <w:rStyle w:val="Hyperlink"/>
              </w:rPr>
              <w:t>;</w:t>
            </w:r>
          </w:p>
        </w:tc>
      </w:tr>
      <w:tr w:rsidR="00CA1E11" w14:paraId="38E10F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C" w14:textId="77777777" w:rsidR="00CA1E11" w:rsidRDefault="0006551F">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D" w14:textId="77777777" w:rsidR="00CA1E11" w:rsidRDefault="0006551F">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E" w14:textId="77777777" w:rsidR="00CA1E11" w:rsidRDefault="00CA1E11">
            <w:pPr>
              <w:widowControl w:val="0"/>
            </w:pPr>
            <w:hyperlink r:id="rId35" w:tgtFrame="_blank">
              <w:r>
                <w:rPr>
                  <w:rStyle w:val="Hyperlink"/>
                </w:rPr>
                <w:t>deepak@cewit.org.in</w:t>
              </w:r>
            </w:hyperlink>
            <w:r w:rsidR="0006551F">
              <w:t>; </w:t>
            </w:r>
            <w:hyperlink r:id="rId36" w:tgtFrame="_blank">
              <w:r>
                <w:rPr>
                  <w:rStyle w:val="Hyperlink"/>
                </w:rPr>
                <w:t>deepakpm@cewit.org.in</w:t>
              </w:r>
            </w:hyperlink>
            <w:r w:rsidR="0006551F">
              <w:rPr>
                <w:rStyle w:val="Hyperlink"/>
              </w:rPr>
              <w:t>;</w:t>
            </w:r>
          </w:p>
        </w:tc>
      </w:tr>
      <w:tr w:rsidR="00CA1E11" w14:paraId="38E10F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0" w14:textId="77777777" w:rsidR="00CA1E11" w:rsidRDefault="0006551F">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1" w14:textId="77777777" w:rsidR="00CA1E11" w:rsidRDefault="0006551F">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2" w14:textId="77777777" w:rsidR="00CA1E11" w:rsidRDefault="00CA1E11">
            <w:pPr>
              <w:widowControl w:val="0"/>
            </w:pPr>
            <w:hyperlink r:id="rId37" w:tgtFrame="_blank">
              <w:r>
                <w:rPr>
                  <w:rStyle w:val="Hyperlink"/>
                </w:rPr>
                <w:t>shenxiaodong@chinamobile.com</w:t>
              </w:r>
            </w:hyperlink>
            <w:r w:rsidR="0006551F">
              <w:t>; </w:t>
            </w:r>
            <w:hyperlink r:id="rId38" w:tgtFrame="_blank">
              <w:r>
                <w:rPr>
                  <w:rStyle w:val="Hyperlink"/>
                </w:rPr>
                <w:t>jiaominghan@chinamobile.com</w:t>
              </w:r>
            </w:hyperlink>
            <w:r w:rsidR="0006551F">
              <w:rPr>
                <w:rStyle w:val="Hyperlink"/>
              </w:rPr>
              <w:t>;</w:t>
            </w:r>
          </w:p>
        </w:tc>
      </w:tr>
      <w:tr w:rsidR="00CA1E11" w14:paraId="38E10F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4" w14:textId="77777777" w:rsidR="00CA1E11" w:rsidRDefault="0006551F">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5" w14:textId="77777777" w:rsidR="00CA1E11" w:rsidRDefault="0006551F">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6" w14:textId="77777777" w:rsidR="00CA1E11" w:rsidRDefault="00CA1E11">
            <w:pPr>
              <w:widowControl w:val="0"/>
            </w:pPr>
            <w:hyperlink r:id="rId39" w:tgtFrame="_blank">
              <w:r>
                <w:rPr>
                  <w:rStyle w:val="Hyperlink"/>
                </w:rPr>
                <w:t>takashi.ikeuchi.gs@nttdocomo.com</w:t>
              </w:r>
            </w:hyperlink>
            <w:r w:rsidR="0006551F">
              <w:t>; </w:t>
            </w:r>
            <w:hyperlink r:id="rId40" w:tgtFrame="_blank">
              <w:r>
                <w:rPr>
                  <w:rStyle w:val="Hyperlink"/>
                </w:rPr>
                <w:t>taichi.shichijou.ma@nttdocomo.com</w:t>
              </w:r>
            </w:hyperlink>
            <w:r w:rsidR="0006551F">
              <w:t>; </w:t>
            </w:r>
            <w:hyperlink r:id="rId41" w:tgtFrame="_blank">
              <w:r>
                <w:rPr>
                  <w:rStyle w:val="Hyperlink"/>
                </w:rPr>
                <w:t>naoya.shibaike.eg@nttdocomo.com</w:t>
              </w:r>
            </w:hyperlink>
            <w:r w:rsidR="0006551F">
              <w:t>; </w:t>
            </w:r>
            <w:hyperlink r:id="rId42" w:tgtFrame="_blank">
              <w:r>
                <w:rPr>
                  <w:rStyle w:val="Hyperlink"/>
                </w:rPr>
                <w:t>shinya.kumagai.yw@nttdocomo.com</w:t>
              </w:r>
            </w:hyperlink>
            <w:r w:rsidR="0006551F">
              <w:rPr>
                <w:rStyle w:val="Hyperlink"/>
              </w:rPr>
              <w:t>;</w:t>
            </w:r>
          </w:p>
        </w:tc>
      </w:tr>
      <w:tr w:rsidR="00CA1E11" w:rsidRPr="00357B9A" w14:paraId="38E10F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8" w14:textId="77777777" w:rsidR="00CA1E11" w:rsidRDefault="0006551F">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9" w14:textId="77777777" w:rsidR="00CA1E11" w:rsidRDefault="0006551F">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A" w14:textId="77777777" w:rsidR="00CA1E11" w:rsidRDefault="00CA1E11">
            <w:pPr>
              <w:widowControl w:val="0"/>
              <w:rPr>
                <w:lang w:val="sv-SE"/>
              </w:rPr>
            </w:pPr>
            <w:hyperlink r:id="rId43" w:tgtFrame="_blank">
              <w:r>
                <w:rPr>
                  <w:rStyle w:val="Hyperlink"/>
                  <w:lang w:val="sv-SE"/>
                </w:rPr>
                <w:t>magnus.astrom@ericsson.com</w:t>
              </w:r>
            </w:hyperlink>
            <w:r w:rsidR="0006551F">
              <w:rPr>
                <w:lang w:val="sv-SE"/>
              </w:rPr>
              <w:t>; </w:t>
            </w:r>
            <w:hyperlink r:id="rId44" w:tgtFrame="_blank">
              <w:r>
                <w:rPr>
                  <w:rStyle w:val="Hyperlink"/>
                  <w:lang w:val="sv-SE"/>
                </w:rPr>
                <w:t>gustav.lindmark@ericsson.com</w:t>
              </w:r>
            </w:hyperlink>
            <w:r w:rsidR="0006551F">
              <w:rPr>
                <w:lang w:val="sv-SE"/>
              </w:rPr>
              <w:t>; </w:t>
            </w:r>
            <w:hyperlink r:id="rId45" w:tgtFrame="_blank">
              <w:r>
                <w:rPr>
                  <w:rStyle w:val="Hyperlink"/>
                  <w:lang w:val="sv-SE"/>
                </w:rPr>
                <w:t>mohammad.mozaffari@ericsson.com</w:t>
              </w:r>
            </w:hyperlink>
            <w:r w:rsidR="0006551F">
              <w:rPr>
                <w:lang w:val="sv-SE"/>
              </w:rPr>
              <w:t>; </w:t>
            </w:r>
            <w:hyperlink r:id="rId46" w:tgtFrame="_blank">
              <w:r>
                <w:rPr>
                  <w:rStyle w:val="Hyperlink"/>
                  <w:lang w:val="sv-SE"/>
                </w:rPr>
                <w:t>yanpeng.yang@ericsson.com</w:t>
              </w:r>
            </w:hyperlink>
            <w:r w:rsidR="0006551F">
              <w:rPr>
                <w:rStyle w:val="Hyperlink"/>
                <w:lang w:val="sv-SE"/>
              </w:rPr>
              <w:t>;</w:t>
            </w:r>
          </w:p>
        </w:tc>
      </w:tr>
      <w:tr w:rsidR="00CA1E11" w14:paraId="38E10F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C" w14:textId="77777777" w:rsidR="00CA1E11" w:rsidRDefault="0006551F">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D" w14:textId="77777777" w:rsidR="00CA1E11" w:rsidRDefault="0006551F">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E" w14:textId="77777777" w:rsidR="00CA1E11" w:rsidRDefault="00CA1E11">
            <w:pPr>
              <w:widowControl w:val="0"/>
            </w:pPr>
            <w:hyperlink r:id="rId47" w:tgtFrame="_blank">
              <w:r>
                <w:rPr>
                  <w:rStyle w:val="Hyperlink"/>
                </w:rPr>
                <w:t>sh.moon@etri.re.kr</w:t>
              </w:r>
            </w:hyperlink>
            <w:r w:rsidR="0006551F">
              <w:t>; </w:t>
            </w:r>
            <w:hyperlink r:id="rId48" w:tgtFrame="_blank">
              <w:r>
                <w:rPr>
                  <w:rStyle w:val="Hyperlink"/>
                </w:rPr>
                <w:t>jh.lee@etri.re.kr</w:t>
              </w:r>
            </w:hyperlink>
            <w:r w:rsidR="0006551F">
              <w:rPr>
                <w:rStyle w:val="Hyperlink"/>
              </w:rPr>
              <w:t>;</w:t>
            </w:r>
          </w:p>
        </w:tc>
      </w:tr>
      <w:tr w:rsidR="00CA1E11" w14:paraId="38E10F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0" w14:textId="77777777" w:rsidR="00CA1E11" w:rsidRDefault="0006551F">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1" w14:textId="77777777" w:rsidR="00CA1E11" w:rsidRDefault="0006551F">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2" w14:textId="77777777" w:rsidR="00CA1E11" w:rsidRDefault="00CA1E11">
            <w:pPr>
              <w:widowControl w:val="0"/>
            </w:pPr>
            <w:hyperlink r:id="rId49" w:tgtFrame="_blank">
              <w:r>
                <w:rPr>
                  <w:rStyle w:val="Hyperlink"/>
                </w:rPr>
                <w:t>chieming@fainnov.com</w:t>
              </w:r>
            </w:hyperlink>
            <w:r w:rsidR="0006551F">
              <w:rPr>
                <w:rStyle w:val="Hyperlink"/>
              </w:rPr>
              <w:t>;</w:t>
            </w:r>
          </w:p>
        </w:tc>
      </w:tr>
      <w:tr w:rsidR="00CA1E11" w14:paraId="38E10F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4" w14:textId="77777777" w:rsidR="00CA1E11" w:rsidRDefault="0006551F">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5" w14:textId="77777777" w:rsidR="00CA1E11" w:rsidRDefault="0006551F">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6" w14:textId="77777777" w:rsidR="00CA1E11" w:rsidRDefault="00CA1E11">
            <w:pPr>
              <w:widowControl w:val="0"/>
            </w:pPr>
            <w:hyperlink r:id="rId50">
              <w:r>
                <w:rPr>
                  <w:rStyle w:val="Hyperlink"/>
                </w:rPr>
                <w:t>yenhua@fainnov.com</w:t>
              </w:r>
            </w:hyperlink>
            <w:r w:rsidR="0006551F">
              <w:t>;</w:t>
            </w:r>
          </w:p>
        </w:tc>
      </w:tr>
      <w:tr w:rsidR="00CA1E11" w14:paraId="38E10F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8" w14:textId="77777777" w:rsidR="00CA1E11" w:rsidRDefault="0006551F">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9" w14:textId="77777777" w:rsidR="00CA1E11" w:rsidRDefault="0006551F">
            <w:pPr>
              <w:widowControl w:val="0"/>
            </w:pPr>
            <w:r>
              <w:t>Geordie George; Gustavo Costa; Nazanin Vatanian; Elke Roth-</w:t>
            </w:r>
            <w:r>
              <w:lastRenderedPageBreak/>
              <w:t>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A" w14:textId="77777777" w:rsidR="00CA1E11" w:rsidRDefault="00CA1E11">
            <w:pPr>
              <w:widowControl w:val="0"/>
            </w:pPr>
            <w:hyperlink r:id="rId51" w:tgtFrame="_blank">
              <w:r>
                <w:rPr>
                  <w:rStyle w:val="Hyperlink"/>
                </w:rPr>
                <w:t>geordie.george@iis.fraunhofer.de</w:t>
              </w:r>
            </w:hyperlink>
            <w:r w:rsidR="0006551F">
              <w:t>; </w:t>
            </w:r>
            <w:hyperlink r:id="rId52" w:tgtFrame="_blank">
              <w:r>
                <w:rPr>
                  <w:rStyle w:val="Hyperlink"/>
                </w:rPr>
                <w:t>gustavo.wagner.oliveira.da.costa@iis.fraunhofer.de</w:t>
              </w:r>
            </w:hyperlink>
            <w:r w:rsidR="0006551F">
              <w:t>; </w:t>
            </w:r>
            <w:hyperlink r:id="rId53" w:tgtFrame="_blank">
              <w:r>
                <w:rPr>
                  <w:rStyle w:val="Hyperlink"/>
                </w:rPr>
                <w:t>nazanin.vatanian@iis.fraunhofer.de</w:t>
              </w:r>
            </w:hyperlink>
            <w:r w:rsidR="0006551F">
              <w:t>;</w:t>
            </w:r>
            <w:r w:rsidR="0006551F">
              <w:lastRenderedPageBreak/>
              <w:t> </w:t>
            </w:r>
            <w:hyperlink r:id="rId54" w:tgtFrame="_blank">
              <w:r>
                <w:rPr>
                  <w:rStyle w:val="Hyperlink"/>
                </w:rPr>
                <w:t>elke.roth-mandutz@iis.fraunhofer.de</w:t>
              </w:r>
            </w:hyperlink>
            <w:r w:rsidR="0006551F">
              <w:rPr>
                <w:rStyle w:val="Hyperlink"/>
              </w:rPr>
              <w:t>;</w:t>
            </w:r>
          </w:p>
        </w:tc>
      </w:tr>
      <w:tr w:rsidR="00CA1E11" w14:paraId="38E10F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C" w14:textId="77777777" w:rsidR="00CA1E11" w:rsidRDefault="0006551F">
            <w:pPr>
              <w:widowControl w:val="0"/>
            </w:pPr>
            <w:r>
              <w:lastRenderedPageBreak/>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D" w14:textId="77777777" w:rsidR="00CA1E11" w:rsidRDefault="0006551F">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E" w14:textId="77777777" w:rsidR="00CA1E11" w:rsidRDefault="00CA1E11">
            <w:pPr>
              <w:widowControl w:val="0"/>
            </w:pPr>
            <w:hyperlink r:id="rId55" w:tgtFrame="_blank">
              <w:r>
                <w:rPr>
                  <w:rStyle w:val="Hyperlink"/>
                </w:rPr>
                <w:t>zhanglei@fujitsu.com</w:t>
              </w:r>
            </w:hyperlink>
            <w:r w:rsidR="0006551F">
              <w:rPr>
                <w:rStyle w:val="Hyperlink"/>
              </w:rPr>
              <w:t>;</w:t>
            </w:r>
          </w:p>
        </w:tc>
      </w:tr>
      <w:tr w:rsidR="00CA1E11" w14:paraId="38E10F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0" w14:textId="77777777" w:rsidR="00CA1E11" w:rsidRDefault="0006551F">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1" w14:textId="77777777" w:rsidR="00CA1E11" w:rsidRDefault="0006551F">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2" w14:textId="77777777" w:rsidR="00CA1E11" w:rsidRDefault="00CA1E11">
            <w:pPr>
              <w:widowControl w:val="0"/>
            </w:pPr>
            <w:hyperlink r:id="rId56" w:tgtFrame="_blank">
              <w:r>
                <w:rPr>
                  <w:rStyle w:val="Hyperlink"/>
                </w:rPr>
                <w:t>gcalcev@futurewei.com</w:t>
              </w:r>
            </w:hyperlink>
            <w:r w:rsidR="0006551F">
              <w:t>; </w:t>
            </w:r>
            <w:hyperlink r:id="rId57" w:tgtFrame="_blank">
              <w:r>
                <w:rPr>
                  <w:rStyle w:val="Hyperlink"/>
                </w:rPr>
                <w:t>helkotby@futurewei.com</w:t>
              </w:r>
            </w:hyperlink>
            <w:r w:rsidR="0006551F">
              <w:rPr>
                <w:rStyle w:val="Hyperlink"/>
              </w:rPr>
              <w:t>;</w:t>
            </w:r>
          </w:p>
        </w:tc>
      </w:tr>
      <w:tr w:rsidR="00CA1E11" w14:paraId="38E10F7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4" w14:textId="77777777" w:rsidR="00CA1E11" w:rsidRDefault="0006551F">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5" w14:textId="77777777" w:rsidR="00CA1E11" w:rsidRDefault="0006551F">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6" w14:textId="77777777" w:rsidR="00CA1E11" w:rsidRDefault="00CA1E11">
            <w:pPr>
              <w:widowControl w:val="0"/>
            </w:pPr>
            <w:hyperlink r:id="rId58" w:tgtFrame="_blank">
              <w:r>
                <w:rPr>
                  <w:rStyle w:val="Hyperlink"/>
                </w:rPr>
                <w:t>alexliou@google.com</w:t>
              </w:r>
            </w:hyperlink>
            <w:r w:rsidR="0006551F">
              <w:rPr>
                <w:rStyle w:val="Hyperlink"/>
              </w:rPr>
              <w:t>;</w:t>
            </w:r>
          </w:p>
        </w:tc>
      </w:tr>
      <w:tr w:rsidR="00CA1E11" w14:paraId="38E10F7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8" w14:textId="77777777" w:rsidR="00CA1E11" w:rsidRDefault="0006551F">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9" w14:textId="77777777" w:rsidR="00CA1E11" w:rsidRDefault="0006551F">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A" w14:textId="77777777" w:rsidR="00CA1E11" w:rsidRDefault="00CA1E11">
            <w:pPr>
              <w:widowControl w:val="0"/>
            </w:pPr>
            <w:hyperlink r:id="rId59" w:tgtFrame="_blank">
              <w:r>
                <w:rPr>
                  <w:rStyle w:val="Hyperlink"/>
                </w:rPr>
                <w:t>wangyi6@huawei.com</w:t>
              </w:r>
            </w:hyperlink>
            <w:r w:rsidR="0006551F">
              <w:t>; </w:t>
            </w:r>
            <w:hyperlink r:id="rId60" w:tgtFrame="_blank">
              <w:r>
                <w:rPr>
                  <w:rStyle w:val="Hyperlink"/>
                </w:rPr>
                <w:t>xueyifan1@huawei.com</w:t>
              </w:r>
            </w:hyperlink>
            <w:r w:rsidR="0006551F">
              <w:t>; </w:t>
            </w:r>
            <w:hyperlink r:id="rId61" w:tgtFrame="_blank">
              <w:r>
                <w:rPr>
                  <w:rStyle w:val="Hyperlink"/>
                </w:rPr>
                <w:t>tiexiaolei@hisilicon.com</w:t>
              </w:r>
            </w:hyperlink>
            <w:r w:rsidR="0006551F">
              <w:t>; </w:t>
            </w:r>
            <w:hyperlink r:id="rId62" w:tgtFrame="_blank">
              <w:r>
                <w:rPr>
                  <w:rStyle w:val="Hyperlink"/>
                </w:rPr>
                <w:t>chengyan.cheng@huawei.com</w:t>
              </w:r>
            </w:hyperlink>
            <w:r w:rsidR="0006551F">
              <w:t>; </w:t>
            </w:r>
            <w:hyperlink r:id="rId63" w:tgtFrame="_blank">
              <w:r>
                <w:rPr>
                  <w:rStyle w:val="Hyperlink"/>
                </w:rPr>
                <w:t>matthew.webb@huawei.com</w:t>
              </w:r>
            </w:hyperlink>
            <w:r w:rsidR="0006551F">
              <w:rPr>
                <w:rStyle w:val="Hyperlink"/>
              </w:rPr>
              <w:t>;</w:t>
            </w:r>
          </w:p>
        </w:tc>
      </w:tr>
      <w:tr w:rsidR="00CA1E11" w14:paraId="38E10F7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C" w14:textId="77777777" w:rsidR="00CA1E11" w:rsidRDefault="0006551F">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D" w14:textId="77777777" w:rsidR="00CA1E11" w:rsidRDefault="0006551F">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E" w14:textId="77777777" w:rsidR="00CA1E11" w:rsidRDefault="00CA1E11">
            <w:pPr>
              <w:widowControl w:val="0"/>
            </w:pPr>
            <w:hyperlink r:id="rId64" w:tgtFrame="_blank">
              <w:r>
                <w:rPr>
                  <w:rStyle w:val="Hyperlink"/>
                </w:rPr>
                <w:t>dheeraja@iitk.ac.in</w:t>
              </w:r>
            </w:hyperlink>
            <w:r w:rsidR="0006551F">
              <w:t>; </w:t>
            </w:r>
            <w:hyperlink r:id="rId65" w:tgtFrame="_blank">
              <w:r>
                <w:rPr>
                  <w:rStyle w:val="Hyperlink"/>
                </w:rPr>
                <w:t>jsaini@iitk.ac.in</w:t>
              </w:r>
            </w:hyperlink>
            <w:r w:rsidR="0006551F">
              <w:rPr>
                <w:rStyle w:val="Hyperlink"/>
              </w:rPr>
              <w:t>;</w:t>
            </w:r>
          </w:p>
        </w:tc>
      </w:tr>
      <w:tr w:rsidR="00CA1E11" w:rsidRPr="00357B9A" w14:paraId="38E10F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0" w14:textId="77777777" w:rsidR="00CA1E11" w:rsidRDefault="0006551F">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1" w14:textId="77777777" w:rsidR="00CA1E11" w:rsidRDefault="0006551F">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2" w14:textId="77777777" w:rsidR="00CA1E11" w:rsidRDefault="00CA1E11">
            <w:pPr>
              <w:widowControl w:val="0"/>
              <w:rPr>
                <w:lang w:val="sv-SE"/>
              </w:rPr>
            </w:pPr>
            <w:hyperlink r:id="rId66" w:tgtFrame="_blank">
              <w:r>
                <w:rPr>
                  <w:rStyle w:val="Hyperlink"/>
                  <w:lang w:val="sv-SE"/>
                </w:rPr>
                <w:t>kganesan@lenovo.com</w:t>
              </w:r>
            </w:hyperlink>
            <w:r w:rsidR="0006551F">
              <w:rPr>
                <w:lang w:val="sv-SE"/>
              </w:rPr>
              <w:t>; </w:t>
            </w:r>
            <w:hyperlink r:id="rId67" w:tgtFrame="_blank">
              <w:r>
                <w:rPr>
                  <w:rStyle w:val="Hyperlink"/>
                  <w:lang w:val="sv-SE"/>
                </w:rPr>
                <w:t>aali@lenovo.com</w:t>
              </w:r>
            </w:hyperlink>
            <w:r w:rsidR="0006551F">
              <w:rPr>
                <w:rStyle w:val="Hyperlink"/>
                <w:lang w:val="sv-SE"/>
              </w:rPr>
              <w:t xml:space="preserve">; </w:t>
            </w:r>
            <w:hyperlink r:id="rId68">
              <w:r>
                <w:rPr>
                  <w:rStyle w:val="Hyperlink"/>
                  <w:lang w:val="sv-SE"/>
                </w:rPr>
                <w:t>zhangyt18@lenovo.com</w:t>
              </w:r>
            </w:hyperlink>
          </w:p>
        </w:tc>
      </w:tr>
      <w:tr w:rsidR="00CA1E11" w14:paraId="38E10F8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4" w14:textId="77777777" w:rsidR="00CA1E11" w:rsidRDefault="0006551F">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5" w14:textId="77777777" w:rsidR="00CA1E11" w:rsidRDefault="0006551F">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6" w14:textId="77777777" w:rsidR="00CA1E11" w:rsidRDefault="00CA1E11">
            <w:pPr>
              <w:widowControl w:val="0"/>
            </w:pPr>
            <w:hyperlink r:id="rId69" w:tgtFrame="_blank">
              <w:r>
                <w:rPr>
                  <w:rStyle w:val="Hyperlink"/>
                </w:rPr>
                <w:t>Sseonwook.kim@lgepartner.com</w:t>
              </w:r>
            </w:hyperlink>
            <w:r w:rsidR="0006551F">
              <w:t>; </w:t>
            </w:r>
            <w:hyperlink r:id="rId70" w:tgtFrame="_blank">
              <w:r>
                <w:rPr>
                  <w:rStyle w:val="Hyperlink"/>
                </w:rPr>
                <w:t>suckchel.yang@lge.com</w:t>
              </w:r>
            </w:hyperlink>
            <w:r w:rsidR="0006551F">
              <w:t>; </w:t>
            </w:r>
            <w:hyperlink r:id="rId71" w:tgtFrame="_blank">
              <w:r>
                <w:rPr>
                  <w:rStyle w:val="Hyperlink"/>
                </w:rPr>
                <w:t>sechang.myung@lge.com</w:t>
              </w:r>
            </w:hyperlink>
            <w:r w:rsidR="0006551F">
              <w:t>; </w:t>
            </w:r>
            <w:hyperlink r:id="rId72" w:tgtFrame="_blank">
              <w:r>
                <w:rPr>
                  <w:rStyle w:val="Hyperlink"/>
                </w:rPr>
                <w:t>youngdae.lee@lge.com</w:t>
              </w:r>
            </w:hyperlink>
            <w:r w:rsidR="0006551F">
              <w:rPr>
                <w:rStyle w:val="Hyperlink"/>
              </w:rPr>
              <w:t>;</w:t>
            </w:r>
          </w:p>
        </w:tc>
      </w:tr>
      <w:tr w:rsidR="00CA1E11" w:rsidRPr="00357B9A" w14:paraId="38E10F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8" w14:textId="77777777" w:rsidR="00CA1E11" w:rsidRDefault="0006551F">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9" w14:textId="77777777" w:rsidR="00CA1E11" w:rsidRDefault="0006551F">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A" w14:textId="77777777" w:rsidR="00CA1E11" w:rsidRDefault="00CA1E11">
            <w:pPr>
              <w:widowControl w:val="0"/>
              <w:rPr>
                <w:lang w:val="de-DE"/>
              </w:rPr>
            </w:pPr>
            <w:hyperlink r:id="rId73" w:tgtFrame="_blank">
              <w:r>
                <w:rPr>
                  <w:rStyle w:val="Hyperlink"/>
                  <w:lang w:val="de-DE"/>
                </w:rPr>
                <w:t>cw.tsai@mediatek.com</w:t>
              </w:r>
            </w:hyperlink>
            <w:r w:rsidR="0006551F">
              <w:rPr>
                <w:lang w:val="de-DE"/>
              </w:rPr>
              <w:t>; </w:t>
            </w:r>
            <w:hyperlink r:id="rId74" w:tgtFrame="_blank">
              <w:r>
                <w:rPr>
                  <w:rStyle w:val="Hyperlink"/>
                  <w:lang w:val="de-DE"/>
                </w:rPr>
                <w:t>weide.wu@mediatek.com</w:t>
              </w:r>
            </w:hyperlink>
            <w:r w:rsidR="0006551F">
              <w:rPr>
                <w:rStyle w:val="Hyperlink"/>
                <w:lang w:val="de-DE"/>
              </w:rPr>
              <w:t>;</w:t>
            </w:r>
          </w:p>
        </w:tc>
      </w:tr>
      <w:tr w:rsidR="00CA1E11" w:rsidRPr="00357B9A" w14:paraId="38E10F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C" w14:textId="77777777" w:rsidR="00CA1E11" w:rsidRDefault="0006551F">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D" w14:textId="77777777" w:rsidR="00CA1E11" w:rsidRDefault="0006551F">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E" w14:textId="77777777" w:rsidR="00CA1E11" w:rsidRDefault="00CA1E11">
            <w:pPr>
              <w:widowControl w:val="0"/>
              <w:rPr>
                <w:lang w:val="sv-SE"/>
              </w:rPr>
            </w:pPr>
            <w:hyperlink r:id="rId75" w:tgtFrame="_blank">
              <w:r>
                <w:rPr>
                  <w:rStyle w:val="Hyperlink"/>
                  <w:lang w:val="sv-SE"/>
                </w:rPr>
                <w:t>pravjyot.deogun@emea.nec.com</w:t>
              </w:r>
            </w:hyperlink>
            <w:r w:rsidR="0006551F">
              <w:rPr>
                <w:rStyle w:val="Hyperlink"/>
                <w:lang w:val="sv-SE"/>
              </w:rPr>
              <w:t>;</w:t>
            </w:r>
          </w:p>
        </w:tc>
      </w:tr>
      <w:tr w:rsidR="00CA1E11" w14:paraId="38E10F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0" w14:textId="77777777" w:rsidR="00CA1E11" w:rsidRDefault="0006551F">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1" w14:textId="77777777" w:rsidR="00CA1E11" w:rsidRDefault="0006551F">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2" w14:textId="77777777" w:rsidR="00CA1E11" w:rsidRDefault="00CA1E11">
            <w:pPr>
              <w:widowControl w:val="0"/>
              <w:jc w:val="left"/>
              <w:rPr>
                <w:color w:val="0000FF"/>
                <w:u w:val="single"/>
              </w:rPr>
            </w:pPr>
            <w:hyperlink r:id="rId76" w:tgtFrame="_blank">
              <w:r>
                <w:rPr>
                  <w:rStyle w:val="Hyperlink"/>
                </w:rPr>
                <w:t>naizheng.zheng@nokia-sbell.com</w:t>
              </w:r>
            </w:hyperlink>
            <w:r w:rsidR="0006551F">
              <w:t>; </w:t>
            </w:r>
            <w:hyperlink r:id="rId77" w:tgtFrame="_blank">
              <w:r>
                <w:rPr>
                  <w:rStyle w:val="Hyperlink"/>
                </w:rPr>
                <w:t>david.bhatoolaul@nokia.com</w:t>
              </w:r>
            </w:hyperlink>
            <w:r w:rsidR="0006551F">
              <w:t>; </w:t>
            </w:r>
            <w:hyperlink r:id="rId78" w:tgtFrame="_blank">
              <w:r>
                <w:rPr>
                  <w:rStyle w:val="Hyperlink"/>
                </w:rPr>
                <w:t>cassio.ribeiro@nokia.com</w:t>
              </w:r>
            </w:hyperlink>
            <w:r w:rsidR="0006551F">
              <w:rPr>
                <w:rStyle w:val="Hyperlink"/>
              </w:rPr>
              <w:t>;</w:t>
            </w:r>
            <w:r w:rsidR="0006551F">
              <w:rPr>
                <w:rFonts w:ascii="Calibri" w:hAnsi="Calibri" w:cs="Calibri"/>
                <w:sz w:val="22"/>
              </w:rPr>
              <w:t xml:space="preserve"> </w:t>
            </w:r>
            <w:hyperlink r:id="rId79">
              <w:r>
                <w:rPr>
                  <w:rStyle w:val="Hyperlink"/>
                </w:rPr>
                <w:t>ganesh.venkatraman@nokia.com</w:t>
              </w:r>
            </w:hyperlink>
            <w:r w:rsidR="0006551F">
              <w:rPr>
                <w:color w:val="0000FF"/>
                <w:u w:val="single"/>
              </w:rPr>
              <w:t xml:space="preserve">; </w:t>
            </w:r>
            <w:hyperlink r:id="rId80">
              <w:r>
                <w:rPr>
                  <w:rStyle w:val="Hyperlink"/>
                </w:rPr>
                <w:t>jorma.kaikkonen@nokia.com</w:t>
              </w:r>
            </w:hyperlink>
            <w:r w:rsidR="0006551F">
              <w:rPr>
                <w:color w:val="0000FF"/>
                <w:u w:val="single"/>
              </w:rPr>
              <w:t>;</w:t>
            </w:r>
          </w:p>
          <w:p w14:paraId="38E10F93" w14:textId="77777777" w:rsidR="00CA1E11" w:rsidRDefault="00CA1E11">
            <w:pPr>
              <w:widowControl w:val="0"/>
            </w:pPr>
          </w:p>
        </w:tc>
      </w:tr>
      <w:tr w:rsidR="00CA1E11" w14:paraId="38E10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5" w14:textId="77777777" w:rsidR="00CA1E11" w:rsidRDefault="0006551F">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6" w14:textId="77777777" w:rsidR="00CA1E11" w:rsidRDefault="0006551F">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7" w14:textId="77777777" w:rsidR="00CA1E11" w:rsidRDefault="00CA1E11">
            <w:pPr>
              <w:widowControl w:val="0"/>
            </w:pPr>
            <w:hyperlink r:id="rId81" w:tgtFrame="_blank">
              <w:r>
                <w:rPr>
                  <w:rStyle w:val="Hyperlink"/>
                </w:rPr>
                <w:t>rkeating@ofinno.com</w:t>
              </w:r>
            </w:hyperlink>
            <w:r w:rsidR="0006551F">
              <w:t>; </w:t>
            </w:r>
            <w:hyperlink r:id="rId82" w:tgtFrame="_blank">
              <w:r>
                <w:rPr>
                  <w:rStyle w:val="Hyperlink"/>
                </w:rPr>
                <w:t>yyi@ofinno.com</w:t>
              </w:r>
            </w:hyperlink>
            <w:r w:rsidR="0006551F">
              <w:rPr>
                <w:rStyle w:val="Hyperlink"/>
              </w:rPr>
              <w:t>;</w:t>
            </w:r>
          </w:p>
        </w:tc>
      </w:tr>
      <w:tr w:rsidR="00CA1E11" w14:paraId="38E10F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9" w14:textId="77777777" w:rsidR="00CA1E11" w:rsidRDefault="0006551F">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A" w14:textId="77777777" w:rsidR="00CA1E11" w:rsidRDefault="0006551F">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B" w14:textId="77777777" w:rsidR="00CA1E11" w:rsidRDefault="00CA1E11">
            <w:pPr>
              <w:widowControl w:val="0"/>
            </w:pPr>
            <w:hyperlink r:id="rId83" w:tgtFrame="_blank">
              <w:r>
                <w:rPr>
                  <w:rStyle w:val="Hyperlink"/>
                </w:rPr>
                <w:t>zuozhisong@oppo.com</w:t>
              </w:r>
            </w:hyperlink>
            <w:r w:rsidR="0006551F">
              <w:t>; </w:t>
            </w:r>
            <w:hyperlink r:id="rId84" w:tgtFrame="_blank">
              <w:r>
                <w:rPr>
                  <w:rStyle w:val="Hyperlink"/>
                </w:rPr>
                <w:t>lin.hao@oppo.com</w:t>
              </w:r>
            </w:hyperlink>
            <w:r w:rsidR="0006551F">
              <w:t>; </w:t>
            </w:r>
            <w:hyperlink r:id="rId85" w:tgtFrame="_blank">
              <w:r>
                <w:rPr>
                  <w:rStyle w:val="Hyperlink"/>
                </w:rPr>
                <w:t>zhaozhenshan@oppo.com</w:t>
              </w:r>
            </w:hyperlink>
            <w:r w:rsidR="0006551F">
              <w:rPr>
                <w:rStyle w:val="Hyperlink"/>
              </w:rPr>
              <w:t>;</w:t>
            </w:r>
          </w:p>
        </w:tc>
      </w:tr>
      <w:tr w:rsidR="00CA1E11" w14:paraId="38E10FA0" w14:textId="77777777">
        <w:tc>
          <w:tcPr>
            <w:tcW w:w="1129" w:type="dxa"/>
            <w:tcBorders>
              <w:top w:val="single" w:sz="4" w:space="0" w:color="000000"/>
              <w:left w:val="single" w:sz="4" w:space="0" w:color="000000"/>
              <w:bottom w:val="single" w:sz="4" w:space="0" w:color="000000"/>
              <w:right w:val="single" w:sz="4" w:space="0" w:color="000000"/>
            </w:tcBorders>
          </w:tcPr>
          <w:p w14:paraId="38E10F9D" w14:textId="77777777" w:rsidR="00CA1E11" w:rsidRDefault="0006551F">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8E10F9E" w14:textId="77777777" w:rsidR="00CA1E11" w:rsidRDefault="0006551F">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38E10F9F" w14:textId="77777777" w:rsidR="00CA1E11" w:rsidRDefault="00CA1E11">
            <w:pPr>
              <w:widowControl w:val="0"/>
            </w:pPr>
            <w:hyperlink r:id="rId86">
              <w:r>
                <w:rPr>
                  <w:rStyle w:val="Hyperlink"/>
                </w:rPr>
                <w:t>raphael.visoz@orange.com</w:t>
              </w:r>
            </w:hyperlink>
            <w:r w:rsidR="0006551F">
              <w:rPr>
                <w:rStyle w:val="Hyperlink"/>
              </w:rPr>
              <w:t>;</w:t>
            </w:r>
          </w:p>
        </w:tc>
      </w:tr>
      <w:tr w:rsidR="00CA1E11" w14:paraId="38E10F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1" w14:textId="77777777" w:rsidR="00CA1E11" w:rsidRDefault="0006551F">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2" w14:textId="77777777" w:rsidR="00CA1E11" w:rsidRDefault="0006551F">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3" w14:textId="77777777" w:rsidR="00CA1E11" w:rsidRDefault="00CA1E11">
            <w:pPr>
              <w:widowControl w:val="0"/>
            </w:pPr>
            <w:hyperlink r:id="rId87" w:tgtFrame="_blank">
              <w:r>
                <w:rPr>
                  <w:rStyle w:val="Hyperlink"/>
                </w:rPr>
                <w:t>Hongchao.Li@eu.panasonic.com</w:t>
              </w:r>
            </w:hyperlink>
            <w:r w:rsidR="0006551F">
              <w:t>; </w:t>
            </w:r>
            <w:hyperlink r:id="rId88" w:tgtFrame="_blank">
              <w:r>
                <w:rPr>
                  <w:rStyle w:val="Hyperlink"/>
                </w:rPr>
                <w:t>suzuki.hidetoshi@jp.panasonic.com</w:t>
              </w:r>
            </w:hyperlink>
            <w:r w:rsidR="0006551F">
              <w:t>; </w:t>
            </w:r>
            <w:hyperlink r:id="rId89" w:tgtFrame="_blank">
              <w:r>
                <w:rPr>
                  <w:rStyle w:val="Hyperlink"/>
                </w:rPr>
                <w:t>iwata.ayako@jp.panasonic.com</w:t>
              </w:r>
            </w:hyperlink>
            <w:r w:rsidR="0006551F">
              <w:t>; </w:t>
            </w:r>
            <w:hyperlink r:id="rId90" w:tgtFrame="_blank">
              <w:r>
                <w:rPr>
                  <w:rStyle w:val="Hyperlink"/>
                </w:rPr>
                <w:t>Nandish.Kuruvatti@eu.panasonic.com</w:t>
              </w:r>
            </w:hyperlink>
            <w:r w:rsidR="0006551F">
              <w:t>; </w:t>
            </w:r>
            <w:hyperlink r:id="rId91" w:tgtFrame="_blank">
              <w:r>
                <w:rPr>
                  <w:rStyle w:val="Hyperlink"/>
                </w:rPr>
                <w:t>Naoto.Horiike@eu.panasonic.com</w:t>
              </w:r>
            </w:hyperlink>
            <w:r w:rsidR="0006551F">
              <w:rPr>
                <w:rStyle w:val="Hyperlink"/>
              </w:rPr>
              <w:t>;</w:t>
            </w:r>
          </w:p>
        </w:tc>
      </w:tr>
      <w:tr w:rsidR="00CA1E11" w:rsidRPr="00357B9A" w14:paraId="38E10FA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5" w14:textId="77777777" w:rsidR="00CA1E11" w:rsidRDefault="0006551F">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6" w14:textId="77777777" w:rsidR="00CA1E11" w:rsidRDefault="0006551F">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7" w14:textId="77777777" w:rsidR="00CA1E11" w:rsidRDefault="00CA1E11">
            <w:pPr>
              <w:widowControl w:val="0"/>
              <w:rPr>
                <w:lang w:val="sv-SE"/>
              </w:rPr>
            </w:pPr>
            <w:hyperlink r:id="rId92" w:tgtFrame="_blank">
              <w:r>
                <w:rPr>
                  <w:rStyle w:val="Hyperlink"/>
                  <w:lang w:val="sv-SE"/>
                </w:rPr>
                <w:t>gsarkis@qti.qualcomm.com</w:t>
              </w:r>
            </w:hyperlink>
            <w:r w:rsidR="0006551F">
              <w:rPr>
                <w:lang w:val="sv-SE"/>
              </w:rPr>
              <w:t>; </w:t>
            </w:r>
            <w:hyperlink r:id="rId93" w:tgtFrame="_blank">
              <w:r>
                <w:rPr>
                  <w:rStyle w:val="Hyperlink"/>
                  <w:lang w:val="sv-SE"/>
                </w:rPr>
                <w:t>hdly@qti.qualcomm.com</w:t>
              </w:r>
            </w:hyperlink>
            <w:r w:rsidR="0006551F">
              <w:rPr>
                <w:rStyle w:val="Hyperlink"/>
                <w:lang w:val="sv-SE"/>
              </w:rPr>
              <w:t xml:space="preserve">; </w:t>
            </w:r>
            <w:hyperlink r:id="rId94">
              <w:r>
                <w:rPr>
                  <w:rStyle w:val="Hyperlink"/>
                  <w:lang w:val="sv-SE"/>
                </w:rPr>
                <w:t>dmaamari@qti.qualcomm.com</w:t>
              </w:r>
            </w:hyperlink>
            <w:r w:rsidR="0006551F">
              <w:rPr>
                <w:lang w:val="sv-SE"/>
              </w:rPr>
              <w:t>;</w:t>
            </w:r>
          </w:p>
        </w:tc>
      </w:tr>
      <w:tr w:rsidR="00CA1E11" w:rsidRPr="00357B9A" w14:paraId="38E10FA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9" w14:textId="77777777" w:rsidR="00CA1E11" w:rsidRDefault="0006551F">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A" w14:textId="77777777" w:rsidR="00CA1E11" w:rsidRDefault="0006551F">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B" w14:textId="77777777" w:rsidR="00CA1E11" w:rsidRDefault="00CA1E11">
            <w:pPr>
              <w:widowControl w:val="0"/>
              <w:rPr>
                <w:lang w:val="sv-SE"/>
              </w:rPr>
            </w:pPr>
            <w:hyperlink r:id="rId95" w:tgtFrame="_blank">
              <w:r>
                <w:rPr>
                  <w:rStyle w:val="Hyperlink"/>
                  <w:lang w:val="sv-SE"/>
                </w:rPr>
                <w:t>youngbum.kim@samsung.com</w:t>
              </w:r>
            </w:hyperlink>
            <w:r w:rsidR="0006551F">
              <w:rPr>
                <w:lang w:val="sv-SE"/>
              </w:rPr>
              <w:t>; </w:t>
            </w:r>
            <w:hyperlink r:id="rId96" w:tgtFrame="_blank">
              <w:r>
                <w:rPr>
                  <w:rStyle w:val="Hyperlink"/>
                  <w:lang w:val="sv-SE"/>
                </w:rPr>
                <w:t>hongbo.si@samsung.com</w:t>
              </w:r>
            </w:hyperlink>
            <w:r w:rsidR="0006551F">
              <w:rPr>
                <w:lang w:val="sv-SE"/>
              </w:rPr>
              <w:t>; </w:t>
            </w:r>
            <w:hyperlink r:id="rId97" w:tgtFrame="_blank">
              <w:r>
                <w:rPr>
                  <w:rStyle w:val="Hyperlink"/>
                  <w:lang w:val="sv-SE"/>
                </w:rPr>
                <w:t>e.farag@samsung.com</w:t>
              </w:r>
            </w:hyperlink>
            <w:r w:rsidR="0006551F">
              <w:rPr>
                <w:lang w:val="sv-SE"/>
              </w:rPr>
              <w:t>; </w:t>
            </w:r>
            <w:hyperlink r:id="rId98" w:tgtFrame="_blank">
              <w:r>
                <w:rPr>
                  <w:rStyle w:val="Hyperlink"/>
                  <w:lang w:val="sv-SE"/>
                </w:rPr>
                <w:t>q1005.xiong@samsung.com</w:t>
              </w:r>
            </w:hyperlink>
            <w:r w:rsidR="0006551F">
              <w:rPr>
                <w:rStyle w:val="Hyperlink"/>
                <w:lang w:val="sv-SE"/>
              </w:rPr>
              <w:t>; sa.zhang@samsung.com</w:t>
            </w:r>
          </w:p>
        </w:tc>
      </w:tr>
      <w:tr w:rsidR="00CA1E11" w14:paraId="38E10FB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D" w14:textId="77777777" w:rsidR="00CA1E11" w:rsidRDefault="0006551F">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E" w14:textId="77777777" w:rsidR="00CA1E11" w:rsidRDefault="0006551F">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F" w14:textId="77777777" w:rsidR="00CA1E11" w:rsidRDefault="00CA1E11">
            <w:pPr>
              <w:widowControl w:val="0"/>
            </w:pPr>
            <w:hyperlink r:id="rId99" w:tgtFrame="_blank">
              <w:r>
                <w:rPr>
                  <w:rStyle w:val="Hyperlink"/>
                </w:rPr>
                <w:t>takahashi.hiroki@mail.sharp</w:t>
              </w:r>
            </w:hyperlink>
            <w:r w:rsidR="0006551F">
              <w:t>; </w:t>
            </w:r>
            <w:hyperlink r:id="rId100" w:tgtFrame="_blank">
              <w:r>
                <w:rPr>
                  <w:rStyle w:val="Hyperlink"/>
                </w:rPr>
                <w:t>juan.liu@cn.sharp-world.com</w:t>
              </w:r>
            </w:hyperlink>
            <w:r w:rsidR="0006551F">
              <w:t>; </w:t>
            </w:r>
            <w:hyperlink r:id="rId101" w:tgtFrame="_blank">
              <w:r>
                <w:rPr>
                  <w:rStyle w:val="Hyperlink"/>
                </w:rPr>
                <w:t>emily.ch.lai@sharp-world.com.tw</w:t>
              </w:r>
            </w:hyperlink>
            <w:r w:rsidR="0006551F">
              <w:rPr>
                <w:rStyle w:val="Hyperlink"/>
              </w:rPr>
              <w:t>;</w:t>
            </w:r>
          </w:p>
        </w:tc>
      </w:tr>
      <w:tr w:rsidR="00CA1E11" w:rsidRPr="00357B9A" w14:paraId="38E10FB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1" w14:textId="77777777" w:rsidR="00CA1E11" w:rsidRDefault="0006551F">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2" w14:textId="77777777" w:rsidR="00CA1E11" w:rsidRDefault="0006551F">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3" w14:textId="77777777" w:rsidR="00CA1E11" w:rsidRDefault="00CA1E11">
            <w:pPr>
              <w:widowControl w:val="0"/>
              <w:rPr>
                <w:lang w:val="de-DE"/>
              </w:rPr>
            </w:pPr>
            <w:hyperlink r:id="rId102" w:tgtFrame="_blank">
              <w:r>
                <w:rPr>
                  <w:rStyle w:val="Hyperlink"/>
                  <w:lang w:val="de-DE"/>
                </w:rPr>
                <w:t>Yu.Ding@unisoc.com</w:t>
              </w:r>
            </w:hyperlink>
            <w:r w:rsidR="0006551F">
              <w:rPr>
                <w:lang w:val="de-DE"/>
              </w:rPr>
              <w:t>; </w:t>
            </w:r>
            <w:hyperlink r:id="rId103" w:tgtFrame="_blank">
              <w:r>
                <w:rPr>
                  <w:rStyle w:val="Hyperlink"/>
                  <w:lang w:val="de-DE"/>
                </w:rPr>
                <w:t>Huan.Zhou@unisoc.com</w:t>
              </w:r>
            </w:hyperlink>
            <w:r w:rsidR="0006551F">
              <w:rPr>
                <w:lang w:val="de-DE"/>
              </w:rPr>
              <w:t>; </w:t>
            </w:r>
            <w:hyperlink r:id="rId104" w:tgtFrame="_blank">
              <w:r>
                <w:rPr>
                  <w:rStyle w:val="Hyperlink"/>
                  <w:lang w:val="de-DE"/>
                </w:rPr>
                <w:t>Reven.Lei@unisoc.com</w:t>
              </w:r>
            </w:hyperlink>
            <w:r w:rsidR="0006551F">
              <w:rPr>
                <w:lang w:val="de-DE"/>
              </w:rPr>
              <w:t>; </w:t>
            </w:r>
            <w:hyperlink r:id="rId105" w:tgtFrame="_blank">
              <w:r>
                <w:rPr>
                  <w:rStyle w:val="Hyperlink"/>
                  <w:lang w:val="de-DE"/>
                </w:rPr>
                <w:t>Hualei.Wang@unisoc.com</w:t>
              </w:r>
            </w:hyperlink>
            <w:r w:rsidR="0006551F">
              <w:rPr>
                <w:lang w:val="de-DE"/>
              </w:rPr>
              <w:t>; </w:t>
            </w:r>
            <w:hyperlink r:id="rId106" w:tgtFrame="_blank">
              <w:r>
                <w:rPr>
                  <w:rStyle w:val="Hyperlink"/>
                  <w:lang w:val="de-DE"/>
                </w:rPr>
                <w:t>Lei.gu@unisoc.com</w:t>
              </w:r>
            </w:hyperlink>
            <w:r w:rsidR="0006551F">
              <w:rPr>
                <w:rStyle w:val="Hyperlink"/>
                <w:lang w:val="de-DE"/>
              </w:rPr>
              <w:t>;</w:t>
            </w:r>
          </w:p>
        </w:tc>
      </w:tr>
      <w:tr w:rsidR="00CA1E11" w14:paraId="38E10F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5" w14:textId="77777777" w:rsidR="00CA1E11" w:rsidRDefault="0006551F">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6" w14:textId="77777777" w:rsidR="00CA1E11" w:rsidRDefault="0006551F">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7" w14:textId="77777777" w:rsidR="00CA1E11" w:rsidRDefault="00CA1E11">
            <w:pPr>
              <w:widowControl w:val="0"/>
            </w:pPr>
            <w:hyperlink r:id="rId107" w:tgtFrame="_blank">
              <w:r>
                <w:rPr>
                  <w:rStyle w:val="Hyperlink"/>
                </w:rPr>
                <w:t>rongling.jian@tcl.com</w:t>
              </w:r>
            </w:hyperlink>
            <w:r w:rsidR="0006551F">
              <w:t>; </w:t>
            </w:r>
            <w:hyperlink r:id="rId108" w:tgtFrame="_blank">
              <w:r>
                <w:rPr>
                  <w:rStyle w:val="Hyperlink"/>
                </w:rPr>
                <w:t>wenwen5.huang@tcl.com</w:t>
              </w:r>
            </w:hyperlink>
            <w:r w:rsidR="0006551F">
              <w:t>; </w:t>
            </w:r>
            <w:hyperlink r:id="rId109" w:tgtFrame="_blank">
              <w:r>
                <w:rPr>
                  <w:rStyle w:val="Hyperlink"/>
                </w:rPr>
                <w:t>yuanqing4.yang@tcl.com</w:t>
              </w:r>
            </w:hyperlink>
            <w:r w:rsidR="0006551F">
              <w:rPr>
                <w:rStyle w:val="Hyperlink"/>
              </w:rPr>
              <w:t>;</w:t>
            </w:r>
          </w:p>
        </w:tc>
      </w:tr>
      <w:tr w:rsidR="00CA1E11" w:rsidRPr="00357B9A" w14:paraId="38E10FB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9" w14:textId="77777777" w:rsidR="00CA1E11" w:rsidRDefault="0006551F">
            <w:pPr>
              <w:widowControl w:val="0"/>
            </w:pPr>
            <w:r>
              <w:lastRenderedPageBreak/>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A" w14:textId="77777777" w:rsidR="00CA1E11" w:rsidRDefault="0006551F">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B" w14:textId="77777777" w:rsidR="00CA1E11" w:rsidRDefault="00CA1E11">
            <w:pPr>
              <w:widowControl w:val="0"/>
              <w:rPr>
                <w:lang w:val="de-DE"/>
              </w:rPr>
            </w:pPr>
            <w:hyperlink r:id="rId110" w:tgtFrame="_blank">
              <w:r>
                <w:rPr>
                  <w:rStyle w:val="Hyperlink"/>
                  <w:lang w:val="de-DE"/>
                </w:rPr>
                <w:t>quxin@vivo.com</w:t>
              </w:r>
            </w:hyperlink>
            <w:r w:rsidR="0006551F">
              <w:rPr>
                <w:lang w:val="de-DE"/>
              </w:rPr>
              <w:t>; </w:t>
            </w:r>
            <w:hyperlink r:id="rId111" w:tgtFrame="_blank">
              <w:r>
                <w:rPr>
                  <w:rStyle w:val="Hyperlink"/>
                  <w:lang w:val="de-DE"/>
                </w:rPr>
                <w:t>wanglihui@vivo.com</w:t>
              </w:r>
            </w:hyperlink>
            <w:r w:rsidR="0006551F">
              <w:rPr>
                <w:lang w:val="de-DE"/>
              </w:rPr>
              <w:t>; </w:t>
            </w:r>
            <w:hyperlink r:id="rId112" w:tgtFrame="_blank">
              <w:r>
                <w:rPr>
                  <w:rStyle w:val="Hyperlink"/>
                  <w:lang w:val="de-DE"/>
                </w:rPr>
                <w:t>reagan.li@vivo.com</w:t>
              </w:r>
            </w:hyperlink>
            <w:r w:rsidR="0006551F">
              <w:rPr>
                <w:lang w:val="de-DE"/>
              </w:rPr>
              <w:t>; </w:t>
            </w:r>
            <w:hyperlink r:id="rId113" w:tgtFrame="_blank">
              <w:r>
                <w:rPr>
                  <w:rStyle w:val="Hyperlink"/>
                  <w:lang w:val="de-DE"/>
                </w:rPr>
                <w:t>wanghuan@vivo.com</w:t>
              </w:r>
            </w:hyperlink>
            <w:r w:rsidR="0006551F">
              <w:rPr>
                <w:lang w:val="de-DE"/>
              </w:rPr>
              <w:t>; </w:t>
            </w:r>
            <w:hyperlink r:id="rId114" w:tgtFrame="_blank">
              <w:r>
                <w:rPr>
                  <w:rStyle w:val="Hyperlink"/>
                  <w:lang w:val="de-DE"/>
                </w:rPr>
                <w:t>panxueming@vivo.com</w:t>
              </w:r>
            </w:hyperlink>
            <w:r w:rsidR="0006551F">
              <w:rPr>
                <w:rStyle w:val="Hyperlink"/>
                <w:lang w:val="de-DE"/>
              </w:rPr>
              <w:t>;</w:t>
            </w:r>
          </w:p>
        </w:tc>
      </w:tr>
      <w:tr w:rsidR="00CA1E11" w14:paraId="38E10FC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D" w14:textId="77777777" w:rsidR="00CA1E11" w:rsidRDefault="0006551F">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E" w14:textId="77777777" w:rsidR="00CA1E11" w:rsidRDefault="0006551F">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F" w14:textId="77777777" w:rsidR="00CA1E11" w:rsidRDefault="00CA1E11">
            <w:pPr>
              <w:widowControl w:val="0"/>
            </w:pPr>
            <w:hyperlink r:id="rId115" w:tgtFrame="_blank">
              <w:r>
                <w:rPr>
                  <w:rStyle w:val="Hyperlink"/>
                </w:rPr>
                <w:t>wanglei25@xiaomi.com</w:t>
              </w:r>
            </w:hyperlink>
            <w:r w:rsidR="0006551F">
              <w:t>; </w:t>
            </w:r>
            <w:hyperlink r:id="rId116" w:tgtFrame="_blank">
              <w:r>
                <w:rPr>
                  <w:rStyle w:val="Hyperlink"/>
                </w:rPr>
                <w:t>zhaosicong@xiaomi.com</w:t>
              </w:r>
            </w:hyperlink>
            <w:r w:rsidR="0006551F">
              <w:rPr>
                <w:rStyle w:val="Hyperlink"/>
              </w:rPr>
              <w:t>;</w:t>
            </w:r>
          </w:p>
        </w:tc>
      </w:tr>
      <w:tr w:rsidR="00CA1E11" w:rsidRPr="00357B9A" w14:paraId="38E10F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1" w14:textId="77777777" w:rsidR="00CA1E11" w:rsidRDefault="0006551F">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C2" w14:textId="77777777" w:rsidR="00CA1E11" w:rsidRDefault="0006551F">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C3" w14:textId="77777777" w:rsidR="00CA1E11" w:rsidRDefault="00CA1E11">
            <w:pPr>
              <w:widowControl w:val="0"/>
              <w:rPr>
                <w:lang w:val="de-DE"/>
              </w:rPr>
            </w:pPr>
            <w:hyperlink r:id="rId117" w:tgtFrame="_blank">
              <w:r>
                <w:rPr>
                  <w:rStyle w:val="Hyperlink"/>
                  <w:lang w:val="de-DE"/>
                </w:rPr>
                <w:t>hu.youjun1@zte.com.cn</w:t>
              </w:r>
            </w:hyperlink>
            <w:r w:rsidR="0006551F">
              <w:rPr>
                <w:lang w:val="de-DE"/>
              </w:rPr>
              <w:t>; </w:t>
            </w:r>
            <w:hyperlink r:id="rId118" w:tgtFrame="_blank">
              <w:r>
                <w:rPr>
                  <w:rStyle w:val="Hyperlink"/>
                  <w:lang w:val="de-DE"/>
                </w:rPr>
                <w:t>ma.xuan1@zte.com.cn</w:t>
              </w:r>
            </w:hyperlink>
            <w:r w:rsidR="0006551F">
              <w:rPr>
                <w:lang w:val="de-DE"/>
              </w:rPr>
              <w:t>; </w:t>
            </w:r>
            <w:hyperlink r:id="rId119" w:tgtFrame="_blank">
              <w:r>
                <w:rPr>
                  <w:rStyle w:val="Hyperlink"/>
                  <w:lang w:val="de-DE"/>
                </w:rPr>
                <w:t>chen.mengzhu@zte.com.cn</w:t>
              </w:r>
            </w:hyperlink>
            <w:r w:rsidR="0006551F">
              <w:rPr>
                <w:rStyle w:val="Hyperlink"/>
                <w:lang w:val="de-DE"/>
              </w:rPr>
              <w:t>;</w:t>
            </w:r>
          </w:p>
        </w:tc>
      </w:tr>
      <w:tr w:rsidR="00CA1E11" w14:paraId="38E10F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5" w14:textId="77777777" w:rsidR="00CA1E11" w:rsidRDefault="0006551F">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C6" w14:textId="77777777" w:rsidR="00CA1E11" w:rsidRDefault="0006551F">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C7" w14:textId="77777777" w:rsidR="00CA1E11" w:rsidRDefault="00CA1E11">
            <w:pPr>
              <w:widowControl w:val="0"/>
              <w:rPr>
                <w:rFonts w:eastAsiaTheme="minorEastAsia"/>
              </w:rPr>
            </w:pPr>
            <w:hyperlink r:id="rId120">
              <w:r>
                <w:rPr>
                  <w:rStyle w:val="Hyperlink"/>
                  <w:rFonts w:eastAsiaTheme="minorEastAsia"/>
                </w:rPr>
                <w:t>Yuu.Ichikawa@sony.com</w:t>
              </w:r>
            </w:hyperlink>
            <w:r w:rsidR="0006551F">
              <w:rPr>
                <w:rFonts w:eastAsiaTheme="minorEastAsia"/>
              </w:rPr>
              <w:t xml:space="preserve">; </w:t>
            </w:r>
            <w:hyperlink r:id="rId121">
              <w:r>
                <w:rPr>
                  <w:rStyle w:val="Hyperlink"/>
                  <w:rFonts w:eastAsiaTheme="minorEastAsia"/>
                </w:rPr>
                <w:t>Naoki.Kusashima@sony.com</w:t>
              </w:r>
            </w:hyperlink>
            <w:r w:rsidR="0006551F">
              <w:t>;</w:t>
            </w:r>
          </w:p>
        </w:tc>
      </w:tr>
    </w:tbl>
    <w:p w14:paraId="38E10FC9" w14:textId="77777777" w:rsidR="00CA1E11" w:rsidRDefault="00CA1E11"/>
    <w:p w14:paraId="38E10FCA" w14:textId="77777777" w:rsidR="00CA1E11" w:rsidRDefault="0006551F">
      <w:r>
        <w:t>All email addresses (separated by “;”) </w:t>
      </w:r>
    </w:p>
    <w:p w14:paraId="38E10FCB" w14:textId="77777777" w:rsidR="00CA1E11" w:rsidRDefault="00CA1E11">
      <w:hyperlink r:id="rId122">
        <w:r>
          <w:rPr>
            <w:rStyle w:val="Hyperlink"/>
          </w:rPr>
          <w:t>magnus.astrom@ericsson.com</w:t>
        </w:r>
      </w:hyperlink>
      <w:r w:rsidR="0006551F">
        <w:t>; </w:t>
      </w:r>
      <w:hyperlink r:id="rId123" w:tgtFrame="_blank">
        <w:r>
          <w:rPr>
            <w:rStyle w:val="Hyperlink"/>
          </w:rPr>
          <w:t>gustav.lindmark@ericsson.com</w:t>
        </w:r>
      </w:hyperlink>
      <w:r w:rsidR="0006551F">
        <w:t>; </w:t>
      </w:r>
      <w:hyperlink r:id="rId124" w:tgtFrame="_blank">
        <w:r>
          <w:rPr>
            <w:rStyle w:val="Hyperlink"/>
          </w:rPr>
          <w:t>mohammad.mozaffari@ericsson.com</w:t>
        </w:r>
      </w:hyperlink>
      <w:r w:rsidR="0006551F">
        <w:t>; </w:t>
      </w:r>
      <w:hyperlink r:id="rId125" w:tgtFrame="_blank">
        <w:r>
          <w:rPr>
            <w:rStyle w:val="Hyperlink"/>
          </w:rPr>
          <w:t>yanpeng.yang@ericsson.com</w:t>
        </w:r>
      </w:hyperlink>
      <w:r w:rsidR="0006551F">
        <w:t>; </w:t>
      </w:r>
      <w:hyperlink r:id="rId126" w:tgtFrame="_blank">
        <w:r>
          <w:rPr>
            <w:rStyle w:val="Hyperlink"/>
          </w:rPr>
          <w:t>alexliou@google.com</w:t>
        </w:r>
      </w:hyperlink>
      <w:r w:rsidR="0006551F">
        <w:t>; </w:t>
      </w:r>
      <w:hyperlink r:id="rId127" w:tgtFrame="_blank">
        <w:r>
          <w:rPr>
            <w:rStyle w:val="Hyperlink"/>
          </w:rPr>
          <w:t>rongling.jian@tcl.com</w:t>
        </w:r>
      </w:hyperlink>
      <w:r w:rsidR="0006551F">
        <w:t>; </w:t>
      </w:r>
      <w:hyperlink r:id="rId128" w:tgtFrame="_blank">
        <w:r>
          <w:rPr>
            <w:rStyle w:val="Hyperlink"/>
          </w:rPr>
          <w:t>wenwen5.huang@tcl.com</w:t>
        </w:r>
      </w:hyperlink>
      <w:r w:rsidR="0006551F">
        <w:t>; </w:t>
      </w:r>
      <w:hyperlink r:id="rId129" w:tgtFrame="_blank">
        <w:r>
          <w:rPr>
            <w:rStyle w:val="Hyperlink"/>
          </w:rPr>
          <w:t>yuanqing4.yang@tcl.com</w:t>
        </w:r>
      </w:hyperlink>
      <w:r w:rsidR="0006551F">
        <w:t>; </w:t>
      </w:r>
      <w:hyperlink r:id="rId130" w:tgtFrame="_blank">
        <w:r>
          <w:rPr>
            <w:rStyle w:val="Hyperlink"/>
          </w:rPr>
          <w:t>Hongchao.Li@eu.panasonic.com</w:t>
        </w:r>
      </w:hyperlink>
      <w:r w:rsidR="0006551F">
        <w:t>; </w:t>
      </w:r>
      <w:hyperlink r:id="rId131" w:tgtFrame="_blank">
        <w:r>
          <w:rPr>
            <w:rStyle w:val="Hyperlink"/>
          </w:rPr>
          <w:t>suzuki.hidetoshi@jp.panasonic.com</w:t>
        </w:r>
      </w:hyperlink>
      <w:r w:rsidR="0006551F">
        <w:t>; </w:t>
      </w:r>
      <w:hyperlink r:id="rId132" w:tgtFrame="_blank">
        <w:r>
          <w:rPr>
            <w:rStyle w:val="Hyperlink"/>
          </w:rPr>
          <w:t>iwata.ayako@jp.panasonic.com</w:t>
        </w:r>
      </w:hyperlink>
      <w:r w:rsidR="0006551F">
        <w:t>; </w:t>
      </w:r>
      <w:hyperlink r:id="rId133" w:tgtFrame="_blank">
        <w:r>
          <w:rPr>
            <w:rStyle w:val="Hyperlink"/>
          </w:rPr>
          <w:t>Nandish.Kuruvatti@eu.panasonic.com</w:t>
        </w:r>
      </w:hyperlink>
      <w:r w:rsidR="0006551F">
        <w:t>; </w:t>
      </w:r>
      <w:hyperlink r:id="rId134" w:tgtFrame="_blank">
        <w:r>
          <w:rPr>
            <w:rStyle w:val="Hyperlink"/>
          </w:rPr>
          <w:t>Naoto.Horiike@eu.panasonic.com</w:t>
        </w:r>
      </w:hyperlink>
      <w:r w:rsidR="0006551F">
        <w:t>; </w:t>
      </w:r>
      <w:hyperlink r:id="rId135" w:tgtFrame="_blank">
        <w:r>
          <w:rPr>
            <w:rStyle w:val="Hyperlink"/>
          </w:rPr>
          <w:t>gsarkis@qti.qualcomm.com</w:t>
        </w:r>
      </w:hyperlink>
      <w:r w:rsidR="0006551F">
        <w:t>; </w:t>
      </w:r>
      <w:hyperlink r:id="rId136" w:tgtFrame="_blank">
        <w:r>
          <w:rPr>
            <w:rStyle w:val="Hyperlink"/>
          </w:rPr>
          <w:t>hdly@qti.qualcomm.com</w:t>
        </w:r>
      </w:hyperlink>
      <w:r w:rsidR="0006551F">
        <w:t>; </w:t>
      </w:r>
      <w:hyperlink r:id="rId137">
        <w:r>
          <w:rPr>
            <w:rStyle w:val="Hyperlink"/>
          </w:rPr>
          <w:t>dmaamari@qti.qualcomm.com</w:t>
        </w:r>
      </w:hyperlink>
      <w:r w:rsidR="0006551F">
        <w:t xml:space="preserve">; </w:t>
      </w:r>
      <w:hyperlink r:id="rId138" w:tgtFrame="_blank">
        <w:r>
          <w:rPr>
            <w:rStyle w:val="Hyperlink"/>
          </w:rPr>
          <w:t>zhanglei@fujitsu.com</w:t>
        </w:r>
      </w:hyperlink>
      <w:r w:rsidR="0006551F">
        <w:t>; </w:t>
      </w:r>
      <w:hyperlink r:id="rId139" w:tgtFrame="_blank">
        <w:r>
          <w:rPr>
            <w:rStyle w:val="Hyperlink"/>
          </w:rPr>
          <w:t>chieming@fainnov.com</w:t>
        </w:r>
      </w:hyperlink>
      <w:r w:rsidR="0006551F">
        <w:t>; </w:t>
      </w:r>
      <w:hyperlink r:id="rId140" w:tgtFrame="_blank">
        <w:r>
          <w:rPr>
            <w:rStyle w:val="Hyperlink"/>
          </w:rPr>
          <w:t>naizheng.zheng@nokia-sbell.com</w:t>
        </w:r>
      </w:hyperlink>
      <w:r w:rsidR="0006551F">
        <w:t>; </w:t>
      </w:r>
      <w:hyperlink r:id="rId141" w:tgtFrame="_blank">
        <w:r>
          <w:rPr>
            <w:rStyle w:val="Hyperlink"/>
          </w:rPr>
          <w:t>david.bhatoolaul@nokia.com</w:t>
        </w:r>
      </w:hyperlink>
      <w:r w:rsidR="0006551F">
        <w:t>; </w:t>
      </w:r>
      <w:hyperlink r:id="rId142" w:tgtFrame="_blank">
        <w:r>
          <w:rPr>
            <w:rStyle w:val="Hyperlink"/>
          </w:rPr>
          <w:t>cassio.ribeiro@nokia.com</w:t>
        </w:r>
      </w:hyperlink>
      <w:r w:rsidR="0006551F">
        <w:t>; </w:t>
      </w:r>
      <w:hyperlink r:id="rId143" w:tgtFrame="_blank">
        <w:r>
          <w:rPr>
            <w:rStyle w:val="Hyperlink"/>
          </w:rPr>
          <w:t>takahashi.hiroki@mail.sharp</w:t>
        </w:r>
      </w:hyperlink>
      <w:r w:rsidR="0006551F">
        <w:t>; </w:t>
      </w:r>
      <w:hyperlink r:id="rId144" w:tgtFrame="_blank">
        <w:r>
          <w:rPr>
            <w:rStyle w:val="Hyperlink"/>
          </w:rPr>
          <w:t>juan.liu@cn.sharp-world.com</w:t>
        </w:r>
      </w:hyperlink>
      <w:r w:rsidR="0006551F">
        <w:t>; </w:t>
      </w:r>
      <w:hyperlink r:id="rId145">
        <w:r>
          <w:rPr>
            <w:rStyle w:val="Hyperlink"/>
          </w:rPr>
          <w:t>emily.ch.lai@sharp-world.com.tw</w:t>
        </w:r>
      </w:hyperlink>
      <w:r w:rsidR="0006551F">
        <w:t>; </w:t>
      </w:r>
      <w:hyperlink r:id="rId146" w:tgtFrame="_blank">
        <w:r>
          <w:rPr>
            <w:rStyle w:val="Hyperlink"/>
          </w:rPr>
          <w:t>wangyi6@huawei.com</w:t>
        </w:r>
      </w:hyperlink>
      <w:r w:rsidR="0006551F">
        <w:t>; </w:t>
      </w:r>
      <w:hyperlink r:id="rId147" w:tgtFrame="_blank">
        <w:r>
          <w:rPr>
            <w:rStyle w:val="Hyperlink"/>
          </w:rPr>
          <w:t>xueyifan1@huawei.com</w:t>
        </w:r>
      </w:hyperlink>
      <w:r w:rsidR="0006551F">
        <w:t>; </w:t>
      </w:r>
      <w:hyperlink r:id="rId148" w:tgtFrame="_blank">
        <w:r>
          <w:rPr>
            <w:rStyle w:val="Hyperlink"/>
          </w:rPr>
          <w:t>tiexiaolei@hisilicon.com</w:t>
        </w:r>
      </w:hyperlink>
      <w:r w:rsidR="0006551F">
        <w:t>; </w:t>
      </w:r>
      <w:hyperlink r:id="rId149" w:tgtFrame="_blank">
        <w:r>
          <w:rPr>
            <w:rStyle w:val="Hyperlink"/>
          </w:rPr>
          <w:t>chengyan.cheng@huawei.com</w:t>
        </w:r>
      </w:hyperlink>
      <w:r w:rsidR="0006551F">
        <w:t>; </w:t>
      </w:r>
      <w:hyperlink r:id="rId150" w:tgtFrame="_blank">
        <w:r>
          <w:rPr>
            <w:rStyle w:val="Hyperlink"/>
          </w:rPr>
          <w:t>matthew.webb@huawei.com</w:t>
        </w:r>
      </w:hyperlink>
      <w:r w:rsidR="0006551F">
        <w:t>; </w:t>
      </w:r>
      <w:hyperlink r:id="rId151" w:tgtFrame="_blank">
        <w:r>
          <w:rPr>
            <w:rStyle w:val="Hyperlink"/>
          </w:rPr>
          <w:t>shenxiaodong@chinamobile.com</w:t>
        </w:r>
      </w:hyperlink>
      <w:r w:rsidR="0006551F">
        <w:t>; </w:t>
      </w:r>
      <w:hyperlink r:id="rId152" w:tgtFrame="_blank">
        <w:r>
          <w:rPr>
            <w:rStyle w:val="Hyperlink"/>
          </w:rPr>
          <w:t>jiaominghan@chinamobile.com</w:t>
        </w:r>
      </w:hyperlink>
      <w:r w:rsidR="0006551F">
        <w:t>; </w:t>
      </w:r>
      <w:hyperlink r:id="rId153" w:tgtFrame="_blank">
        <w:r>
          <w:rPr>
            <w:rStyle w:val="Hyperlink"/>
          </w:rPr>
          <w:t>lsp@catt.cn</w:t>
        </w:r>
      </w:hyperlink>
      <w:r w:rsidR="0006551F">
        <w:t>; </w:t>
      </w:r>
      <w:hyperlink r:id="rId154" w:tgtFrame="_blank">
        <w:r>
          <w:rPr>
            <w:rStyle w:val="Hyperlink"/>
          </w:rPr>
          <w:t>liumiaomiao@catt.cn</w:t>
        </w:r>
      </w:hyperlink>
      <w:r w:rsidR="0006551F">
        <w:t>; </w:t>
      </w:r>
      <w:hyperlink r:id="rId155" w:tgtFrame="_blank">
        <w:r>
          <w:rPr>
            <w:rStyle w:val="Hyperlink"/>
          </w:rPr>
          <w:t>sh.moon@etri.re.kr</w:t>
        </w:r>
      </w:hyperlink>
      <w:r w:rsidR="0006551F">
        <w:t>; </w:t>
      </w:r>
      <w:hyperlink r:id="rId156" w:tgtFrame="_blank">
        <w:r>
          <w:rPr>
            <w:rStyle w:val="Hyperlink"/>
          </w:rPr>
          <w:t>jh.lee@etri.re.kr</w:t>
        </w:r>
      </w:hyperlink>
      <w:r w:rsidR="0006551F">
        <w:t>; </w:t>
      </w:r>
      <w:hyperlink r:id="rId157" w:tgtFrame="_blank">
        <w:r>
          <w:rPr>
            <w:rStyle w:val="Hyperlink"/>
          </w:rPr>
          <w:t>pravjyot.deogun@emea.nec.com</w:t>
        </w:r>
      </w:hyperlink>
      <w:r w:rsidR="0006551F">
        <w:t>; </w:t>
      </w:r>
      <w:hyperlink r:id="rId158" w:tgtFrame="_blank">
        <w:r>
          <w:rPr>
            <w:rStyle w:val="Hyperlink"/>
          </w:rPr>
          <w:t>wanglei25@xiaomi.com</w:t>
        </w:r>
      </w:hyperlink>
      <w:r w:rsidR="0006551F">
        <w:t>; </w:t>
      </w:r>
      <w:hyperlink r:id="rId159" w:tgtFrame="_blank">
        <w:r>
          <w:rPr>
            <w:rStyle w:val="Hyperlink"/>
          </w:rPr>
          <w:t>zhaosicong@xiaomi.com</w:t>
        </w:r>
      </w:hyperlink>
      <w:r w:rsidR="0006551F">
        <w:t>; </w:t>
      </w:r>
      <w:hyperlink r:id="rId160" w:tgtFrame="_blank">
        <w:r>
          <w:rPr>
            <w:rStyle w:val="Hyperlink"/>
          </w:rPr>
          <w:t>quxin@vivo.com</w:t>
        </w:r>
      </w:hyperlink>
      <w:r w:rsidR="0006551F">
        <w:t>; </w:t>
      </w:r>
      <w:hyperlink r:id="rId161" w:tgtFrame="_blank">
        <w:r>
          <w:rPr>
            <w:rStyle w:val="Hyperlink"/>
          </w:rPr>
          <w:t>wanglihui@vivo.com</w:t>
        </w:r>
      </w:hyperlink>
      <w:r w:rsidR="0006551F">
        <w:t>; </w:t>
      </w:r>
      <w:hyperlink r:id="rId162" w:tgtFrame="_blank">
        <w:r>
          <w:rPr>
            <w:rStyle w:val="Hyperlink"/>
          </w:rPr>
          <w:t>reagan.li@vivo.com</w:t>
        </w:r>
      </w:hyperlink>
      <w:r w:rsidR="0006551F">
        <w:t>; </w:t>
      </w:r>
      <w:hyperlink r:id="rId163" w:tgtFrame="_blank">
        <w:r>
          <w:rPr>
            <w:rStyle w:val="Hyperlink"/>
          </w:rPr>
          <w:t>wanghuan@vivo.com</w:t>
        </w:r>
      </w:hyperlink>
      <w:r w:rsidR="0006551F">
        <w:t>; </w:t>
      </w:r>
      <w:hyperlink r:id="rId164" w:tgtFrame="_blank">
        <w:r>
          <w:rPr>
            <w:rStyle w:val="Hyperlink"/>
          </w:rPr>
          <w:t>panxueming@vivo.com</w:t>
        </w:r>
      </w:hyperlink>
      <w:r w:rsidR="0006551F">
        <w:t>; </w:t>
      </w:r>
      <w:hyperlink r:id="rId165" w:tgtFrame="_blank">
        <w:r>
          <w:rPr>
            <w:rStyle w:val="Hyperlink"/>
          </w:rPr>
          <w:t>hu.youjun1@zte.com.cn</w:t>
        </w:r>
      </w:hyperlink>
      <w:r w:rsidR="0006551F">
        <w:t>; </w:t>
      </w:r>
      <w:hyperlink r:id="rId166" w:tgtFrame="_blank">
        <w:r>
          <w:rPr>
            <w:rStyle w:val="Hyperlink"/>
          </w:rPr>
          <w:t>ma.xuan1@zte.com.cn</w:t>
        </w:r>
      </w:hyperlink>
      <w:r w:rsidR="0006551F">
        <w:t>; </w:t>
      </w:r>
      <w:hyperlink r:id="rId167" w:tgtFrame="_blank">
        <w:r>
          <w:rPr>
            <w:rStyle w:val="Hyperlink"/>
          </w:rPr>
          <w:t>chen.mengzhu@zte.com.cn</w:t>
        </w:r>
      </w:hyperlink>
      <w:r w:rsidR="0006551F">
        <w:t>; </w:t>
      </w:r>
      <w:hyperlink r:id="rId168" w:tgtFrame="_blank">
        <w:r>
          <w:rPr>
            <w:rStyle w:val="Hyperlink"/>
          </w:rPr>
          <w:t>youngbum.kim@samsung.com</w:t>
        </w:r>
      </w:hyperlink>
      <w:r w:rsidR="0006551F">
        <w:t>; </w:t>
      </w:r>
      <w:hyperlink r:id="rId169" w:tgtFrame="_blank">
        <w:r>
          <w:rPr>
            <w:rStyle w:val="Hyperlink"/>
          </w:rPr>
          <w:t>hongbo.si@samsung.com</w:t>
        </w:r>
      </w:hyperlink>
      <w:r w:rsidR="0006551F">
        <w:t>; </w:t>
      </w:r>
      <w:hyperlink r:id="rId170" w:tgtFrame="_blank">
        <w:r>
          <w:rPr>
            <w:rStyle w:val="Hyperlink"/>
          </w:rPr>
          <w:t>e.farag@samsung.com</w:t>
        </w:r>
      </w:hyperlink>
      <w:r w:rsidR="0006551F">
        <w:t>; </w:t>
      </w:r>
      <w:hyperlink r:id="rId171" w:tgtFrame="_blank">
        <w:r>
          <w:rPr>
            <w:rStyle w:val="Hyperlink"/>
          </w:rPr>
          <w:t>q1005.xiong@samsung.com</w:t>
        </w:r>
      </w:hyperlink>
      <w:r w:rsidR="0006551F">
        <w:t>; </w:t>
      </w:r>
      <w:hyperlink r:id="rId172" w:tgtFrame="_blank">
        <w:r>
          <w:rPr>
            <w:rStyle w:val="Hyperlink"/>
          </w:rPr>
          <w:t>dheeraja@iitk.ac.in</w:t>
        </w:r>
      </w:hyperlink>
      <w:r w:rsidR="0006551F">
        <w:t>; </w:t>
      </w:r>
      <w:hyperlink r:id="rId173" w:tgtFrame="_blank">
        <w:r>
          <w:rPr>
            <w:rStyle w:val="Hyperlink"/>
          </w:rPr>
          <w:t>sigen_ye@apple.com</w:t>
        </w:r>
      </w:hyperlink>
      <w:r w:rsidR="0006551F">
        <w:t>; </w:t>
      </w:r>
      <w:hyperlink r:id="rId174" w:tgtFrame="_blank">
        <w:r>
          <w:rPr>
            <w:rStyle w:val="Hyperlink"/>
          </w:rPr>
          <w:t>dan_wu4@apple.com</w:t>
        </w:r>
      </w:hyperlink>
      <w:r w:rsidR="0006551F">
        <w:t>; </w:t>
      </w:r>
      <w:hyperlink r:id="rId175" w:tgtFrame="_blank">
        <w:r>
          <w:rPr>
            <w:rStyle w:val="Hyperlink"/>
          </w:rPr>
          <w:t>hhe5@apple.com</w:t>
        </w:r>
      </w:hyperlink>
      <w:r w:rsidR="0006551F">
        <w:t>; </w:t>
      </w:r>
      <w:hyperlink r:id="rId176" w:tgtFrame="_blank">
        <w:r>
          <w:rPr>
            <w:rStyle w:val="Hyperlink"/>
          </w:rPr>
          <w:t>seunghee.han@apple.com</w:t>
        </w:r>
      </w:hyperlink>
      <w:r w:rsidR="0006551F">
        <w:t>; </w:t>
      </w:r>
      <w:hyperlink r:id="rId177" w:tgtFrame="_blank">
        <w:r>
          <w:rPr>
            <w:rStyle w:val="Hyperlink"/>
          </w:rPr>
          <w:t>kganesan@lenovo.com</w:t>
        </w:r>
      </w:hyperlink>
      <w:r w:rsidR="0006551F">
        <w:t>; </w:t>
      </w:r>
      <w:hyperlink r:id="rId178" w:tgtFrame="_blank">
        <w:r>
          <w:rPr>
            <w:rStyle w:val="Hyperlink"/>
          </w:rPr>
          <w:t>aali@lenovo.com</w:t>
        </w:r>
      </w:hyperlink>
      <w:r w:rsidR="0006551F">
        <w:t>; </w:t>
      </w:r>
      <w:hyperlink r:id="rId179" w:tgtFrame="_blank">
        <w:r>
          <w:rPr>
            <w:rStyle w:val="Hyperlink"/>
          </w:rPr>
          <w:t>geordie.george@iis.fraunhofer.de</w:t>
        </w:r>
      </w:hyperlink>
      <w:r w:rsidR="0006551F">
        <w:t>; </w:t>
      </w:r>
      <w:hyperlink r:id="rId180" w:tgtFrame="_blank">
        <w:r>
          <w:rPr>
            <w:rStyle w:val="Hyperlink"/>
          </w:rPr>
          <w:t>gustavo.wagner.oliveira.da.costa@iis.fraunhofer.de</w:t>
        </w:r>
      </w:hyperlink>
      <w:r w:rsidR="0006551F">
        <w:t>; </w:t>
      </w:r>
      <w:hyperlink r:id="rId181" w:tgtFrame="_blank">
        <w:r>
          <w:rPr>
            <w:rStyle w:val="Hyperlink"/>
          </w:rPr>
          <w:t>nazanin.vatanian@iis.fraunhofer.de</w:t>
        </w:r>
      </w:hyperlink>
      <w:r w:rsidR="0006551F">
        <w:t>; </w:t>
      </w:r>
      <w:hyperlink r:id="rId182" w:tgtFrame="_blank">
        <w:r>
          <w:rPr>
            <w:rStyle w:val="Hyperlink"/>
          </w:rPr>
          <w:t>elke.roth-mandutz@iis.fraunhofer.de</w:t>
        </w:r>
      </w:hyperlink>
      <w:r w:rsidR="0006551F">
        <w:t>; </w:t>
      </w:r>
      <w:hyperlink r:id="rId183" w:tgtFrame="_blank">
        <w:r>
          <w:rPr>
            <w:rStyle w:val="Hyperlink"/>
          </w:rPr>
          <w:t>gcalcev@futurewei.com</w:t>
        </w:r>
      </w:hyperlink>
      <w:r w:rsidR="0006551F">
        <w:t>; </w:t>
      </w:r>
      <w:hyperlink r:id="rId184" w:tgtFrame="_blank">
        <w:r>
          <w:rPr>
            <w:rStyle w:val="Hyperlink"/>
          </w:rPr>
          <w:t>helkotby@futurewei.com</w:t>
        </w:r>
      </w:hyperlink>
      <w:r w:rsidR="0006551F">
        <w:t>; </w:t>
      </w:r>
      <w:hyperlink r:id="rId185" w:tgtFrame="_blank">
        <w:r>
          <w:rPr>
            <w:rStyle w:val="Hyperlink"/>
          </w:rPr>
          <w:t>takashi.ikeuchi.gs@nttdocomo.com</w:t>
        </w:r>
      </w:hyperlink>
      <w:r w:rsidR="0006551F">
        <w:t>; </w:t>
      </w:r>
      <w:hyperlink r:id="rId186" w:tgtFrame="_blank">
        <w:r>
          <w:rPr>
            <w:rStyle w:val="Hyperlink"/>
          </w:rPr>
          <w:t>taichi.shichijou.ma@nttdocomo.com</w:t>
        </w:r>
      </w:hyperlink>
      <w:r w:rsidR="0006551F">
        <w:t>; </w:t>
      </w:r>
      <w:hyperlink r:id="rId187" w:tgtFrame="_blank">
        <w:r>
          <w:rPr>
            <w:rStyle w:val="Hyperlink"/>
          </w:rPr>
          <w:t>naoya.shibaike.eg@nttdocomo.com</w:t>
        </w:r>
      </w:hyperlink>
      <w:r w:rsidR="0006551F">
        <w:t>; </w:t>
      </w:r>
      <w:hyperlink r:id="rId188" w:tgtFrame="_blank">
        <w:r>
          <w:rPr>
            <w:rStyle w:val="Hyperlink"/>
          </w:rPr>
          <w:t>shinya.kumagai.yw@nttdocomo.com</w:t>
        </w:r>
      </w:hyperlink>
      <w:r w:rsidR="0006551F">
        <w:t>; </w:t>
      </w:r>
      <w:hyperlink r:id="rId189" w:tgtFrame="_blank">
        <w:r>
          <w:rPr>
            <w:rStyle w:val="Hyperlink"/>
          </w:rPr>
          <w:t>deepak@cewit.org.in</w:t>
        </w:r>
      </w:hyperlink>
      <w:r w:rsidR="0006551F">
        <w:t>; </w:t>
      </w:r>
      <w:hyperlink r:id="rId190" w:tgtFrame="_blank">
        <w:r>
          <w:rPr>
            <w:rStyle w:val="Hyperlink"/>
          </w:rPr>
          <w:t>deepakpm@cewit.org.in</w:t>
        </w:r>
      </w:hyperlink>
      <w:r w:rsidR="0006551F">
        <w:t>; </w:t>
      </w:r>
      <w:hyperlink r:id="rId191" w:tgtFrame="_blank">
        <w:r>
          <w:rPr>
            <w:rStyle w:val="Hyperlink"/>
          </w:rPr>
          <w:t>rkeating@ofinno.com</w:t>
        </w:r>
      </w:hyperlink>
      <w:r w:rsidR="0006551F">
        <w:t>; </w:t>
      </w:r>
      <w:hyperlink r:id="rId192" w:tgtFrame="_blank">
        <w:r>
          <w:rPr>
            <w:rStyle w:val="Hyperlink"/>
          </w:rPr>
          <w:t>yyi@ofinno.com</w:t>
        </w:r>
      </w:hyperlink>
      <w:r w:rsidR="0006551F">
        <w:t>; </w:t>
      </w:r>
      <w:hyperlink r:id="rId193" w:tgtFrame="_blank">
        <w:r>
          <w:rPr>
            <w:rStyle w:val="Hyperlink"/>
          </w:rPr>
          <w:t>cw.tsai@mediatek.com</w:t>
        </w:r>
      </w:hyperlink>
      <w:r w:rsidR="0006551F">
        <w:t>; </w:t>
      </w:r>
      <w:hyperlink r:id="rId194" w:tgtFrame="_blank">
        <w:r>
          <w:rPr>
            <w:rStyle w:val="Hyperlink"/>
          </w:rPr>
          <w:t>weide.wu@mediatek.com</w:t>
        </w:r>
      </w:hyperlink>
      <w:r w:rsidR="0006551F">
        <w:t>; </w:t>
      </w:r>
      <w:hyperlink r:id="rId195" w:tgtFrame="_blank">
        <w:r>
          <w:rPr>
            <w:rStyle w:val="Hyperlink"/>
          </w:rPr>
          <w:t>Yu.Ding@unisoc.com</w:t>
        </w:r>
      </w:hyperlink>
      <w:r w:rsidR="0006551F">
        <w:t>; </w:t>
      </w:r>
      <w:hyperlink r:id="rId196" w:tgtFrame="_blank">
        <w:r>
          <w:rPr>
            <w:rStyle w:val="Hyperlink"/>
          </w:rPr>
          <w:t>Huan.Zhou@unisoc.com</w:t>
        </w:r>
      </w:hyperlink>
      <w:r w:rsidR="0006551F">
        <w:t>; </w:t>
      </w:r>
      <w:hyperlink r:id="rId197" w:tgtFrame="_blank">
        <w:r>
          <w:rPr>
            <w:rStyle w:val="Hyperlink"/>
          </w:rPr>
          <w:t>Reven.Lei@unisoc.com</w:t>
        </w:r>
      </w:hyperlink>
      <w:r w:rsidR="0006551F">
        <w:t>; </w:t>
      </w:r>
      <w:hyperlink r:id="rId198" w:tgtFrame="_blank">
        <w:r>
          <w:rPr>
            <w:rStyle w:val="Hyperlink"/>
          </w:rPr>
          <w:t>Hualei.Wang@unisoc.com</w:t>
        </w:r>
      </w:hyperlink>
      <w:r w:rsidR="0006551F">
        <w:t>; </w:t>
      </w:r>
      <w:hyperlink r:id="rId199" w:tgtFrame="_blank">
        <w:r>
          <w:rPr>
            <w:rStyle w:val="Hyperlink"/>
          </w:rPr>
          <w:t>Lei.gu@unisoc.com</w:t>
        </w:r>
      </w:hyperlink>
      <w:r w:rsidR="0006551F">
        <w:t>; </w:t>
      </w:r>
      <w:hyperlink r:id="rId200" w:tgtFrame="_blank">
        <w:r>
          <w:rPr>
            <w:rStyle w:val="Hyperlink"/>
          </w:rPr>
          <w:t>Sseonwook.kim@lgepartner.com</w:t>
        </w:r>
      </w:hyperlink>
      <w:r w:rsidR="0006551F">
        <w:t>; </w:t>
      </w:r>
      <w:hyperlink r:id="rId201" w:tgtFrame="_blank">
        <w:r>
          <w:rPr>
            <w:rStyle w:val="Hyperlink"/>
          </w:rPr>
          <w:t>suckchel.yang@lge.com</w:t>
        </w:r>
      </w:hyperlink>
      <w:r w:rsidR="0006551F">
        <w:t>; </w:t>
      </w:r>
      <w:hyperlink r:id="rId202" w:tgtFrame="_blank">
        <w:r>
          <w:rPr>
            <w:rStyle w:val="Hyperlink"/>
          </w:rPr>
          <w:t>sechang.myung@lge.com</w:t>
        </w:r>
      </w:hyperlink>
      <w:r w:rsidR="0006551F">
        <w:t>; </w:t>
      </w:r>
      <w:hyperlink r:id="rId203" w:tgtFrame="_blank">
        <w:r>
          <w:rPr>
            <w:rStyle w:val="Hyperlink"/>
          </w:rPr>
          <w:t>youngdae.lee@lge.com</w:t>
        </w:r>
      </w:hyperlink>
      <w:r w:rsidR="0006551F">
        <w:t>; </w:t>
      </w:r>
      <w:hyperlink r:id="rId204" w:tgtFrame="_blank">
        <w:r>
          <w:rPr>
            <w:rStyle w:val="Hyperlink"/>
          </w:rPr>
          <w:t>zuozhisong@oppo.com</w:t>
        </w:r>
      </w:hyperlink>
      <w:r w:rsidR="0006551F">
        <w:t>; </w:t>
      </w:r>
      <w:hyperlink r:id="rId205" w:tgtFrame="_blank">
        <w:r>
          <w:rPr>
            <w:rStyle w:val="Hyperlink"/>
          </w:rPr>
          <w:t>lin.hao@oppo.com</w:t>
        </w:r>
      </w:hyperlink>
      <w:r w:rsidR="0006551F">
        <w:t>; </w:t>
      </w:r>
      <w:hyperlink r:id="rId206" w:tgtFrame="_blank">
        <w:r>
          <w:rPr>
            <w:rStyle w:val="Hyperlink"/>
          </w:rPr>
          <w:t>zhaozhenshan@oppo.com</w:t>
        </w:r>
      </w:hyperlink>
      <w:r w:rsidR="0006551F">
        <w:t>; </w:t>
      </w:r>
      <w:hyperlink r:id="rId207" w:tgtFrame="_blank">
        <w:r>
          <w:rPr>
            <w:rStyle w:val="Hyperlink"/>
          </w:rPr>
          <w:t>jsaini@iitk.ac.in</w:t>
        </w:r>
      </w:hyperlink>
      <w:r w:rsidR="0006551F">
        <w:t xml:space="preserve">; </w:t>
      </w:r>
      <w:hyperlink r:id="rId208">
        <w:r>
          <w:rPr>
            <w:rStyle w:val="Hyperlink"/>
          </w:rPr>
          <w:t>raphael.visoz@orange.com</w:t>
        </w:r>
      </w:hyperlink>
      <w:r w:rsidR="0006551F">
        <w:rPr>
          <w:color w:val="000000"/>
        </w:rPr>
        <w:t xml:space="preserve">; </w:t>
      </w:r>
      <w:hyperlink r:id="rId209">
        <w:r>
          <w:rPr>
            <w:rStyle w:val="Hyperlink"/>
          </w:rPr>
          <w:t>Ahmed.hindy@att.com</w:t>
        </w:r>
      </w:hyperlink>
      <w:r w:rsidR="0006551F">
        <w:t xml:space="preserve">; </w:t>
      </w:r>
      <w:hyperlink r:id="rId210">
        <w:r>
          <w:rPr>
            <w:rStyle w:val="Hyperlink"/>
          </w:rPr>
          <w:t>rb691m@att.com</w:t>
        </w:r>
      </w:hyperlink>
      <w:r w:rsidR="0006551F">
        <w:rPr>
          <w:rFonts w:eastAsiaTheme="minorEastAsia"/>
        </w:rPr>
        <w:t xml:space="preserve">; </w:t>
      </w:r>
      <w:hyperlink r:id="rId211">
        <w:r>
          <w:rPr>
            <w:rStyle w:val="Hyperlink"/>
            <w:rFonts w:eastAsiaTheme="minorEastAsia"/>
          </w:rPr>
          <w:t>Yuu.Ichikawa@sony.com</w:t>
        </w:r>
      </w:hyperlink>
      <w:r w:rsidR="0006551F">
        <w:rPr>
          <w:rFonts w:eastAsiaTheme="minorEastAsia"/>
        </w:rPr>
        <w:t xml:space="preserve">; </w:t>
      </w:r>
      <w:hyperlink r:id="rId212">
        <w:r>
          <w:rPr>
            <w:rStyle w:val="Hyperlink"/>
            <w:rFonts w:eastAsiaTheme="minorEastAsia"/>
          </w:rPr>
          <w:t>Naoki.Kusashima@sony.com</w:t>
        </w:r>
      </w:hyperlink>
      <w:r w:rsidR="0006551F">
        <w:rPr>
          <w:rFonts w:eastAsia="PMingLiU"/>
          <w:lang w:eastAsia="zh-TW"/>
        </w:rPr>
        <w:t xml:space="preserve">; </w:t>
      </w:r>
      <w:hyperlink r:id="rId213">
        <w:r>
          <w:rPr>
            <w:rStyle w:val="Hyperlink"/>
            <w:rFonts w:eastAsia="PMingLiU"/>
            <w:lang w:eastAsia="zh-TW"/>
          </w:rPr>
          <w:t>eddie1_lin@asus.com</w:t>
        </w:r>
      </w:hyperlink>
      <w:r w:rsidR="0006551F">
        <w:rPr>
          <w:rFonts w:eastAsiaTheme="minorEastAsia"/>
        </w:rPr>
        <w:t xml:space="preserve">; </w:t>
      </w:r>
      <w:hyperlink r:id="rId214">
        <w:r>
          <w:rPr>
            <w:rStyle w:val="Hyperlink"/>
          </w:rPr>
          <w:t>zhangyt18@lenovo.com</w:t>
        </w:r>
      </w:hyperlink>
      <w:r w:rsidR="0006551F">
        <w:rPr>
          <w:rStyle w:val="Hyperlink"/>
        </w:rPr>
        <w:t xml:space="preserve">; </w:t>
      </w:r>
      <w:hyperlink r:id="rId215">
        <w:r>
          <w:rPr>
            <w:rStyle w:val="Hyperlink"/>
          </w:rPr>
          <w:t>sa.zhang@samsung.com</w:t>
        </w:r>
      </w:hyperlink>
      <w:r w:rsidR="0006551F">
        <w:rPr>
          <w:rStyle w:val="Hyperlink"/>
        </w:rPr>
        <w:t xml:space="preserve">; </w:t>
      </w:r>
      <w:hyperlink r:id="rId216">
        <w:r>
          <w:rPr>
            <w:rStyle w:val="Hyperlink"/>
          </w:rPr>
          <w:t>ganesh.venkatraman@nokia.com</w:t>
        </w:r>
      </w:hyperlink>
      <w:r w:rsidR="0006551F">
        <w:rPr>
          <w:color w:val="0000FF"/>
          <w:u w:val="single"/>
        </w:rPr>
        <w:t xml:space="preserve">; </w:t>
      </w:r>
      <w:hyperlink r:id="rId217">
        <w:r>
          <w:rPr>
            <w:rStyle w:val="Hyperlink"/>
          </w:rPr>
          <w:t>jorma.kaikkonen@nokia.com</w:t>
        </w:r>
      </w:hyperlink>
      <w:r w:rsidR="0006551F">
        <w:rPr>
          <w:color w:val="0000FF"/>
          <w:u w:val="single"/>
        </w:rPr>
        <w:t>;</w:t>
      </w:r>
    </w:p>
    <w:p w14:paraId="38E10FCC" w14:textId="77777777" w:rsidR="00CA1E11" w:rsidRDefault="0006551F">
      <w:pPr>
        <w:pStyle w:val="Heading1"/>
        <w:rPr>
          <w:lang w:val="en-US"/>
        </w:rPr>
      </w:pPr>
      <w:bookmarkStart w:id="27" w:name="_In-sequence_SDU_delivery"/>
      <w:bookmarkEnd w:id="27"/>
      <w:r>
        <w:rPr>
          <w:lang w:val="en-US"/>
        </w:rPr>
        <w:t>References</w:t>
      </w:r>
    </w:p>
    <w:p w14:paraId="38E10FCD" w14:textId="77777777" w:rsidR="00CA1E11" w:rsidRDefault="0006551F">
      <w:pPr>
        <w:pStyle w:val="Reference"/>
      </w:pPr>
      <w:bookmarkStart w:id="28" w:name="_Ref189809556"/>
      <w:bookmarkStart w:id="29" w:name="_Ref174151459"/>
      <w:bookmarkStart w:id="30" w:name="_Ref214022630"/>
      <w:r>
        <w:t>RP-251881, “New SID: Study on 6G Radio,” NTT DOCOMO (Moderator), RAN #108, June 2025.</w:t>
      </w:r>
      <w:bookmarkEnd w:id="28"/>
      <w:bookmarkEnd w:id="29"/>
      <w:bookmarkEnd w:id="30"/>
    </w:p>
    <w:p w14:paraId="38E10FCE" w14:textId="77777777" w:rsidR="00CA1E11" w:rsidRDefault="0006551F">
      <w:pPr>
        <w:pStyle w:val="Reference"/>
      </w:pPr>
      <w:r>
        <w:t>R1-2508323, “Discussion on 6G Energy Efficiency Techniques,” FUTUREWEI, RAN1 #123, November 2025.</w:t>
      </w:r>
    </w:p>
    <w:p w14:paraId="38E10FCF" w14:textId="77777777" w:rsidR="00CA1E11" w:rsidRDefault="0006551F">
      <w:pPr>
        <w:pStyle w:val="Reference"/>
      </w:pPr>
      <w:r>
        <w:t>R1-2508340, “Energy Efficiency in 6G Radio,” Nokia, RAN1 #123, November 2025.</w:t>
      </w:r>
    </w:p>
    <w:p w14:paraId="38E10FD0" w14:textId="77777777" w:rsidR="00CA1E11" w:rsidRDefault="0006551F">
      <w:pPr>
        <w:pStyle w:val="Reference"/>
      </w:pPr>
      <w:r>
        <w:t>R1-2508391, “Discussion on energy efficiency for 6GR,” Spreadtrum, UNISOC, RAN1 #123, November 2025.</w:t>
      </w:r>
    </w:p>
    <w:p w14:paraId="38E10FD1" w14:textId="77777777" w:rsidR="00CA1E11" w:rsidRDefault="0006551F">
      <w:pPr>
        <w:pStyle w:val="Reference"/>
      </w:pPr>
      <w:r>
        <w:t>R1-2508436, “Discussion on 6G energy efficiency,” vivo, RAN1 #123, November 2025.</w:t>
      </w:r>
    </w:p>
    <w:p w14:paraId="38E10FD2" w14:textId="77777777" w:rsidR="00CA1E11" w:rsidRDefault="0006551F">
      <w:pPr>
        <w:pStyle w:val="Reference"/>
      </w:pPr>
      <w:r>
        <w:t xml:space="preserve">R1-2508459, “Discussion on Energy Efficiency of 6GR interface,” CMCC, RAN1 #123, November 2025. </w:t>
      </w:r>
    </w:p>
    <w:p w14:paraId="38E10FD3" w14:textId="77777777" w:rsidR="00CA1E11" w:rsidRDefault="0006551F">
      <w:pPr>
        <w:pStyle w:val="Reference"/>
      </w:pPr>
      <w:r>
        <w:lastRenderedPageBreak/>
        <w:t>R1-2508477, “6G Study on Energy Efficiency,” Fraunhofer IIS, Fraunhofer HHI, RAN1 #123, November 2025.</w:t>
      </w:r>
    </w:p>
    <w:p w14:paraId="38E10FD4" w14:textId="77777777" w:rsidR="00CA1E11" w:rsidRDefault="0006551F">
      <w:pPr>
        <w:pStyle w:val="Reference"/>
      </w:pPr>
      <w:r>
        <w:t>R1-2508478, “On 6GR design for energy efficiency,” Panasonic, RAN1 #123, November 2025.</w:t>
      </w:r>
    </w:p>
    <w:p w14:paraId="38E10FD5" w14:textId="77777777" w:rsidR="00CA1E11" w:rsidRDefault="0006551F">
      <w:pPr>
        <w:pStyle w:val="Reference"/>
      </w:pPr>
      <w:r>
        <w:t>R1-2508581, “Discussion on energy efficiency of 6GR,” CATT, RAN1 #123, November 2025.</w:t>
      </w:r>
    </w:p>
    <w:p w14:paraId="38E10FD6" w14:textId="77777777" w:rsidR="00CA1E11" w:rsidRDefault="0006551F">
      <w:pPr>
        <w:pStyle w:val="Reference"/>
      </w:pPr>
      <w:r>
        <w:t>R1-2508616, “Discussion on 6GR energy efficiency,” China Telecom, RAN1 #123, November 2025.</w:t>
      </w:r>
    </w:p>
    <w:p w14:paraId="38E10FD7" w14:textId="77777777" w:rsidR="00CA1E11" w:rsidRDefault="0006551F">
      <w:pPr>
        <w:pStyle w:val="Reference"/>
      </w:pPr>
      <w:r>
        <w:t>R1-2508624, “Discussion on 6GR Energy Efficient design,” Lenovo, RAN1 #123, November 2025.</w:t>
      </w:r>
    </w:p>
    <w:p w14:paraId="38E10FD8" w14:textId="77777777" w:rsidR="00CA1E11" w:rsidRDefault="0006551F">
      <w:pPr>
        <w:pStyle w:val="Reference"/>
      </w:pPr>
      <w:r>
        <w:t>R1-2508629, “Discussion on Physical Layer Design for Energy Efficiency in 6G,” NEC, RAN1 #123, November 2025.</w:t>
      </w:r>
    </w:p>
    <w:p w14:paraId="38E10FD9" w14:textId="77777777" w:rsidR="00CA1E11" w:rsidRDefault="0006551F">
      <w:pPr>
        <w:pStyle w:val="Reference"/>
      </w:pPr>
      <w:r>
        <w:t>R1-2508642, “Views on Energy Efficiency for 6GR,” AT&amp;T, RAN1 #123, November 2025.</w:t>
      </w:r>
    </w:p>
    <w:p w14:paraId="38E10FDA" w14:textId="77777777" w:rsidR="00CA1E11" w:rsidRDefault="0006551F">
      <w:pPr>
        <w:pStyle w:val="Reference"/>
      </w:pPr>
      <w:r>
        <w:t>R1-2508646, “Energy Efficiency in 6GR Air Interface,” InterDigital, Inc., RAN1 #123, November 2025.</w:t>
      </w:r>
    </w:p>
    <w:p w14:paraId="38E10FDB" w14:textId="77777777" w:rsidR="00CA1E11" w:rsidRDefault="0006551F">
      <w:pPr>
        <w:pStyle w:val="Reference"/>
      </w:pPr>
      <w:r>
        <w:t>R1-2508688, “Discussion on energy efficiency for 6GR,” Xiaomi, RAN1 #123, November 2025.</w:t>
      </w:r>
    </w:p>
    <w:p w14:paraId="38E10FDC" w14:textId="77777777" w:rsidR="00CA1E11" w:rsidRDefault="0006551F">
      <w:pPr>
        <w:pStyle w:val="Reference"/>
      </w:pPr>
      <w:r>
        <w:t>R1-2508731, “Energy Saving for 6GR air interface,” OPPO, RAN1 #123, November 2025.</w:t>
      </w:r>
    </w:p>
    <w:p w14:paraId="38E10FDD" w14:textId="77777777" w:rsidR="00CA1E11" w:rsidRDefault="0006551F">
      <w:pPr>
        <w:pStyle w:val="Reference"/>
      </w:pPr>
      <w:r>
        <w:t>R1-2508739, “Views on energy saving for 6GR,” Huawei, HiSilicon, RAN1 #123, November 2025.</w:t>
      </w:r>
    </w:p>
    <w:p w14:paraId="38E10FDE" w14:textId="77777777" w:rsidR="00CA1E11" w:rsidRDefault="0006551F">
      <w:pPr>
        <w:pStyle w:val="Reference"/>
      </w:pPr>
      <w:r>
        <w:t>R1-2508745, “Energy Efficiency,” Tejas Networks Ltd., RAN1 #123, November 2025.</w:t>
      </w:r>
    </w:p>
    <w:p w14:paraId="38E10FDF" w14:textId="77777777" w:rsidR="00CA1E11" w:rsidRDefault="0006551F">
      <w:pPr>
        <w:pStyle w:val="Reference"/>
      </w:pPr>
      <w:r>
        <w:t>R1-2508806, “Discussion on energy efficiency for 6GR,” Samsung, RAN1 #123, November 2025.</w:t>
      </w:r>
    </w:p>
    <w:p w14:paraId="38E10FE0" w14:textId="77777777" w:rsidR="00CA1E11" w:rsidRDefault="0006551F">
      <w:pPr>
        <w:pStyle w:val="Reference"/>
      </w:pPr>
      <w:r>
        <w:t>R1-2508823, “Discussion on energy efficiency for 6GR,” ZTE Corporation, Sanechips, RAN1 #123, November 2025.</w:t>
      </w:r>
    </w:p>
    <w:p w14:paraId="38E10FE1" w14:textId="77777777" w:rsidR="00CA1E11" w:rsidRDefault="0006551F">
      <w:pPr>
        <w:pStyle w:val="Reference"/>
      </w:pPr>
      <w:r>
        <w:t>R1-2508864, “6GR Energy Efficiency,” Ericsson, RAN1 #123, November 2025.</w:t>
      </w:r>
    </w:p>
    <w:p w14:paraId="38E10FE2" w14:textId="77777777" w:rsidR="00CA1E11" w:rsidRDefault="0006551F">
      <w:pPr>
        <w:pStyle w:val="Reference"/>
      </w:pPr>
      <w:r>
        <w:t>R1-2508879, “Considerations for 6G energy efficiency,” KT Corp., RAN1 #123, November 2025.</w:t>
      </w:r>
    </w:p>
    <w:p w14:paraId="38E10FE3" w14:textId="77777777" w:rsidR="00CA1E11" w:rsidRDefault="0006551F">
      <w:pPr>
        <w:pStyle w:val="Reference"/>
      </w:pPr>
      <w:r>
        <w:t xml:space="preserve">R1-2508912, “Discussion on energy efficiency for 6GR,” LG Electronics, RAN1 #123, November 2025. </w:t>
      </w:r>
    </w:p>
    <w:p w14:paraId="38E10FE4" w14:textId="77777777" w:rsidR="00CA1E11" w:rsidRDefault="0006551F">
      <w:pPr>
        <w:pStyle w:val="Reference"/>
      </w:pPr>
      <w:r>
        <w:t>R1-2508932, “Discussion on energy efficiency for 6GR,” Fujitsu, RAN1 #123, November 2025.</w:t>
      </w:r>
    </w:p>
    <w:p w14:paraId="38E10FE5" w14:textId="77777777" w:rsidR="00CA1E11" w:rsidRDefault="0006551F">
      <w:pPr>
        <w:pStyle w:val="Reference"/>
      </w:pPr>
      <w:r>
        <w:t>R1-2508977, “Discussion on energy efficiency in 6GR,” ETRI, RAN1 #123, November 2025.</w:t>
      </w:r>
    </w:p>
    <w:p w14:paraId="38E10FE6" w14:textId="77777777" w:rsidR="00CA1E11" w:rsidRDefault="0006551F">
      <w:pPr>
        <w:pStyle w:val="Reference"/>
      </w:pPr>
      <w:r>
        <w:t>R1-2508995, “Discussion on energy efficiency,” HONOR, RAN1 #123, November 2025.</w:t>
      </w:r>
    </w:p>
    <w:p w14:paraId="38E10FE7" w14:textId="77777777" w:rsidR="00CA1E11" w:rsidRDefault="0006551F">
      <w:pPr>
        <w:pStyle w:val="Reference"/>
      </w:pPr>
      <w:r>
        <w:t>R1-2509027, “Views on 6GR Energy Efficiency,” Ofinno, RAN1 #123, November 2025.</w:t>
      </w:r>
    </w:p>
    <w:p w14:paraId="38E10FE8" w14:textId="77777777" w:rsidR="00CA1E11" w:rsidRDefault="0006551F">
      <w:pPr>
        <w:pStyle w:val="Reference"/>
      </w:pPr>
      <w:r>
        <w:t>R1-2509045, “Discussion on energy efficiency in 6GR,” Hanbat National University, RAN1 #123, November 2025.</w:t>
      </w:r>
    </w:p>
    <w:p w14:paraId="38E10FE9" w14:textId="77777777" w:rsidR="00CA1E11" w:rsidRDefault="0006551F">
      <w:pPr>
        <w:pStyle w:val="Reference"/>
      </w:pPr>
      <w:r>
        <w:t>R1-2509077, “Consideration on 6GR Energy Efficiency,” Sony, RAN1 #123, November 2025.</w:t>
      </w:r>
    </w:p>
    <w:p w14:paraId="38E10FEA" w14:textId="77777777" w:rsidR="00CA1E11" w:rsidRDefault="0006551F">
      <w:pPr>
        <w:pStyle w:val="Reference"/>
      </w:pPr>
      <w:r>
        <w:t>R1-2509114, “Views on 6G energy efficiency,” Apple, RAN1 #123, November 2025.</w:t>
      </w:r>
    </w:p>
    <w:p w14:paraId="38E10FEB" w14:textId="77777777" w:rsidR="00CA1E11" w:rsidRDefault="0006551F">
      <w:pPr>
        <w:pStyle w:val="Reference"/>
      </w:pPr>
      <w:r>
        <w:t>R1-2509147, “Energy efficiency for 6GR,” MediaTek Inc., RAN1 #123, November 2025.</w:t>
      </w:r>
    </w:p>
    <w:p w14:paraId="38E10FEC" w14:textId="77777777" w:rsidR="00CA1E11" w:rsidRDefault="0006551F">
      <w:pPr>
        <w:pStyle w:val="Reference"/>
      </w:pPr>
      <w:r>
        <w:t>R1-2509177, “Study on energy efficiency for 6GR,” Sharp, RAN1 #123, November 2025.</w:t>
      </w:r>
    </w:p>
    <w:p w14:paraId="38E10FED" w14:textId="77777777" w:rsidR="00CA1E11" w:rsidRDefault="0006551F">
      <w:pPr>
        <w:pStyle w:val="Reference"/>
      </w:pPr>
      <w:r>
        <w:t>R1-2509235, “Energy Efficiency in 6GR,” Qualcomm Incorporated, RAN1 #123, November 2025.</w:t>
      </w:r>
    </w:p>
    <w:p w14:paraId="38E10FEE" w14:textId="77777777" w:rsidR="00CA1E11" w:rsidRDefault="0006551F">
      <w:pPr>
        <w:pStyle w:val="Reference"/>
      </w:pPr>
      <w:r>
        <w:t>R1-2509286, “Discussion on Energy Efficiency for 6GR,” NTT DOCOMO, INC., RAN1 #123, November 2025.</w:t>
      </w:r>
    </w:p>
    <w:p w14:paraId="38E10FEF" w14:textId="77777777" w:rsidR="00CA1E11" w:rsidRDefault="0006551F">
      <w:pPr>
        <w:pStyle w:val="Reference"/>
      </w:pPr>
      <w:r>
        <w:t>R1-2509309, “Discussion on Energy efficiency,” ITRI, RAN1 #123, November 2025.</w:t>
      </w:r>
    </w:p>
    <w:p w14:paraId="38E10FF0" w14:textId="77777777" w:rsidR="00CA1E11" w:rsidRDefault="0006551F">
      <w:pPr>
        <w:pStyle w:val="Reference"/>
      </w:pPr>
      <w:r>
        <w:t>R1-2509314, “Energy efficiency for 6GR,” ASUSTeK, RAN1 #123, November 2025.</w:t>
      </w:r>
    </w:p>
    <w:p w14:paraId="38E10FF1" w14:textId="77777777" w:rsidR="00CA1E11" w:rsidRDefault="0006551F">
      <w:pPr>
        <w:pStyle w:val="Reference"/>
      </w:pPr>
      <w:r>
        <w:t>R1-2509331, “Energy Efficiency in 6GR,” Nordic Semiconductor ASA, RAN1 #123, November 2025.</w:t>
      </w:r>
    </w:p>
    <w:p w14:paraId="38E10FF2" w14:textId="77777777" w:rsidR="00CA1E11" w:rsidRDefault="0006551F">
      <w:pPr>
        <w:pStyle w:val="Reference"/>
      </w:pPr>
      <w:r>
        <w:t>R1-2509353, “Views on Energy Efficiency,” CEWiT, RAN1 #123, November 2025.</w:t>
      </w:r>
    </w:p>
    <w:p w14:paraId="38E10FF3" w14:textId="77777777" w:rsidR="00CA1E11" w:rsidRDefault="0006551F">
      <w:pPr>
        <w:pStyle w:val="Reference"/>
      </w:pPr>
      <w:r>
        <w:t>R1-2509360, “Discussion on 6G energy efficiency,” Google, RAN1 #123, November 2025.</w:t>
      </w:r>
    </w:p>
    <w:p w14:paraId="38E10FF4" w14:textId="77777777" w:rsidR="00CA1E11" w:rsidRDefault="0006551F">
      <w:pPr>
        <w:pStyle w:val="Reference"/>
      </w:pPr>
      <w:r>
        <w:t>R1-2509361, “Energy Efficiency in 6G Radio,” ITL, RAN1 #123, November 2025.</w:t>
      </w:r>
    </w:p>
    <w:p w14:paraId="38E10FF5" w14:textId="77777777" w:rsidR="00CA1E11" w:rsidRDefault="0006551F">
      <w:pPr>
        <w:pStyle w:val="Reference"/>
      </w:pPr>
      <w:r>
        <w:t xml:space="preserve">R1-2509383, “Discussion on Energy Efficiency for 6G Radio,” WILUS Inc., RAN1 #123, November 2025. </w:t>
      </w:r>
    </w:p>
    <w:p w14:paraId="38E10FF6" w14:textId="77777777" w:rsidR="00CA1E11" w:rsidRDefault="0006551F">
      <w:pPr>
        <w:pStyle w:val="Reference"/>
      </w:pPr>
      <w:r>
        <w:lastRenderedPageBreak/>
        <w:t>R1-2509384, “Discussion on energy efficiency for 6GR,” TCL, RAN1 #123, November 2025.</w:t>
      </w:r>
    </w:p>
    <w:p w14:paraId="38E10FF7" w14:textId="77777777" w:rsidR="00CA1E11" w:rsidRDefault="0006551F">
      <w:pPr>
        <w:pStyle w:val="Reference"/>
      </w:pPr>
      <w:r>
        <w:t>R1-2509399, “On 6GR energy efficiency power model updates for SBFD,” Vodafone, Telecom Italia, Deutsche Telekom, Nokia, Charter, RAN1 #123, November 2025.</w:t>
      </w:r>
    </w:p>
    <w:p w14:paraId="38E10FF8" w14:textId="77777777" w:rsidR="00CA1E11" w:rsidRDefault="0006551F">
      <w:pPr>
        <w:pStyle w:val="Reference"/>
      </w:pPr>
      <w:r>
        <w:t>R1-2509414, “Discussion on energy efficiency and energy saving,” CAICT, RAN1 #123, November 2025.</w:t>
      </w:r>
    </w:p>
    <w:sectPr w:rsidR="00CA1E11">
      <w:headerReference w:type="even" r:id="rId218"/>
      <w:footerReference w:type="even" r:id="rId219"/>
      <w:footerReference w:type="default" r:id="rId220"/>
      <w:footerReference w:type="first" r:id="rId221"/>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43F7" w14:textId="77777777" w:rsidR="003E5406" w:rsidRDefault="003E5406">
      <w:pPr>
        <w:spacing w:after="0" w:line="240" w:lineRule="auto"/>
      </w:pPr>
      <w:r>
        <w:separator/>
      </w:r>
    </w:p>
  </w:endnote>
  <w:endnote w:type="continuationSeparator" w:id="0">
    <w:p w14:paraId="19725EBB" w14:textId="77777777" w:rsidR="003E5406" w:rsidRDefault="003E5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Times New Roman Bold">
    <w:altName w:val="Times New Roman"/>
    <w:panose1 w:val="020208030705050203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1"/>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F" w14:textId="77777777" w:rsidR="00CA1E11" w:rsidRDefault="0006551F">
    <w:pPr>
      <w:pStyle w:val="Footer"/>
    </w:pPr>
    <w:r>
      <w:rPr>
        <w:noProof/>
      </w:rPr>
      <mc:AlternateContent>
        <mc:Choice Requires="wps">
          <w:drawing>
            <wp:anchor distT="0" distB="0" distL="0" distR="13970" simplePos="0" relativeHeight="251659264" behindDoc="1" locked="0" layoutInCell="0" allowOverlap="1" wp14:anchorId="38E11023" wp14:editId="38E11024">
              <wp:simplePos x="0" y="0"/>
              <wp:positionH relativeFrom="page">
                <wp:align>left</wp:align>
              </wp:positionH>
              <wp:positionV relativeFrom="page">
                <wp:align>bottom</wp:align>
              </wp:positionV>
              <wp:extent cx="652145" cy="307340"/>
              <wp:effectExtent l="635" t="0" r="0" b="0"/>
              <wp:wrapNone/>
              <wp:docPr id="19"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3" id="Text Box 4" o:spid="_x0000_s1026" alt="C2 General" style="position:absolute;left:0;text-align:left;margin-left:0;margin-top:0;width:51.35pt;height:24.2pt;z-index:-251657216;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rStyle w:val="PageNumber"/>
        <w:noProof/>
      </w:rPr>
      <mc:AlternateContent>
        <mc:Choice Requires="wps">
          <w:drawing>
            <wp:anchor distT="0" distB="0" distL="0" distR="13970" simplePos="0" relativeHeight="251656192" behindDoc="1" locked="0" layoutInCell="0" allowOverlap="1" wp14:anchorId="38E11025" wp14:editId="38E11026">
              <wp:simplePos x="0" y="0"/>
              <wp:positionH relativeFrom="page">
                <wp:align>left</wp:align>
              </wp:positionH>
              <wp:positionV relativeFrom="page">
                <wp:align>bottom</wp:align>
              </wp:positionV>
              <wp:extent cx="652145" cy="307340"/>
              <wp:effectExtent l="635" t="0" r="0" b="0"/>
              <wp:wrapNone/>
              <wp:docPr id="21"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5" id="Text Box 2" o:spid="_x0000_s1027" alt="C2 General" style="position:absolute;left:0;text-align:left;margin-left:0;margin-top:0;width:51.35pt;height:24.2pt;z-index:-251660288;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0" w14:textId="77777777" w:rsidR="00CA1E11" w:rsidRDefault="0006551F">
    <w:pPr>
      <w:pStyle w:val="Footer"/>
      <w:tabs>
        <w:tab w:val="center" w:pos="4820"/>
        <w:tab w:val="right" w:pos="9639"/>
      </w:tabs>
      <w:jc w:val="left"/>
    </w:pPr>
    <w:r>
      <w:rPr>
        <w:noProof/>
      </w:rPr>
      <mc:AlternateContent>
        <mc:Choice Requires="wps">
          <w:drawing>
            <wp:anchor distT="0" distB="0" distL="0" distR="13970" simplePos="0" relativeHeight="251657216" behindDoc="1" locked="0" layoutInCell="0" allowOverlap="1" wp14:anchorId="38E11027" wp14:editId="38E11028">
              <wp:simplePos x="0" y="0"/>
              <wp:positionH relativeFrom="page">
                <wp:align>left</wp:align>
              </wp:positionH>
              <wp:positionV relativeFrom="page">
                <wp:align>bottom</wp:align>
              </wp:positionV>
              <wp:extent cx="652145" cy="396240"/>
              <wp:effectExtent l="635" t="0" r="0" b="0"/>
              <wp:wrapNone/>
              <wp:docPr id="23"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7" id="Text Box 3" o:spid="_x0000_s1028" alt="C2 General" style="position:absolute;margin-left:0;margin-top:0;width:51.35pt;height:31.2pt;z-index:-251659264;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2" w14:textId="77777777" w:rsidR="00CA1E11" w:rsidRDefault="0006551F">
    <w:pPr>
      <w:pStyle w:val="Footer"/>
      <w:tabs>
        <w:tab w:val="center" w:pos="4820"/>
        <w:tab w:val="right" w:pos="9639"/>
      </w:tabs>
      <w:jc w:val="left"/>
    </w:pPr>
    <w:r>
      <w:rPr>
        <w:noProof/>
      </w:rPr>
      <mc:AlternateContent>
        <mc:Choice Requires="wps">
          <w:drawing>
            <wp:anchor distT="0" distB="0" distL="0" distR="13970" simplePos="0" relativeHeight="251658240" behindDoc="1" locked="0" layoutInCell="0" allowOverlap="1" wp14:anchorId="38E11029" wp14:editId="38E1102A">
              <wp:simplePos x="0" y="0"/>
              <wp:positionH relativeFrom="page">
                <wp:align>left</wp:align>
              </wp:positionH>
              <wp:positionV relativeFrom="page">
                <wp:align>bottom</wp:align>
              </wp:positionV>
              <wp:extent cx="652145" cy="396240"/>
              <wp:effectExtent l="635" t="0" r="0" b="0"/>
              <wp:wrapNone/>
              <wp:docPr id="2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9" id="_x0000_s1029" alt="C2 General" style="position:absolute;margin-left:0;margin-top:0;width:51.35pt;height:31.2pt;z-index:-251658240;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E348F" w14:textId="77777777" w:rsidR="003E5406" w:rsidRDefault="003E5406">
      <w:pPr>
        <w:spacing w:after="0" w:line="240" w:lineRule="auto"/>
      </w:pPr>
      <w:r>
        <w:separator/>
      </w:r>
    </w:p>
  </w:footnote>
  <w:footnote w:type="continuationSeparator" w:id="0">
    <w:p w14:paraId="086E21D4" w14:textId="77777777" w:rsidR="003E5406" w:rsidRDefault="003E5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D" w14:textId="77777777" w:rsidR="00CA1E11" w:rsidRDefault="0006551F">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7C3"/>
    <w:multiLevelType w:val="hybridMultilevel"/>
    <w:tmpl w:val="FDB0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E220C"/>
    <w:multiLevelType w:val="multilevel"/>
    <w:tmpl w:val="DEA287F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02BA3D93"/>
    <w:multiLevelType w:val="hybridMultilevel"/>
    <w:tmpl w:val="F9BE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051C0"/>
    <w:multiLevelType w:val="multilevel"/>
    <w:tmpl w:val="D5CA49C2"/>
    <w:lvl w:ilvl="0">
      <w:start w:val="1"/>
      <w:numFmt w:val="bullet"/>
      <w:lvlText w:val=""/>
      <w:lvlJc w:val="left"/>
      <w:pPr>
        <w:tabs>
          <w:tab w:val="num" w:pos="0"/>
        </w:tabs>
        <w:ind w:left="726" w:hanging="360"/>
      </w:pPr>
      <w:rPr>
        <w:rFonts w:ascii="Symbol" w:hAnsi="Symbol" w:cs="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cs="Wingdings" w:hint="default"/>
      </w:rPr>
    </w:lvl>
    <w:lvl w:ilvl="3">
      <w:start w:val="1"/>
      <w:numFmt w:val="bullet"/>
      <w:lvlText w:val=""/>
      <w:lvlJc w:val="left"/>
      <w:pPr>
        <w:tabs>
          <w:tab w:val="num" w:pos="0"/>
        </w:tabs>
        <w:ind w:left="2886" w:hanging="360"/>
      </w:pPr>
      <w:rPr>
        <w:rFonts w:ascii="Symbol" w:hAnsi="Symbol" w:cs="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cs="Wingdings" w:hint="default"/>
      </w:rPr>
    </w:lvl>
    <w:lvl w:ilvl="6">
      <w:start w:val="1"/>
      <w:numFmt w:val="bullet"/>
      <w:lvlText w:val=""/>
      <w:lvlJc w:val="left"/>
      <w:pPr>
        <w:tabs>
          <w:tab w:val="num" w:pos="0"/>
        </w:tabs>
        <w:ind w:left="5046" w:hanging="360"/>
      </w:pPr>
      <w:rPr>
        <w:rFonts w:ascii="Symbol" w:hAnsi="Symbol" w:cs="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cs="Wingdings" w:hint="default"/>
      </w:rPr>
    </w:lvl>
  </w:abstractNum>
  <w:abstractNum w:abstractNumId="4" w15:restartNumberingAfterBreak="0">
    <w:nsid w:val="05000C1E"/>
    <w:multiLevelType w:val="hybridMultilevel"/>
    <w:tmpl w:val="1562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61013"/>
    <w:multiLevelType w:val="hybridMultilevel"/>
    <w:tmpl w:val="BE2E6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3458D"/>
    <w:multiLevelType w:val="multilevel"/>
    <w:tmpl w:val="DFCE77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887478F"/>
    <w:multiLevelType w:val="multilevel"/>
    <w:tmpl w:val="E278A8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A55235D"/>
    <w:multiLevelType w:val="multilevel"/>
    <w:tmpl w:val="BEF2CE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B10200A"/>
    <w:multiLevelType w:val="hybridMultilevel"/>
    <w:tmpl w:val="89A64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1E2655"/>
    <w:multiLevelType w:val="hybridMultilevel"/>
    <w:tmpl w:val="8362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744F01"/>
    <w:multiLevelType w:val="hybridMultilevel"/>
    <w:tmpl w:val="18BA1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5096D"/>
    <w:multiLevelType w:val="multilevel"/>
    <w:tmpl w:val="8C7A9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0DFE786C"/>
    <w:multiLevelType w:val="multilevel"/>
    <w:tmpl w:val="144896A0"/>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09B47E8"/>
    <w:multiLevelType w:val="multilevel"/>
    <w:tmpl w:val="AC0A8D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12B600E7"/>
    <w:multiLevelType w:val="multilevel"/>
    <w:tmpl w:val="840AE4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2ED42AD"/>
    <w:multiLevelType w:val="multilevel"/>
    <w:tmpl w:val="3706570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4261F7E"/>
    <w:multiLevelType w:val="hybridMultilevel"/>
    <w:tmpl w:val="9362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D97758"/>
    <w:multiLevelType w:val="multilevel"/>
    <w:tmpl w:val="65225B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5F87ACA"/>
    <w:multiLevelType w:val="multilevel"/>
    <w:tmpl w:val="F77E66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6DD5C13"/>
    <w:multiLevelType w:val="hybridMultilevel"/>
    <w:tmpl w:val="2434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304846"/>
    <w:multiLevelType w:val="multilevel"/>
    <w:tmpl w:val="D198422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188D7C13"/>
    <w:multiLevelType w:val="hybridMultilevel"/>
    <w:tmpl w:val="716A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4A4F81"/>
    <w:multiLevelType w:val="multilevel"/>
    <w:tmpl w:val="9594BD4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1A486670"/>
    <w:multiLevelType w:val="multilevel"/>
    <w:tmpl w:val="60761CD8"/>
    <w:lvl w:ilvl="0">
      <w:start w:val="1"/>
      <w:numFmt w:val="bullet"/>
      <w:lvlText w:val=""/>
      <w:lvlJc w:val="left"/>
      <w:pPr>
        <w:tabs>
          <w:tab w:val="num" w:pos="0"/>
        </w:tabs>
        <w:ind w:left="78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AEB6B8D"/>
    <w:multiLevelType w:val="multilevel"/>
    <w:tmpl w:val="ADBEC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CB45C33"/>
    <w:multiLevelType w:val="multilevel"/>
    <w:tmpl w:val="A8869E52"/>
    <w:lvl w:ilvl="0">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1CD0190C"/>
    <w:multiLevelType w:val="multilevel"/>
    <w:tmpl w:val="3036049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1E060BC3"/>
    <w:multiLevelType w:val="multilevel"/>
    <w:tmpl w:val="D29AE82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FFA7EAA"/>
    <w:multiLevelType w:val="multilevel"/>
    <w:tmpl w:val="447E20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2392C20"/>
    <w:multiLevelType w:val="multilevel"/>
    <w:tmpl w:val="10C2307E"/>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2322084B"/>
    <w:multiLevelType w:val="hybridMultilevel"/>
    <w:tmpl w:val="BFEE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566385"/>
    <w:multiLevelType w:val="multilevel"/>
    <w:tmpl w:val="68B08226"/>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3" w15:restartNumberingAfterBreak="0">
    <w:nsid w:val="244520DC"/>
    <w:multiLevelType w:val="multilevel"/>
    <w:tmpl w:val="C27A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244653FD"/>
    <w:multiLevelType w:val="multilevel"/>
    <w:tmpl w:val="99642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5062008"/>
    <w:multiLevelType w:val="hybridMultilevel"/>
    <w:tmpl w:val="13EE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E04481"/>
    <w:multiLevelType w:val="multilevel"/>
    <w:tmpl w:val="852A45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7"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26832EBC"/>
    <w:multiLevelType w:val="hybridMultilevel"/>
    <w:tmpl w:val="2B0C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CE7070"/>
    <w:multiLevelType w:val="hybridMultilevel"/>
    <w:tmpl w:val="781AE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5A6458"/>
    <w:multiLevelType w:val="hybridMultilevel"/>
    <w:tmpl w:val="9558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E81B78"/>
    <w:multiLevelType w:val="hybridMultilevel"/>
    <w:tmpl w:val="FE80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DA7DAB"/>
    <w:multiLevelType w:val="multilevel"/>
    <w:tmpl w:val="DA56B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A2214DE"/>
    <w:multiLevelType w:val="multilevel"/>
    <w:tmpl w:val="31946D1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rPr>
        <w:lang w:val="en-US"/>
      </w:r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44" w15:restartNumberingAfterBreak="0">
    <w:nsid w:val="2A6E6F54"/>
    <w:multiLevelType w:val="multilevel"/>
    <w:tmpl w:val="7E4EE542"/>
    <w:lvl w:ilvl="0">
      <w:start w:val="1"/>
      <w:numFmt w:val="bullet"/>
      <w:pStyle w:val="ListParagraph"/>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5" w15:restartNumberingAfterBreak="0">
    <w:nsid w:val="2B73142E"/>
    <w:multiLevelType w:val="hybridMultilevel"/>
    <w:tmpl w:val="AED0F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6C3157"/>
    <w:multiLevelType w:val="multilevel"/>
    <w:tmpl w:val="2A82274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2EC202CD"/>
    <w:multiLevelType w:val="hybridMultilevel"/>
    <w:tmpl w:val="56E0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D56DA3"/>
    <w:multiLevelType w:val="hybridMultilevel"/>
    <w:tmpl w:val="A4EE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4E761B"/>
    <w:multiLevelType w:val="multilevel"/>
    <w:tmpl w:val="93E07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0" w15:restartNumberingAfterBreak="0">
    <w:nsid w:val="32D67A53"/>
    <w:multiLevelType w:val="multilevel"/>
    <w:tmpl w:val="06E4A14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1" w15:restartNumberingAfterBreak="0">
    <w:nsid w:val="33E34097"/>
    <w:multiLevelType w:val="hybridMultilevel"/>
    <w:tmpl w:val="4830C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F7739A"/>
    <w:multiLevelType w:val="hybridMultilevel"/>
    <w:tmpl w:val="5EEE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27170F"/>
    <w:multiLevelType w:val="hybridMultilevel"/>
    <w:tmpl w:val="9D2E9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3B540E"/>
    <w:multiLevelType w:val="hybridMultilevel"/>
    <w:tmpl w:val="EEFA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93C79AE"/>
    <w:multiLevelType w:val="multilevel"/>
    <w:tmpl w:val="DB562E58"/>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6" w15:restartNumberingAfterBreak="0">
    <w:nsid w:val="3A6910BC"/>
    <w:multiLevelType w:val="multilevel"/>
    <w:tmpl w:val="85709D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C02606A"/>
    <w:multiLevelType w:val="multilevel"/>
    <w:tmpl w:val="1C2E92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58" w15:restartNumberingAfterBreak="0">
    <w:nsid w:val="3C21014C"/>
    <w:multiLevelType w:val="hybridMultilevel"/>
    <w:tmpl w:val="E0940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967A85"/>
    <w:multiLevelType w:val="multilevel"/>
    <w:tmpl w:val="06069266"/>
    <w:lvl w:ilvl="0">
      <w:start w:val="150"/>
      <w:numFmt w:val="bullet"/>
      <w:lvlText w:val="-"/>
      <w:lvlJc w:val="left"/>
      <w:pPr>
        <w:tabs>
          <w:tab w:val="num" w:pos="0"/>
        </w:tabs>
        <w:ind w:left="440" w:hanging="440"/>
      </w:pPr>
      <w:rPr>
        <w:rFonts w:ascii="Times" w:hAnsi="Times" w:cs="Time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0" w15:restartNumberingAfterBreak="0">
    <w:nsid w:val="3E452AAA"/>
    <w:multiLevelType w:val="hybridMultilevel"/>
    <w:tmpl w:val="E520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41EB0828"/>
    <w:multiLevelType w:val="hybridMultilevel"/>
    <w:tmpl w:val="18BA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4B04E5E"/>
    <w:multiLevelType w:val="multilevel"/>
    <w:tmpl w:val="87AEBB0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4" w15:restartNumberingAfterBreak="0">
    <w:nsid w:val="44D97831"/>
    <w:multiLevelType w:val="hybridMultilevel"/>
    <w:tmpl w:val="7A28C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B565B7"/>
    <w:multiLevelType w:val="hybridMultilevel"/>
    <w:tmpl w:val="B2C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BD346C"/>
    <w:multiLevelType w:val="multilevel"/>
    <w:tmpl w:val="A2504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9" w15:restartNumberingAfterBreak="0">
    <w:nsid w:val="47595C0A"/>
    <w:multiLevelType w:val="multilevel"/>
    <w:tmpl w:val="6C6E3B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48483239"/>
    <w:multiLevelType w:val="multilevel"/>
    <w:tmpl w:val="BFB4FA9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49840F02"/>
    <w:multiLevelType w:val="multilevel"/>
    <w:tmpl w:val="C1EC1B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2" w15:restartNumberingAfterBreak="0">
    <w:nsid w:val="4B680B48"/>
    <w:multiLevelType w:val="hybridMultilevel"/>
    <w:tmpl w:val="E3C2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D038CF"/>
    <w:multiLevelType w:val="multilevel"/>
    <w:tmpl w:val="402AD87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C7F61C0"/>
    <w:multiLevelType w:val="multilevel"/>
    <w:tmpl w:val="8A149034"/>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D877275"/>
    <w:multiLevelType w:val="multilevel"/>
    <w:tmpl w:val="750E3BE2"/>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4E5C56AF"/>
    <w:multiLevelType w:val="hybridMultilevel"/>
    <w:tmpl w:val="59C0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790563"/>
    <w:multiLevelType w:val="hybridMultilevel"/>
    <w:tmpl w:val="98A21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123B74"/>
    <w:multiLevelType w:val="multilevel"/>
    <w:tmpl w:val="2FF639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0" w15:restartNumberingAfterBreak="0">
    <w:nsid w:val="524B5DF9"/>
    <w:multiLevelType w:val="hybridMultilevel"/>
    <w:tmpl w:val="CF08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9B5084"/>
    <w:multiLevelType w:val="hybridMultilevel"/>
    <w:tmpl w:val="4F48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2DA4484"/>
    <w:multiLevelType w:val="multilevel"/>
    <w:tmpl w:val="5D1A320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3"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3081CB7"/>
    <w:multiLevelType w:val="multilevel"/>
    <w:tmpl w:val="982698F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54080DF9"/>
    <w:multiLevelType w:val="multilevel"/>
    <w:tmpl w:val="92428F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6" w15:restartNumberingAfterBreak="0">
    <w:nsid w:val="55A6191D"/>
    <w:multiLevelType w:val="hybridMultilevel"/>
    <w:tmpl w:val="4A7A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5D62E16"/>
    <w:multiLevelType w:val="hybridMultilevel"/>
    <w:tmpl w:val="5FDE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5E44FCE"/>
    <w:multiLevelType w:val="hybridMultilevel"/>
    <w:tmpl w:val="BEC0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5F71C11"/>
    <w:multiLevelType w:val="multilevel"/>
    <w:tmpl w:val="C0CCEE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55F864AB"/>
    <w:multiLevelType w:val="hybridMultilevel"/>
    <w:tmpl w:val="915A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DF71BB"/>
    <w:multiLevelType w:val="multilevel"/>
    <w:tmpl w:val="C39E3A9C"/>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2" w15:restartNumberingAfterBreak="0">
    <w:nsid w:val="585C7CFE"/>
    <w:multiLevelType w:val="multilevel"/>
    <w:tmpl w:val="FC06003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58BB4D07"/>
    <w:multiLevelType w:val="hybridMultilevel"/>
    <w:tmpl w:val="86DE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9B07193"/>
    <w:multiLevelType w:val="multilevel"/>
    <w:tmpl w:val="A8D226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5" w15:restartNumberingAfterBreak="0">
    <w:nsid w:val="5AC46645"/>
    <w:multiLevelType w:val="multilevel"/>
    <w:tmpl w:val="4F94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6" w15:restartNumberingAfterBreak="0">
    <w:nsid w:val="5B5503A0"/>
    <w:multiLevelType w:val="multilevel"/>
    <w:tmpl w:val="8C808F78"/>
    <w:lvl w:ilvl="0">
      <w:start w:val="1"/>
      <w:numFmt w:val="decimal"/>
      <w:lvlText w:val="(%1)"/>
      <w:lvlJc w:val="left"/>
      <w:pPr>
        <w:tabs>
          <w:tab w:val="num" w:pos="0"/>
        </w:tabs>
        <w:ind w:left="360" w:hanging="360"/>
      </w:pPr>
      <w:rPr>
        <w:rFonts w:eastAsiaTheme="minorEastAsia"/>
      </w:rPr>
    </w:lvl>
    <w:lvl w:ilvl="1">
      <w:start w:val="1"/>
      <w:numFmt w:val="aiueoFullWidth"/>
      <w:lvlText w:val="(%2)"/>
      <w:lvlJc w:val="left"/>
      <w:pPr>
        <w:tabs>
          <w:tab w:val="num" w:pos="0"/>
        </w:tabs>
        <w:ind w:left="880" w:hanging="440"/>
      </w:pPr>
    </w:lvl>
    <w:lvl w:ilvl="2">
      <w:start w:val="1"/>
      <w:numFmt w:val="decimalEnclosedCircle"/>
      <w:lvlText w:val="%3"/>
      <w:lvlJc w:val="left"/>
      <w:pPr>
        <w:tabs>
          <w:tab w:val="num" w:pos="0"/>
        </w:tabs>
        <w:ind w:left="1320" w:hanging="440"/>
      </w:pPr>
    </w:lvl>
    <w:lvl w:ilvl="3">
      <w:start w:val="1"/>
      <w:numFmt w:val="decimal"/>
      <w:lvlText w:val="%4."/>
      <w:lvlJc w:val="left"/>
      <w:pPr>
        <w:tabs>
          <w:tab w:val="num" w:pos="0"/>
        </w:tabs>
        <w:ind w:left="1760" w:hanging="440"/>
      </w:pPr>
    </w:lvl>
    <w:lvl w:ilvl="4">
      <w:start w:val="1"/>
      <w:numFmt w:val="aiueoFullWidth"/>
      <w:lvlText w:val="(%5)"/>
      <w:lvlJc w:val="left"/>
      <w:pPr>
        <w:tabs>
          <w:tab w:val="num" w:pos="0"/>
        </w:tabs>
        <w:ind w:left="2200" w:hanging="440"/>
      </w:pPr>
    </w:lvl>
    <w:lvl w:ilvl="5">
      <w:start w:val="1"/>
      <w:numFmt w:val="decimalEnclosedCircle"/>
      <w:lvlText w:val="%6"/>
      <w:lvlJc w:val="left"/>
      <w:pPr>
        <w:tabs>
          <w:tab w:val="num" w:pos="0"/>
        </w:tabs>
        <w:ind w:left="2640" w:hanging="440"/>
      </w:pPr>
    </w:lvl>
    <w:lvl w:ilvl="6">
      <w:start w:val="1"/>
      <w:numFmt w:val="decimal"/>
      <w:lvlText w:val="%7."/>
      <w:lvlJc w:val="left"/>
      <w:pPr>
        <w:tabs>
          <w:tab w:val="num" w:pos="0"/>
        </w:tabs>
        <w:ind w:left="3080" w:hanging="440"/>
      </w:pPr>
    </w:lvl>
    <w:lvl w:ilvl="7">
      <w:start w:val="1"/>
      <w:numFmt w:val="aiueoFullWidth"/>
      <w:lvlText w:val="(%8)"/>
      <w:lvlJc w:val="left"/>
      <w:pPr>
        <w:tabs>
          <w:tab w:val="num" w:pos="0"/>
        </w:tabs>
        <w:ind w:left="3520" w:hanging="440"/>
      </w:pPr>
    </w:lvl>
    <w:lvl w:ilvl="8">
      <w:start w:val="1"/>
      <w:numFmt w:val="decimalEnclosedCircle"/>
      <w:lvlText w:val="%9"/>
      <w:lvlJc w:val="left"/>
      <w:pPr>
        <w:tabs>
          <w:tab w:val="num" w:pos="0"/>
        </w:tabs>
        <w:ind w:left="3960" w:hanging="440"/>
      </w:pPr>
    </w:lvl>
  </w:abstractNum>
  <w:abstractNum w:abstractNumId="97" w15:restartNumberingAfterBreak="0">
    <w:nsid w:val="5C6549CF"/>
    <w:multiLevelType w:val="multilevel"/>
    <w:tmpl w:val="A96C4972"/>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8" w15:restartNumberingAfterBreak="0">
    <w:nsid w:val="5E0E17F7"/>
    <w:multiLevelType w:val="multilevel"/>
    <w:tmpl w:val="10C25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5E9D6483"/>
    <w:multiLevelType w:val="hybridMultilevel"/>
    <w:tmpl w:val="A7BE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C25A41"/>
    <w:multiLevelType w:val="hybridMultilevel"/>
    <w:tmpl w:val="76A40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21B7B8C"/>
    <w:multiLevelType w:val="multilevel"/>
    <w:tmpl w:val="FE1299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2" w15:restartNumberingAfterBreak="0">
    <w:nsid w:val="638107A0"/>
    <w:multiLevelType w:val="hybridMultilevel"/>
    <w:tmpl w:val="81E8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58E4FE0"/>
    <w:multiLevelType w:val="multilevel"/>
    <w:tmpl w:val="2CECD7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671D1FA3"/>
    <w:multiLevelType w:val="multilevel"/>
    <w:tmpl w:val="CE88CBB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07" w15:restartNumberingAfterBreak="0">
    <w:nsid w:val="6A3531B8"/>
    <w:multiLevelType w:val="multilevel"/>
    <w:tmpl w:val="4C1061F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15:restartNumberingAfterBreak="0">
    <w:nsid w:val="6A69118C"/>
    <w:multiLevelType w:val="hybridMultilevel"/>
    <w:tmpl w:val="9D48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EB2045A"/>
    <w:multiLevelType w:val="multilevel"/>
    <w:tmpl w:val="1C4E523A"/>
    <w:lvl w:ilvl="0">
      <w:start w:val="1"/>
      <w:numFmt w:val="decimal"/>
      <w:pStyle w:val="a"/>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1" w15:restartNumberingAfterBreak="0">
    <w:nsid w:val="6F0A1BF6"/>
    <w:multiLevelType w:val="multilevel"/>
    <w:tmpl w:val="B7EEC0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02172A2"/>
    <w:multiLevelType w:val="hybridMultilevel"/>
    <w:tmpl w:val="FB8C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08577CC"/>
    <w:multiLevelType w:val="multilevel"/>
    <w:tmpl w:val="537649CA"/>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4" w15:restartNumberingAfterBreak="0">
    <w:nsid w:val="718C497F"/>
    <w:multiLevelType w:val="multilevel"/>
    <w:tmpl w:val="C5945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5" w15:restartNumberingAfterBreak="0">
    <w:nsid w:val="719D6249"/>
    <w:multiLevelType w:val="hybridMultilevel"/>
    <w:tmpl w:val="AAD89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2061761"/>
    <w:multiLevelType w:val="hybridMultilevel"/>
    <w:tmpl w:val="1D70D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38A3EC1"/>
    <w:multiLevelType w:val="multilevel"/>
    <w:tmpl w:val="68A8878C"/>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8" w15:restartNumberingAfterBreak="0">
    <w:nsid w:val="74470981"/>
    <w:multiLevelType w:val="multilevel"/>
    <w:tmpl w:val="76446DA4"/>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19" w15:restartNumberingAfterBreak="0">
    <w:nsid w:val="7952016F"/>
    <w:multiLevelType w:val="multilevel"/>
    <w:tmpl w:val="3AD2F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79A5095F"/>
    <w:multiLevelType w:val="multilevel"/>
    <w:tmpl w:val="502AA9F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7A433AB2"/>
    <w:multiLevelType w:val="multilevel"/>
    <w:tmpl w:val="01149974"/>
    <w:lvl w:ilvl="0">
      <w:start w:val="1"/>
      <w:numFmt w:val="bullet"/>
      <w:lvlText w:val=""/>
      <w:lvlJc w:val="left"/>
      <w:pPr>
        <w:tabs>
          <w:tab w:val="num" w:pos="0"/>
        </w:tabs>
        <w:ind w:left="780" w:hanging="420"/>
      </w:pPr>
      <w:rPr>
        <w:rFonts w:ascii="Wingdings" w:hAnsi="Wingdings" w:cs="Wingdings" w:hint="default"/>
        <w:strike w:val="0"/>
        <w:d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2" w15:restartNumberingAfterBreak="0">
    <w:nsid w:val="7AE61CA4"/>
    <w:multiLevelType w:val="multilevel"/>
    <w:tmpl w:val="EAB002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3" w15:restartNumberingAfterBreak="0">
    <w:nsid w:val="7B890CE5"/>
    <w:multiLevelType w:val="multilevel"/>
    <w:tmpl w:val="DAE8B94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4" w15:restartNumberingAfterBreak="0">
    <w:nsid w:val="7D3D6EE5"/>
    <w:multiLevelType w:val="multilevel"/>
    <w:tmpl w:val="1F36E228"/>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0"/>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1"/>
      <w:suff w:val="space"/>
      <w:lvlText w:val="表%9"/>
      <w:lvlJc w:val="center"/>
      <w:pPr>
        <w:tabs>
          <w:tab w:val="num" w:pos="0"/>
        </w:tabs>
        <w:ind w:left="0" w:firstLine="0"/>
      </w:pPr>
      <w:rPr>
        <w:rFonts w:ascii="Arial" w:eastAsia="SimHei" w:hAnsi="Arial"/>
        <w:b w:val="0"/>
        <w:i w:val="0"/>
        <w:sz w:val="18"/>
        <w:szCs w:val="18"/>
      </w:rPr>
    </w:lvl>
  </w:abstractNum>
  <w:abstractNum w:abstractNumId="12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80341696">
    <w:abstractNumId w:val="43"/>
  </w:num>
  <w:num w:numId="2" w16cid:durableId="1999534543">
    <w:abstractNumId w:val="50"/>
  </w:num>
  <w:num w:numId="3" w16cid:durableId="45952015">
    <w:abstractNumId w:val="32"/>
  </w:num>
  <w:num w:numId="4" w16cid:durableId="644314916">
    <w:abstractNumId w:val="55"/>
  </w:num>
  <w:num w:numId="5" w16cid:durableId="1997487971">
    <w:abstractNumId w:val="118"/>
  </w:num>
  <w:num w:numId="6" w16cid:durableId="1012534057">
    <w:abstractNumId w:val="21"/>
  </w:num>
  <w:num w:numId="7" w16cid:durableId="1146507326">
    <w:abstractNumId w:val="23"/>
  </w:num>
  <w:num w:numId="8" w16cid:durableId="1684437651">
    <w:abstractNumId w:val="44"/>
  </w:num>
  <w:num w:numId="9" w16cid:durableId="1964842561">
    <w:abstractNumId w:val="84"/>
  </w:num>
  <w:num w:numId="10" w16cid:durableId="1463226512">
    <w:abstractNumId w:val="13"/>
  </w:num>
  <w:num w:numId="11" w16cid:durableId="1510632800">
    <w:abstractNumId w:val="75"/>
  </w:num>
  <w:num w:numId="12" w16cid:durableId="1360861586">
    <w:abstractNumId w:val="16"/>
  </w:num>
  <w:num w:numId="13" w16cid:durableId="89275968">
    <w:abstractNumId w:val="70"/>
  </w:num>
  <w:num w:numId="14" w16cid:durableId="2102142825">
    <w:abstractNumId w:val="30"/>
  </w:num>
  <w:num w:numId="15" w16cid:durableId="500973507">
    <w:abstractNumId w:val="1"/>
  </w:num>
  <w:num w:numId="16" w16cid:durableId="1500081095">
    <w:abstractNumId w:val="124"/>
  </w:num>
  <w:num w:numId="17" w16cid:durableId="1449854591">
    <w:abstractNumId w:val="76"/>
  </w:num>
  <w:num w:numId="18" w16cid:durableId="1955667734">
    <w:abstractNumId w:val="110"/>
  </w:num>
  <w:num w:numId="19" w16cid:durableId="651835000">
    <w:abstractNumId w:val="123"/>
  </w:num>
  <w:num w:numId="20" w16cid:durableId="126973557">
    <w:abstractNumId w:val="97"/>
  </w:num>
  <w:num w:numId="21" w16cid:durableId="1171915409">
    <w:abstractNumId w:val="105"/>
  </w:num>
  <w:num w:numId="22" w16cid:durableId="433597332">
    <w:abstractNumId w:val="15"/>
  </w:num>
  <w:num w:numId="23" w16cid:durableId="54399161">
    <w:abstractNumId w:val="3"/>
  </w:num>
  <w:num w:numId="24" w16cid:durableId="786655211">
    <w:abstractNumId w:val="8"/>
  </w:num>
  <w:num w:numId="25" w16cid:durableId="290669845">
    <w:abstractNumId w:val="6"/>
  </w:num>
  <w:num w:numId="26" w16cid:durableId="485824228">
    <w:abstractNumId w:val="119"/>
  </w:num>
  <w:num w:numId="27" w16cid:durableId="933510461">
    <w:abstractNumId w:val="57"/>
  </w:num>
  <w:num w:numId="28" w16cid:durableId="1328166410">
    <w:abstractNumId w:val="101"/>
  </w:num>
  <w:num w:numId="29" w16cid:durableId="1036004081">
    <w:abstractNumId w:val="122"/>
  </w:num>
  <w:num w:numId="30" w16cid:durableId="1491368641">
    <w:abstractNumId w:val="96"/>
  </w:num>
  <w:num w:numId="31" w16cid:durableId="137771711">
    <w:abstractNumId w:val="69"/>
  </w:num>
  <w:num w:numId="32" w16cid:durableId="524757492">
    <w:abstractNumId w:val="12"/>
  </w:num>
  <w:num w:numId="33" w16cid:durableId="727413346">
    <w:abstractNumId w:val="111"/>
  </w:num>
  <w:num w:numId="34" w16cid:durableId="733241964">
    <w:abstractNumId w:val="26"/>
  </w:num>
  <w:num w:numId="35" w16cid:durableId="712003303">
    <w:abstractNumId w:val="73"/>
  </w:num>
  <w:num w:numId="36" w16cid:durableId="86584355">
    <w:abstractNumId w:val="120"/>
  </w:num>
  <w:num w:numId="37" w16cid:durableId="1494375846">
    <w:abstractNumId w:val="98"/>
  </w:num>
  <w:num w:numId="38" w16cid:durableId="841815511">
    <w:abstractNumId w:val="67"/>
  </w:num>
  <w:num w:numId="39" w16cid:durableId="1579442662">
    <w:abstractNumId w:val="19"/>
  </w:num>
  <w:num w:numId="40" w16cid:durableId="1446804269">
    <w:abstractNumId w:val="104"/>
  </w:num>
  <w:num w:numId="41" w16cid:durableId="238176275">
    <w:abstractNumId w:val="59"/>
  </w:num>
  <w:num w:numId="42" w16cid:durableId="1857650378">
    <w:abstractNumId w:val="92"/>
  </w:num>
  <w:num w:numId="43" w16cid:durableId="971717283">
    <w:abstractNumId w:val="25"/>
  </w:num>
  <w:num w:numId="44" w16cid:durableId="617488543">
    <w:abstractNumId w:val="24"/>
  </w:num>
  <w:num w:numId="45" w16cid:durableId="805396420">
    <w:abstractNumId w:val="46"/>
  </w:num>
  <w:num w:numId="46" w16cid:durableId="204216091">
    <w:abstractNumId w:val="37"/>
  </w:num>
  <w:num w:numId="47" w16cid:durableId="358821257">
    <w:abstractNumId w:val="95"/>
  </w:num>
  <w:num w:numId="48" w16cid:durableId="1064066649">
    <w:abstractNumId w:val="63"/>
  </w:num>
  <w:num w:numId="49" w16cid:durableId="1134567123">
    <w:abstractNumId w:val="114"/>
  </w:num>
  <w:num w:numId="50" w16cid:durableId="326129714">
    <w:abstractNumId w:val="27"/>
  </w:num>
  <w:num w:numId="51" w16cid:durableId="1198541543">
    <w:abstractNumId w:val="82"/>
  </w:num>
  <w:num w:numId="52" w16cid:durableId="1293318843">
    <w:abstractNumId w:val="117"/>
  </w:num>
  <w:num w:numId="53" w16cid:durableId="46226479">
    <w:abstractNumId w:val="42"/>
  </w:num>
  <w:num w:numId="54" w16cid:durableId="4678752">
    <w:abstractNumId w:val="121"/>
  </w:num>
  <w:num w:numId="55" w16cid:durableId="838036098">
    <w:abstractNumId w:val="91"/>
  </w:num>
  <w:num w:numId="56" w16cid:durableId="424154898">
    <w:abstractNumId w:val="28"/>
  </w:num>
  <w:num w:numId="57" w16cid:durableId="637608530">
    <w:abstractNumId w:val="113"/>
  </w:num>
  <w:num w:numId="58" w16cid:durableId="1473712923">
    <w:abstractNumId w:val="33"/>
  </w:num>
  <w:num w:numId="59" w16cid:durableId="326249101">
    <w:abstractNumId w:val="107"/>
  </w:num>
  <w:num w:numId="60" w16cid:durableId="1632437808">
    <w:abstractNumId w:val="7"/>
  </w:num>
  <w:num w:numId="61" w16cid:durableId="1321810220">
    <w:abstractNumId w:val="85"/>
  </w:num>
  <w:num w:numId="62" w16cid:durableId="1799181637">
    <w:abstractNumId w:val="34"/>
  </w:num>
  <w:num w:numId="63" w16cid:durableId="1292907869">
    <w:abstractNumId w:val="36"/>
  </w:num>
  <w:num w:numId="64" w16cid:durableId="886185485">
    <w:abstractNumId w:val="103"/>
  </w:num>
  <w:num w:numId="65" w16cid:durableId="751506748">
    <w:abstractNumId w:val="56"/>
  </w:num>
  <w:num w:numId="66" w16cid:durableId="1434941173">
    <w:abstractNumId w:val="29"/>
  </w:num>
  <w:num w:numId="67" w16cid:durableId="2083211516">
    <w:abstractNumId w:val="14"/>
  </w:num>
  <w:num w:numId="68" w16cid:durableId="700209586">
    <w:abstractNumId w:val="18"/>
  </w:num>
  <w:num w:numId="69" w16cid:durableId="577253973">
    <w:abstractNumId w:val="79"/>
  </w:num>
  <w:num w:numId="70" w16cid:durableId="368604306">
    <w:abstractNumId w:val="89"/>
  </w:num>
  <w:num w:numId="71" w16cid:durableId="1229611187">
    <w:abstractNumId w:val="49"/>
  </w:num>
  <w:num w:numId="72" w16cid:durableId="2058815584">
    <w:abstractNumId w:val="94"/>
  </w:num>
  <w:num w:numId="73" w16cid:durableId="1128351898">
    <w:abstractNumId w:val="71"/>
  </w:num>
  <w:num w:numId="74" w16cid:durableId="476066766">
    <w:abstractNumId w:val="69"/>
    <w:lvlOverride w:ilvl="0">
      <w:startOverride w:val="1"/>
    </w:lvlOverride>
  </w:num>
  <w:num w:numId="75" w16cid:durableId="82579512">
    <w:abstractNumId w:val="88"/>
  </w:num>
  <w:num w:numId="76" w16cid:durableId="511258766">
    <w:abstractNumId w:val="74"/>
  </w:num>
  <w:num w:numId="77" w16cid:durableId="1656060192">
    <w:abstractNumId w:val="106"/>
  </w:num>
  <w:num w:numId="78" w16cid:durableId="1223829115">
    <w:abstractNumId w:val="125"/>
  </w:num>
  <w:num w:numId="79" w16cid:durableId="1806777860">
    <w:abstractNumId w:val="61"/>
  </w:num>
  <w:num w:numId="80" w16cid:durableId="1130855088">
    <w:abstractNumId w:val="109"/>
  </w:num>
  <w:num w:numId="81" w16cid:durableId="1183517928">
    <w:abstractNumId w:val="61"/>
  </w:num>
  <w:num w:numId="82" w16cid:durableId="1718778003">
    <w:abstractNumId w:val="68"/>
  </w:num>
  <w:num w:numId="83" w16cid:durableId="113719056">
    <w:abstractNumId w:val="74"/>
  </w:num>
  <w:num w:numId="84" w16cid:durableId="88820308">
    <w:abstractNumId w:val="106"/>
  </w:num>
  <w:num w:numId="85" w16cid:durableId="704910301">
    <w:abstractNumId w:val="125"/>
  </w:num>
  <w:num w:numId="86" w16cid:durableId="2107656156">
    <w:abstractNumId w:val="65"/>
  </w:num>
  <w:num w:numId="87" w16cid:durableId="1798797749">
    <w:abstractNumId w:val="83"/>
  </w:num>
  <w:num w:numId="88" w16cid:durableId="940407705">
    <w:abstractNumId w:val="109"/>
  </w:num>
  <w:num w:numId="89" w16cid:durableId="1733962288">
    <w:abstractNumId w:val="48"/>
  </w:num>
  <w:num w:numId="90" w16cid:durableId="1758287447">
    <w:abstractNumId w:val="2"/>
  </w:num>
  <w:num w:numId="91" w16cid:durableId="1551041170">
    <w:abstractNumId w:val="58"/>
  </w:num>
  <w:num w:numId="92" w16cid:durableId="143090275">
    <w:abstractNumId w:val="77"/>
  </w:num>
  <w:num w:numId="93" w16cid:durableId="1660113886">
    <w:abstractNumId w:val="52"/>
  </w:num>
  <w:num w:numId="94" w16cid:durableId="103841125">
    <w:abstractNumId w:val="78"/>
  </w:num>
  <w:num w:numId="95" w16cid:durableId="1469083235">
    <w:abstractNumId w:val="31"/>
  </w:num>
  <w:num w:numId="96" w16cid:durableId="266742049">
    <w:abstractNumId w:val="0"/>
  </w:num>
  <w:num w:numId="97" w16cid:durableId="894775317">
    <w:abstractNumId w:val="87"/>
  </w:num>
  <w:num w:numId="98" w16cid:durableId="1275861731">
    <w:abstractNumId w:val="47"/>
  </w:num>
  <w:num w:numId="99" w16cid:durableId="1794320406">
    <w:abstractNumId w:val="5"/>
  </w:num>
  <w:num w:numId="100" w16cid:durableId="939097820">
    <w:abstractNumId w:val="11"/>
  </w:num>
  <w:num w:numId="101" w16cid:durableId="197591725">
    <w:abstractNumId w:val="86"/>
  </w:num>
  <w:num w:numId="102" w16cid:durableId="763650652">
    <w:abstractNumId w:val="45"/>
  </w:num>
  <w:num w:numId="103" w16cid:durableId="1575966562">
    <w:abstractNumId w:val="35"/>
  </w:num>
  <w:num w:numId="104" w16cid:durableId="560093289">
    <w:abstractNumId w:val="116"/>
  </w:num>
  <w:num w:numId="105" w16cid:durableId="1001010035">
    <w:abstractNumId w:val="9"/>
  </w:num>
  <w:num w:numId="106" w16cid:durableId="1190336110">
    <w:abstractNumId w:val="51"/>
  </w:num>
  <w:num w:numId="107" w16cid:durableId="2079358652">
    <w:abstractNumId w:val="60"/>
  </w:num>
  <w:num w:numId="108" w16cid:durableId="365906725">
    <w:abstractNumId w:val="10"/>
  </w:num>
  <w:num w:numId="109" w16cid:durableId="700475100">
    <w:abstractNumId w:val="99"/>
  </w:num>
  <w:num w:numId="110" w16cid:durableId="189682064">
    <w:abstractNumId w:val="62"/>
  </w:num>
  <w:num w:numId="111" w16cid:durableId="3365069">
    <w:abstractNumId w:val="115"/>
  </w:num>
  <w:num w:numId="112" w16cid:durableId="1825462700">
    <w:abstractNumId w:val="93"/>
  </w:num>
  <w:num w:numId="113" w16cid:durableId="1291940682">
    <w:abstractNumId w:val="39"/>
  </w:num>
  <w:num w:numId="114" w16cid:durableId="2133859771">
    <w:abstractNumId w:val="64"/>
  </w:num>
  <w:num w:numId="115" w16cid:durableId="1137530048">
    <w:abstractNumId w:val="4"/>
  </w:num>
  <w:num w:numId="116" w16cid:durableId="1116482544">
    <w:abstractNumId w:val="66"/>
  </w:num>
  <w:num w:numId="117" w16cid:durableId="663318845">
    <w:abstractNumId w:val="112"/>
  </w:num>
  <w:num w:numId="118" w16cid:durableId="1374385975">
    <w:abstractNumId w:val="90"/>
  </w:num>
  <w:num w:numId="119" w16cid:durableId="584415712">
    <w:abstractNumId w:val="72"/>
  </w:num>
  <w:num w:numId="120" w16cid:durableId="110129157">
    <w:abstractNumId w:val="81"/>
  </w:num>
  <w:num w:numId="121" w16cid:durableId="255864335">
    <w:abstractNumId w:val="38"/>
  </w:num>
  <w:num w:numId="122" w16cid:durableId="1812865246">
    <w:abstractNumId w:val="22"/>
  </w:num>
  <w:num w:numId="123" w16cid:durableId="1586303991">
    <w:abstractNumId w:val="20"/>
  </w:num>
  <w:num w:numId="124" w16cid:durableId="1013340842">
    <w:abstractNumId w:val="102"/>
  </w:num>
  <w:num w:numId="125" w16cid:durableId="1579705972">
    <w:abstractNumId w:val="54"/>
  </w:num>
  <w:num w:numId="126" w16cid:durableId="1174536918">
    <w:abstractNumId w:val="108"/>
  </w:num>
  <w:num w:numId="127" w16cid:durableId="512650649">
    <w:abstractNumId w:val="80"/>
  </w:num>
  <w:num w:numId="128" w16cid:durableId="172571090">
    <w:abstractNumId w:val="100"/>
  </w:num>
  <w:num w:numId="129" w16cid:durableId="1267810155">
    <w:abstractNumId w:val="40"/>
  </w:num>
  <w:num w:numId="130" w16cid:durableId="201721416">
    <w:abstractNumId w:val="41"/>
  </w:num>
  <w:num w:numId="131" w16cid:durableId="867643295">
    <w:abstractNumId w:val="17"/>
  </w:num>
  <w:num w:numId="132" w16cid:durableId="1543321157">
    <w:abstractNumId w:val="5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E11"/>
    <w:rsid w:val="000149F9"/>
    <w:rsid w:val="000258EC"/>
    <w:rsid w:val="00043AA7"/>
    <w:rsid w:val="0006551F"/>
    <w:rsid w:val="000A64EF"/>
    <w:rsid w:val="000C2540"/>
    <w:rsid w:val="000C30F3"/>
    <w:rsid w:val="000C5402"/>
    <w:rsid w:val="000D2C78"/>
    <w:rsid w:val="00100B05"/>
    <w:rsid w:val="00163715"/>
    <w:rsid w:val="001912E6"/>
    <w:rsid w:val="00197698"/>
    <w:rsid w:val="001A3ACA"/>
    <w:rsid w:val="001D48F9"/>
    <w:rsid w:val="001D5DA8"/>
    <w:rsid w:val="001F2BB0"/>
    <w:rsid w:val="00206FA7"/>
    <w:rsid w:val="00232779"/>
    <w:rsid w:val="002576AA"/>
    <w:rsid w:val="00261BF4"/>
    <w:rsid w:val="002A4D4E"/>
    <w:rsid w:val="002C0A9B"/>
    <w:rsid w:val="00317BDE"/>
    <w:rsid w:val="00357B9A"/>
    <w:rsid w:val="003613F1"/>
    <w:rsid w:val="00367206"/>
    <w:rsid w:val="00372C55"/>
    <w:rsid w:val="0037424F"/>
    <w:rsid w:val="00386413"/>
    <w:rsid w:val="003A44EC"/>
    <w:rsid w:val="003B028B"/>
    <w:rsid w:val="003C4F80"/>
    <w:rsid w:val="003E1B58"/>
    <w:rsid w:val="003E5406"/>
    <w:rsid w:val="00412DE1"/>
    <w:rsid w:val="00417F02"/>
    <w:rsid w:val="0042273A"/>
    <w:rsid w:val="004328A6"/>
    <w:rsid w:val="00445D9B"/>
    <w:rsid w:val="004467A3"/>
    <w:rsid w:val="00494FB8"/>
    <w:rsid w:val="004B19E2"/>
    <w:rsid w:val="004B650C"/>
    <w:rsid w:val="004C2325"/>
    <w:rsid w:val="004E7701"/>
    <w:rsid w:val="004F1BA2"/>
    <w:rsid w:val="00504787"/>
    <w:rsid w:val="005204E0"/>
    <w:rsid w:val="00531D65"/>
    <w:rsid w:val="00532644"/>
    <w:rsid w:val="0054116B"/>
    <w:rsid w:val="0055458F"/>
    <w:rsid w:val="00567F56"/>
    <w:rsid w:val="00592B78"/>
    <w:rsid w:val="005C0768"/>
    <w:rsid w:val="005C0AEF"/>
    <w:rsid w:val="0061513B"/>
    <w:rsid w:val="006151CC"/>
    <w:rsid w:val="0062363E"/>
    <w:rsid w:val="00640682"/>
    <w:rsid w:val="00650227"/>
    <w:rsid w:val="006809FB"/>
    <w:rsid w:val="00682B41"/>
    <w:rsid w:val="00687ECF"/>
    <w:rsid w:val="006B41A6"/>
    <w:rsid w:val="006B712C"/>
    <w:rsid w:val="006B7E7E"/>
    <w:rsid w:val="006D5BE4"/>
    <w:rsid w:val="007079CB"/>
    <w:rsid w:val="00721AE4"/>
    <w:rsid w:val="0072267A"/>
    <w:rsid w:val="007405DD"/>
    <w:rsid w:val="0076346B"/>
    <w:rsid w:val="0077061F"/>
    <w:rsid w:val="00773421"/>
    <w:rsid w:val="00790B10"/>
    <w:rsid w:val="00797C8A"/>
    <w:rsid w:val="007D3973"/>
    <w:rsid w:val="007D3A05"/>
    <w:rsid w:val="007D6971"/>
    <w:rsid w:val="00827A1C"/>
    <w:rsid w:val="00855B73"/>
    <w:rsid w:val="008764DE"/>
    <w:rsid w:val="00880AD2"/>
    <w:rsid w:val="00885A12"/>
    <w:rsid w:val="00894B32"/>
    <w:rsid w:val="008C1244"/>
    <w:rsid w:val="008F1BAF"/>
    <w:rsid w:val="00900FC2"/>
    <w:rsid w:val="0092775C"/>
    <w:rsid w:val="0096155D"/>
    <w:rsid w:val="00966BF8"/>
    <w:rsid w:val="009933E9"/>
    <w:rsid w:val="009C486D"/>
    <w:rsid w:val="009D3B57"/>
    <w:rsid w:val="009D4BB5"/>
    <w:rsid w:val="00A53675"/>
    <w:rsid w:val="00A67F33"/>
    <w:rsid w:val="00A72923"/>
    <w:rsid w:val="00A758CF"/>
    <w:rsid w:val="00A86455"/>
    <w:rsid w:val="00A94C5B"/>
    <w:rsid w:val="00AC6104"/>
    <w:rsid w:val="00AE7723"/>
    <w:rsid w:val="00AF515F"/>
    <w:rsid w:val="00AF77DB"/>
    <w:rsid w:val="00B003BA"/>
    <w:rsid w:val="00B46A70"/>
    <w:rsid w:val="00B93639"/>
    <w:rsid w:val="00BC098E"/>
    <w:rsid w:val="00BC14B7"/>
    <w:rsid w:val="00BC1BC3"/>
    <w:rsid w:val="00BD6491"/>
    <w:rsid w:val="00BF60E1"/>
    <w:rsid w:val="00C022FC"/>
    <w:rsid w:val="00C02AEA"/>
    <w:rsid w:val="00C05DE9"/>
    <w:rsid w:val="00C15A47"/>
    <w:rsid w:val="00C21F3F"/>
    <w:rsid w:val="00C308FD"/>
    <w:rsid w:val="00C757C3"/>
    <w:rsid w:val="00C931A4"/>
    <w:rsid w:val="00CA0745"/>
    <w:rsid w:val="00CA1E11"/>
    <w:rsid w:val="00CC5971"/>
    <w:rsid w:val="00CD2BB7"/>
    <w:rsid w:val="00CE4E7F"/>
    <w:rsid w:val="00CF0165"/>
    <w:rsid w:val="00CF66BF"/>
    <w:rsid w:val="00D03B6D"/>
    <w:rsid w:val="00D04B18"/>
    <w:rsid w:val="00D46789"/>
    <w:rsid w:val="00D47E5C"/>
    <w:rsid w:val="00D7596D"/>
    <w:rsid w:val="00DC4FE9"/>
    <w:rsid w:val="00DD7412"/>
    <w:rsid w:val="00E01647"/>
    <w:rsid w:val="00E331F9"/>
    <w:rsid w:val="00E54051"/>
    <w:rsid w:val="00E60880"/>
    <w:rsid w:val="00E64ECC"/>
    <w:rsid w:val="00E864EB"/>
    <w:rsid w:val="00E96A88"/>
    <w:rsid w:val="00EC50EE"/>
    <w:rsid w:val="00EF426E"/>
    <w:rsid w:val="00F41242"/>
    <w:rsid w:val="00F56BEC"/>
    <w:rsid w:val="00F56C3D"/>
    <w:rsid w:val="00F571BE"/>
    <w:rsid w:val="00F71E47"/>
    <w:rsid w:val="00F85D20"/>
    <w:rsid w:val="00F86D1E"/>
    <w:rsid w:val="00F934A2"/>
    <w:rsid w:val="00FB73E3"/>
    <w:rsid w:val="00FF6D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0FBA6"/>
  <w15:docId w15:val="{35BEEF40-0A2F-4675-A880-F38F80C0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C3D"/>
    <w:pPr>
      <w:spacing w:after="160" w:line="259" w:lineRule="auto"/>
      <w:jc w:val="both"/>
    </w:pPr>
    <w:rPr>
      <w:rFonts w:ascii="Arial" w:eastAsiaTheme="minorHAnsi" w:hAnsi="Arial" w:cstheme="minorBidi"/>
      <w:lang w:val="en-US" w:eastAsia="ja-JP"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eastAsiaTheme="minorHAnsi" w:hAnsi="Times New Roman" w:cstheme="minorBidi"/>
      <w:lang w:val="en-US" w:eastAsia="ja-JP" w:bidi="ar-SA"/>
    </w:rPr>
  </w:style>
  <w:style w:type="character" w:customStyle="1" w:styleId="B3Char2">
    <w:name w:val="B3 Char2"/>
    <w:link w:val="B3"/>
    <w:uiPriority w:val="99"/>
    <w:qFormat/>
    <w:rPr>
      <w:rFonts w:ascii="Times New Roman" w:eastAsiaTheme="minorHAnsi" w:hAnsi="Times New Roman" w:cstheme="minorBidi"/>
      <w:lang w:eastAsia="ja-JP"/>
    </w:rPr>
  </w:style>
  <w:style w:type="character" w:customStyle="1" w:styleId="B4Char">
    <w:name w:val="B4 Char"/>
    <w:link w:val="B4"/>
    <w:uiPriority w:val="99"/>
    <w:qFormat/>
    <w:rPr>
      <w:rFonts w:ascii="Times New Roman" w:eastAsiaTheme="minorHAnsi" w:hAnsi="Times New Roman" w:cstheme="minorBidi"/>
      <w:lang w:eastAsia="ja-JP"/>
    </w:rPr>
  </w:style>
  <w:style w:type="character" w:customStyle="1" w:styleId="B5Char">
    <w:name w:val="B5 Char"/>
    <w:link w:val="B5"/>
    <w:uiPriority w:val="99"/>
    <w:qFormat/>
    <w:rPr>
      <w:rFonts w:ascii="Times New Roman" w:eastAsiaTheme="minorHAnsi" w:hAnsi="Times New Roman" w:cstheme="minorBidi"/>
      <w:lang w:eastAsia="ja-JP"/>
    </w:rPr>
  </w:style>
  <w:style w:type="character" w:customStyle="1" w:styleId="B6Char">
    <w:name w:val="B6 Char"/>
    <w:link w:val="B6"/>
    <w:uiPriority w:val="99"/>
    <w:qFormat/>
    <w:rPr>
      <w:rFonts w:ascii="Times New Roman" w:eastAsiaTheme="minorHAnsi" w:hAnsi="Times New Roman" w:cstheme="minorBidi"/>
      <w:lang w:eastAsia="ja-JP"/>
    </w:r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uiPriority w:val="99"/>
    <w:qFormat/>
    <w:rPr>
      <w:rFonts w:ascii="Arial" w:hAnsi="Arial"/>
      <w:lang w:val="en-GB" w:eastAsia="ja-JP" w:bidi="ar-SA"/>
    </w:rPr>
  </w:style>
  <w:style w:type="character" w:customStyle="1" w:styleId="Heading8Char">
    <w:name w:val="Heading 8 Char"/>
    <w:link w:val="Heading8"/>
    <w:uiPriority w:val="99"/>
    <w:qFormat/>
    <w:rPr>
      <w:rFonts w:ascii="Arial" w:hAnsi="Arial"/>
      <w:sz w:val="36"/>
      <w:lang w:val="en-GB" w:eastAsia="ja-JP" w:bidi="ar-SA"/>
    </w:rPr>
  </w:style>
  <w:style w:type="character" w:customStyle="1" w:styleId="Heading9Char">
    <w:name w:val="Heading 9 Char"/>
    <w:link w:val="Heading9"/>
    <w:uiPriority w:val="99"/>
    <w:qFormat/>
    <w:rPr>
      <w:rFonts w:ascii="Arial" w:hAnsi="Arial"/>
      <w:sz w:val="36"/>
      <w:lang w:val="en-GB" w:eastAsia="ja-JP" w:bidi="ar-SA"/>
    </w:rPr>
  </w:style>
  <w:style w:type="character" w:customStyle="1" w:styleId="ListParagraphChar2">
    <w:name w:val="List Paragraph Char2"/>
    <w:link w:val="ListParagraph"/>
    <w:qFormat/>
    <w:locked/>
    <w:rPr>
      <w:rFonts w:ascii="Arial" w:eastAsia="Calibri" w:hAnsi="Arial" w:cs="Arial"/>
      <w:lang w:val="zh-CN" w:eastAsia="zh-TW" w:bidi="ar-SA"/>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val="en-US" w:eastAsia="zh-CN" w:bidi="ar-SA"/>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bidi="ar-SA"/>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en-US" w:eastAsia="en-GB" w:bidi="ar-SA"/>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bidi="ar-SA"/>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character" w:customStyle="1" w:styleId="Level-50">
    <w:name w:val="Level-5 字元"/>
    <w:basedOn w:val="Heading5Char"/>
    <w:link w:val="Level-5"/>
    <w:uiPriority w:val="99"/>
    <w:qFormat/>
    <w:rPr>
      <w:rFonts w:ascii="Arial" w:hAnsi="Arial"/>
      <w:sz w:val="22"/>
      <w:lang w:val="en-GB" w:eastAsia="ja-JP" w:bidi="ar-SA"/>
    </w:rPr>
  </w:style>
  <w:style w:type="character" w:customStyle="1" w:styleId="Level-4">
    <w:name w:val="Level-4 字元"/>
    <w:basedOn w:val="Heading4Char"/>
    <w:link w:val="Level-40"/>
    <w:uiPriority w:val="99"/>
    <w:qFormat/>
    <w:rPr>
      <w:rFonts w:ascii="Arial" w:hAnsi="Arial"/>
      <w:i/>
      <w:sz w:val="24"/>
      <w:lang w:val="en-GB" w:eastAsia="ja-JP" w:bidi="ar-SA"/>
    </w:rPr>
  </w:style>
  <w:style w:type="character" w:customStyle="1" w:styleId="Level-4-Collapsed">
    <w:name w:val="Level-4-Collapsed 字元"/>
    <w:basedOn w:val="Level-4"/>
    <w:link w:val="Level-4-Collapsed0"/>
    <w:uiPriority w:val="99"/>
    <w:qFormat/>
    <w:rsid w:val="00D03B6D"/>
    <w:rPr>
      <w:rFonts w:ascii="Arial" w:hAnsi="Arial"/>
      <w:i/>
      <w:sz w:val="24"/>
      <w:lang w:val="en-GB" w:eastAsia="ja-JP" w:bidi="ar-SA"/>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sid w:val="00567F56"/>
    <w:rPr>
      <w:rFonts w:ascii="Arial" w:hAnsi="Arial"/>
      <w:sz w:val="28"/>
      <w:lang w:val="en-GB" w:eastAsia="zh-TW" w:bidi="ar-SA"/>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styleId="BodyText">
    <w:name w:val="Body Text"/>
    <w:basedOn w:val="Normal"/>
    <w:link w:val="BodyTextChar"/>
    <w:uiPriority w:val="99"/>
    <w:qFormat/>
    <w:pPr>
      <w:spacing w:after="120"/>
    </w:pPr>
    <w:rPr>
      <w:lang w:eastAsia="zh-CN"/>
    </w:rPr>
  </w:style>
  <w:style w:type="paragraph" w:styleId="List">
    <w:name w:val="List"/>
    <w:basedOn w:val="BodyText"/>
    <w:link w:val="ListChar"/>
    <w:qFormat/>
    <w:pPr>
      <w:ind w:left="568" w:hanging="284"/>
    </w:pPr>
  </w:style>
  <w:style w:type="paragraph" w:styleId="Caption">
    <w:name w:val="caption"/>
    <w:basedOn w:val="Normal"/>
    <w:next w:val="Normal"/>
    <w:link w:val="CaptionChar"/>
    <w:qFormat/>
    <w:pPr>
      <w:spacing w:before="120" w:after="120"/>
    </w:pPr>
    <w:rPr>
      <w:b/>
      <w:lang w:eastAsia="en-GB"/>
    </w:rPr>
  </w:style>
  <w:style w:type="paragraph" w:customStyle="1" w:styleId="Index">
    <w:name w:val="Index"/>
    <w:basedOn w:val="Normal"/>
    <w:uiPriority w:val="99"/>
    <w:qFormat/>
    <w:pPr>
      <w:suppressLineNumbers/>
    </w:pPr>
    <w:rPr>
      <w:rFonts w:cs="Lohit Devanagari"/>
      <w:szCs w:val="22"/>
      <w:lang w:val="de-DE"/>
    </w:rPr>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after="16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uiPriority w:val="99"/>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uiPriority w:val="99"/>
    <w:qFormat/>
    <w:pPr>
      <w:numPr>
        <w:numId w:val="0"/>
      </w:numPr>
      <w:tabs>
        <w:tab w:val="num" w:pos="0"/>
      </w:tabs>
      <w:ind w:left="1854" w:hanging="360"/>
    </w:pPr>
  </w:style>
  <w:style w:type="paragraph" w:styleId="ListBullet3">
    <w:name w:val="List Bullet 3"/>
    <w:basedOn w:val="ListBullet2"/>
    <w:uiPriority w:val="99"/>
    <w:qFormat/>
    <w:pPr>
      <w:numPr>
        <w:numId w:val="3"/>
      </w:numPr>
    </w:pPr>
  </w:style>
  <w:style w:type="paragraph" w:styleId="ListBullet2">
    <w:name w:val="List Bullet 2"/>
    <w:basedOn w:val="ListBullet"/>
    <w:uiPriority w:val="99"/>
    <w:qFormat/>
    <w:pPr>
      <w:numPr>
        <w:numId w:val="4"/>
      </w:numPr>
      <w:tabs>
        <w:tab w:val="left" w:pos="0"/>
      </w:tabs>
    </w:pPr>
  </w:style>
  <w:style w:type="paragraph" w:styleId="ListBullet">
    <w:name w:val="List Bullet"/>
    <w:basedOn w:val="List"/>
    <w:uiPriority w:val="99"/>
    <w:qFormat/>
    <w:pPr>
      <w:numPr>
        <w:numId w:val="5"/>
      </w:numPr>
    </w:pPr>
    <w:rPr>
      <w:lang w:eastAsia="ja-JP"/>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ListNumber3">
    <w:name w:val="List Number 3"/>
    <w:basedOn w:val="ListNumber2"/>
    <w:uiPriority w:val="99"/>
    <w:qFormat/>
    <w:pPr>
      <w:numPr>
        <w:numId w:val="6"/>
      </w:numPr>
      <w:spacing w:after="0"/>
      <w:contextualSpacing/>
    </w:pPr>
  </w:style>
  <w:style w:type="paragraph" w:styleId="ListContinue">
    <w:name w:val="List Continue"/>
    <w:basedOn w:val="Normal"/>
    <w:uiPriority w:val="99"/>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HeaderandFooter">
    <w:name w:val="Header and Footer"/>
    <w:basedOn w:val="Normal"/>
    <w:uiPriority w:val="99"/>
    <w:qFormat/>
    <w:rPr>
      <w:szCs w:val="22"/>
      <w:lang w:val="de-D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textAlignment w:val="baseline"/>
    </w:pPr>
    <w:rPr>
      <w:rFonts w:ascii="Arial" w:hAnsi="Arial"/>
      <w:b/>
      <w:sz w:val="18"/>
      <w:lang w:val="en-GB" w:eastAsia="ja-JP" w:bidi="ar-SA"/>
    </w:r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BodyTextIndent3">
    <w:name w:val="Body Text Indent 3"/>
    <w:basedOn w:val="Normal"/>
    <w:link w:val="BodyTextIndent3Char"/>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99"/>
    <w:qFormat/>
    <w:pPr>
      <w:ind w:left="1418" w:hanging="1418"/>
    </w:pPr>
  </w:style>
  <w:style w:type="paragraph" w:styleId="ListContinue2">
    <w:name w:val="List Continue 2"/>
    <w:basedOn w:val="Normal"/>
    <w:uiPriority w:val="99"/>
    <w:qFormat/>
    <w:pPr>
      <w:spacing w:after="120"/>
      <w:ind w:left="566"/>
      <w:contextualSpacing/>
    </w:p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paragraph" w:styleId="NormalWeb">
    <w:name w:val="Normal (Web)"/>
    <w:basedOn w:val="Normal"/>
    <w:uiPriority w:val="99"/>
    <w:qFormat/>
    <w:rPr>
      <w:rFonts w:ascii="Times New Roman" w:hAnsi="Times New Roman" w:cs="Times New Roman"/>
      <w:sz w:val="24"/>
      <w:szCs w:val="24"/>
      <w:lang w:val="de-D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CommentSubject">
    <w:name w:val="annotation subject"/>
    <w:basedOn w:val="CommentText"/>
    <w:next w:val="CommentText"/>
    <w:link w:val="CommentSubjectChar"/>
    <w:uiPriority w:val="99"/>
    <w:qFormat/>
    <w:rPr>
      <w:b/>
      <w:bCs/>
    </w:rPr>
  </w:style>
  <w:style w:type="paragraph" w:customStyle="1" w:styleId="B1">
    <w:name w:val="B1"/>
    <w:basedOn w:val="List"/>
    <w:link w:val="B1Char1"/>
    <w:qFormat/>
    <w:locked/>
    <w:rPr>
      <w:rFonts w:ascii="Times New Roman" w:hAnsi="Times New Roman"/>
    </w:rPr>
  </w:style>
  <w:style w:type="paragraph" w:customStyle="1" w:styleId="B2">
    <w:name w:val="B2"/>
    <w:basedOn w:val="ListBullet3"/>
    <w:link w:val="B2Char"/>
    <w:uiPriority w:val="99"/>
    <w:qFormat/>
    <w:locked/>
    <w:rPr>
      <w:rFonts w:ascii="Times New Roman" w:hAnsi="Times New Roman"/>
    </w:rPr>
  </w:style>
  <w:style w:type="paragraph" w:customStyle="1" w:styleId="B3">
    <w:name w:val="B3"/>
    <w:basedOn w:val="ListBullet4"/>
    <w:link w:val="B3Char2"/>
    <w:uiPriority w:val="99"/>
    <w:qFormat/>
    <w:locked/>
    <w:rPr>
      <w:rFonts w:ascii="Times New Roman" w:hAnsi="Times New Roman"/>
    </w:rPr>
  </w:style>
  <w:style w:type="paragraph" w:customStyle="1" w:styleId="B4">
    <w:name w:val="B4"/>
    <w:basedOn w:val="ListBullet5"/>
    <w:link w:val="B4Char"/>
    <w:uiPriority w:val="99"/>
    <w:qFormat/>
    <w:locked/>
    <w:rPr>
      <w:rFonts w:ascii="Times New Roman" w:hAnsi="Times New Roman"/>
    </w:rPr>
  </w:style>
  <w:style w:type="paragraph" w:customStyle="1" w:styleId="B5">
    <w:name w:val="B5"/>
    <w:basedOn w:val="ListNumber"/>
    <w:link w:val="B5Char"/>
    <w:uiPriority w:val="99"/>
    <w:qFormat/>
    <w:locked/>
    <w:rPr>
      <w:rFonts w:ascii="Times New Roman" w:hAnsi="Times New Roman"/>
    </w:rPr>
  </w:style>
  <w:style w:type="paragraph" w:customStyle="1" w:styleId="B6">
    <w:name w:val="B6"/>
    <w:basedOn w:val="B5"/>
    <w:link w:val="B6Char"/>
    <w:uiPriority w:val="99"/>
    <w:qFormat/>
    <w:locked/>
    <w:pPr>
      <w:ind w:left="1985"/>
    </w:pPr>
  </w:style>
  <w:style w:type="paragraph" w:customStyle="1" w:styleId="B7">
    <w:name w:val="B7"/>
    <w:basedOn w:val="B6"/>
    <w:link w:val="B7Char"/>
    <w:uiPriority w:val="99"/>
    <w:qFormat/>
    <w:locked/>
    <w:pPr>
      <w:ind w:left="2269"/>
    </w:pPr>
  </w:style>
  <w:style w:type="paragraph" w:customStyle="1" w:styleId="CRCoverPage">
    <w:name w:val="CR Cover Page"/>
    <w:link w:val="CRCoverPageZchn"/>
    <w:qFormat/>
    <w:locked/>
    <w:pPr>
      <w:spacing w:after="120"/>
    </w:pPr>
    <w:rPr>
      <w:rFonts w:ascii="Arial" w:hAnsi="Arial"/>
      <w:lang w:val="en-GB" w:eastAsia="ko-KR" w:bidi="ar-SA"/>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Normal"/>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ListParagraph">
    <w:name w:val="List Paragraph"/>
    <w:basedOn w:val="Normal"/>
    <w:link w:val="ListParagraphChar2"/>
    <w:qFormat/>
    <w:pPr>
      <w:numPr>
        <w:numId w:val="8"/>
      </w:numPr>
      <w:tabs>
        <w:tab w:val="left" w:pos="720"/>
      </w:tabs>
      <w:spacing w:after="0"/>
    </w:pPr>
    <w:rPr>
      <w:rFonts w:eastAsia="Calibri" w:cs="Arial"/>
      <w:lang w:val="zh-CN" w:eastAsia="zh-TW"/>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bidi="ar-SA"/>
    </w:rPr>
  </w:style>
  <w:style w:type="paragraph" w:customStyle="1" w:styleId="TAL">
    <w:name w:val="TAL"/>
    <w:basedOn w:val="Normal"/>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Heading3Collapsed0">
    <w:name w:val="Heading 3 (Collapsed)"/>
    <w:basedOn w:val="Heading3"/>
    <w:link w:val="Heading3Collapsed"/>
    <w:qFormat/>
    <w:pPr>
      <w:numPr>
        <w:ilvl w:val="0"/>
        <w:numId w:val="0"/>
      </w:numPr>
    </w:pPr>
    <w:rPr>
      <w:lang w:eastAsia="zh-TW"/>
    </w:rPr>
  </w:style>
  <w:style w:type="paragraph" w:customStyle="1" w:styleId="TAN">
    <w:name w:val="TAN"/>
    <w:basedOn w:val="TAL"/>
    <w:link w:val="TANChar"/>
    <w:qFormat/>
    <w:locked/>
    <w:pPr>
      <w:ind w:left="851" w:hanging="851"/>
    </w:p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paragraph" w:customStyle="1" w:styleId="FLProposal">
    <w:name w:val="FL Proposal"/>
    <w:basedOn w:val="Proposal"/>
    <w:next w:val="Normal"/>
    <w:link w:val="FLProposalChar"/>
    <w:uiPriority w:val="99"/>
    <w:qFormat/>
    <w:pPr>
      <w:ind w:left="1304" w:hanging="1304"/>
    </w:pPr>
    <w:rPr>
      <w:szCs w:val="22"/>
      <w:lang w:val="en-GB"/>
    </w:rPr>
  </w:style>
  <w:style w:type="paragraph" w:customStyle="1" w:styleId="MSMincho">
    <w:name w:val="样式 列表 + (西文) MS Mincho"/>
    <w:basedOn w:val="List"/>
    <w:link w:val="MSMinchoChar"/>
    <w:qFormat/>
    <w:pPr>
      <w:spacing w:after="180" w:line="240" w:lineRule="auto"/>
      <w:jc w:val="left"/>
      <w:textAlignment w:val="baseline"/>
    </w:p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paragraph" w:customStyle="1" w:styleId="ArialText">
    <w:name w:val="Arial Text"/>
    <w:basedOn w:val="Normal"/>
    <w:link w:val="ArialTextChar"/>
    <w:qFormat/>
    <w:rPr>
      <w:szCs w:val="22"/>
      <w:lang w:val="en-GB"/>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paragraph" w:customStyle="1" w:styleId="5-Collapsed0">
    <w:name w:val="標題 5 - Collapsed"/>
    <w:basedOn w:val="Heading5"/>
    <w:link w:val="5-Collapsed"/>
    <w:qFormat/>
    <w:pPr>
      <w:numPr>
        <w:ilvl w:val="0"/>
        <w:numId w:val="0"/>
      </w:numPr>
      <w:ind w:left="1009" w:hanging="1009"/>
    </w:pPr>
    <w:rPr>
      <w:lang w:eastAsia="zh-TW"/>
    </w:rPr>
  </w:style>
  <w:style w:type="paragraph" w:customStyle="1" w:styleId="Level-5">
    <w:name w:val="Level-5"/>
    <w:basedOn w:val="Heading5"/>
    <w:link w:val="Level-50"/>
    <w:uiPriority w:val="99"/>
    <w:qFormat/>
    <w:pPr>
      <w:numPr>
        <w:ilvl w:val="0"/>
        <w:numId w:val="11"/>
      </w:numPr>
      <w:ind w:left="357" w:hanging="357"/>
    </w:pPr>
  </w:style>
  <w:style w:type="paragraph" w:customStyle="1" w:styleId="Level-40">
    <w:name w:val="Level-4"/>
    <w:basedOn w:val="Heading4"/>
    <w:link w:val="Level-4"/>
    <w:uiPriority w:val="99"/>
    <w:qFormat/>
    <w:pPr>
      <w:numPr>
        <w:ilvl w:val="0"/>
        <w:numId w:val="0"/>
      </w:numPr>
    </w:pPr>
    <w:rPr>
      <w:i/>
    </w:rPr>
  </w:style>
  <w:style w:type="paragraph" w:customStyle="1" w:styleId="Level-4-Collapsed0">
    <w:name w:val="Level-4-Collapsed"/>
    <w:basedOn w:val="Level-40"/>
    <w:link w:val="Level-4-Collapsed"/>
    <w:uiPriority w:val="99"/>
    <w:qFormat/>
    <w:rsid w:val="00D03B6D"/>
    <w:pPr>
      <w15:collapsed/>
    </w:pPr>
  </w:style>
  <w:style w:type="paragraph" w:customStyle="1" w:styleId="CollapsedH30">
    <w:name w:val="Collapsed_H3"/>
    <w:basedOn w:val="Heading3"/>
    <w:link w:val="CollapsedH3"/>
    <w:qFormat/>
    <w:rsid w:val="00567F56"/>
    <w:pPr>
      <w:numPr>
        <w:ilvl w:val="0"/>
        <w:numId w:val="0"/>
      </w:numPr>
      <w15:collapsed/>
    </w:pPr>
    <w:rPr>
      <w:lang w:eastAsia="zh-TW"/>
    </w:rPr>
  </w:style>
  <w:style w:type="paragraph" w:customStyle="1" w:styleId="CollapsedL40">
    <w:name w:val="Collapsed_L4"/>
    <w:basedOn w:val="Level-40"/>
    <w:link w:val="CollapsedL4"/>
    <w:uiPriority w:val="99"/>
    <w:qFormat/>
    <w:rPr>
      <w:i w:val="0"/>
      <w:iCs/>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jc w:val="right"/>
      <w:textAlignment w:val="baseline"/>
    </w:pPr>
    <w:rPr>
      <w:rFonts w:ascii="Arial" w:hAnsi="Arial"/>
      <w:sz w:val="40"/>
      <w:lang w:val="en-GB" w:eastAsia="ja-JP" w:bidi="ar-SA"/>
    </w:rPr>
  </w:style>
  <w:style w:type="paragraph" w:customStyle="1" w:styleId="ZB">
    <w:name w:val="ZB"/>
    <w:uiPriority w:val="99"/>
    <w:qFormat/>
    <w:locked/>
    <w:pPr>
      <w:widowControl w:val="0"/>
      <w:ind w:right="28"/>
      <w:jc w:val="right"/>
      <w:textAlignment w:val="baseline"/>
    </w:pPr>
    <w:rPr>
      <w:rFonts w:ascii="Arial" w:hAnsi="Arial"/>
      <w:i/>
      <w:lang w:val="en-GB" w:eastAsia="ja-JP" w:bidi="ar-SA"/>
    </w:rPr>
  </w:style>
  <w:style w:type="paragraph" w:customStyle="1" w:styleId="ZD">
    <w:name w:val="ZD"/>
    <w:uiPriority w:val="99"/>
    <w:qFormat/>
    <w:locked/>
    <w:pPr>
      <w:widowControl w:val="0"/>
      <w:textAlignment w:val="baseline"/>
    </w:pPr>
    <w:rPr>
      <w:rFonts w:ascii="Arial" w:hAnsi="Arial"/>
      <w:sz w:val="32"/>
      <w:lang w:val="en-GB" w:eastAsia="ja-JP" w:bidi="ar-SA"/>
    </w:rPr>
  </w:style>
  <w:style w:type="paragraph" w:customStyle="1" w:styleId="ZG">
    <w:name w:val="ZG"/>
    <w:uiPriority w:val="99"/>
    <w:qFormat/>
    <w:locked/>
    <w:pPr>
      <w:widowControl w:val="0"/>
      <w:jc w:val="right"/>
      <w:textAlignment w:val="baseline"/>
    </w:pPr>
    <w:rPr>
      <w:rFonts w:ascii="Arial" w:hAnsi="Arial"/>
      <w:lang w:val="en-GB" w:eastAsia="ja-JP" w:bidi="ar-SA"/>
    </w:rPr>
  </w:style>
  <w:style w:type="paragraph" w:customStyle="1" w:styleId="ZH">
    <w:name w:val="ZH"/>
    <w:uiPriority w:val="99"/>
    <w:qFormat/>
    <w:locked/>
    <w:pPr>
      <w:widowControl w:val="0"/>
      <w:textAlignment w:val="baseline"/>
    </w:pPr>
    <w:rPr>
      <w:rFonts w:ascii="Arial" w:hAnsi="Arial"/>
      <w:lang w:val="en-GB" w:eastAsia="ja-JP" w:bidi="ar-SA"/>
    </w:rPr>
  </w:style>
  <w:style w:type="paragraph" w:customStyle="1" w:styleId="ZT">
    <w:name w:val="ZT"/>
    <w:uiPriority w:val="99"/>
    <w:qFormat/>
    <w:locked/>
    <w:pPr>
      <w:widowControl w:val="0"/>
      <w:spacing w:line="240" w:lineRule="atLeast"/>
      <w:jc w:val="right"/>
      <w:textAlignment w:val="baseline"/>
    </w:pPr>
    <w:rPr>
      <w:rFonts w:ascii="Arial" w:hAnsi="Arial"/>
      <w:b/>
      <w:sz w:val="34"/>
      <w:lang w:val="en-GB" w:eastAsia="ja-JP" w:bidi="ar-SA"/>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jc w:val="right"/>
      <w:textAlignment w:val="baseline"/>
    </w:pPr>
    <w:rPr>
      <w:rFonts w:ascii="Arial" w:hAnsi="Arial"/>
      <w:lang w:val="en-GB" w:eastAsia="ja-JP" w:bidi="ar-SA"/>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pacing w:line="180" w:lineRule="exact"/>
      <w:textAlignment w:val="baseline"/>
    </w:pPr>
    <w:rPr>
      <w:rFonts w:ascii="Courier New" w:hAnsi="Courier New"/>
      <w:lang w:val="en-GB" w:eastAsia="ja-JP" w:bidi="ar-SA"/>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rPr>
      <w:rFonts w:ascii="Arial" w:eastAsiaTheme="minorHAnsi" w:hAnsi="Arial" w:cstheme="minorBidi"/>
      <w:szCs w:val="22"/>
      <w:lang w:val="en-US" w:eastAsia="en-US" w:bidi="ar-SA"/>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2">
    <w:name w:val="修订2"/>
    <w:uiPriority w:val="99"/>
    <w:unhideWhenUsed/>
    <w:qFormat/>
    <w:rPr>
      <w:rFonts w:ascii="Arial" w:eastAsiaTheme="minorHAnsi" w:hAnsi="Arial" w:cstheme="minorBidi"/>
      <w:szCs w:val="22"/>
      <w:lang w:val="en-US" w:eastAsia="en-US" w:bidi="ar-SA"/>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rPr>
      <w:rFonts w:ascii="Arial" w:eastAsia="MS Mincho" w:hAnsi="Arial"/>
      <w:sz w:val="24"/>
      <w:lang w:val="en-GB" w:eastAsia="en-US" w:bidi="ar-SA"/>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pacing w:before="60" w:after="60"/>
      <w:ind w:left="1494" w:hanging="360"/>
      <w:jc w:val="both"/>
    </w:pPr>
    <w:rPr>
      <w:rFonts w:ascii="Arial" w:hAnsi="Arial" w:cs="Arial"/>
      <w:color w:val="0000FF"/>
      <w:kern w:val="2"/>
      <w:lang w:val="en-US" w:bidi="ar-SA"/>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pacing w:before="60" w:after="60"/>
      <w:jc w:val="both"/>
    </w:pPr>
    <w:rPr>
      <w:rFonts w:ascii="Arial" w:hAnsi="Arial" w:cs="Arial"/>
      <w:color w:val="0000FF"/>
      <w:kern w:val="2"/>
      <w:lang w:val="en-US" w:bidi="ar-SA"/>
    </w:rPr>
  </w:style>
  <w:style w:type="paragraph" w:customStyle="1" w:styleId="CharChar1CharCharCharChar">
    <w:name w:val="Char Char1 Char Char Char Char"/>
    <w:uiPriority w:val="99"/>
    <w:semiHidden/>
    <w:qFormat/>
    <w:pPr>
      <w:keepNext/>
      <w:tabs>
        <w:tab w:val="left" w:pos="432"/>
      </w:tabs>
      <w:spacing w:before="60" w:after="60"/>
      <w:ind w:left="432" w:hanging="432"/>
      <w:jc w:val="both"/>
    </w:pPr>
    <w:rPr>
      <w:rFonts w:ascii="Arial" w:hAnsi="Arial" w:cs="Arial"/>
      <w:color w:val="0000FF"/>
      <w:kern w:val="2"/>
      <w:sz w:val="21"/>
      <w:szCs w:val="24"/>
      <w:lang w:val="en-US" w:bidi="ar-SA"/>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3">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Header1">
    <w:name w:val="Header 1"/>
    <w:basedOn w:val="Heading1"/>
    <w:uiPriority w:val="99"/>
    <w:qFormat/>
    <w:pPr>
      <w:numPr>
        <w:numId w:val="0"/>
      </w:numPr>
    </w:pPr>
    <w:rPr>
      <w:lang w:eastAsia="zh-CN"/>
    </w:rPr>
  </w:style>
  <w:style w:type="paragraph" w:customStyle="1" w:styleId="a9">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rPr>
      <w:rFonts w:ascii="Times New Roman" w:hAnsi="Times New Roman"/>
      <w:lang w:val="en-GB" w:eastAsia="en-US" w:bidi="ar-SA"/>
    </w:rPr>
  </w:style>
  <w:style w:type="paragraph" w:customStyle="1" w:styleId="a">
    <w:name w:val="样式 图号 + (中文) 宋体"/>
    <w:basedOn w:val="a4"/>
    <w:next w:val="a6"/>
    <w:uiPriority w:val="99"/>
    <w:qFormat/>
    <w:pPr>
      <w:numPr>
        <w:numId w:val="18"/>
      </w:numPr>
    </w:pPr>
    <w:rPr>
      <w:b/>
    </w:rPr>
  </w:style>
  <w:style w:type="paragraph" w:customStyle="1" w:styleId="24">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hAnsi="Times New Roman"/>
      <w:kern w:val="2"/>
      <w:sz w:val="21"/>
      <w:lang w:val="en-GB" w:eastAsia="ja-JP" w:bidi="ar-SA"/>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rPr>
      <w:rFonts w:ascii="Arial" w:eastAsiaTheme="minorHAnsi" w:hAnsi="Arial" w:cstheme="minorBidi"/>
      <w:szCs w:val="22"/>
      <w:lang w:val="de-DE" w:eastAsia="ja-JP" w:bidi="ar-SA"/>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4-Accent4">
    <w:name w:val="List Table 4 Accent 4"/>
    <w:basedOn w:val="TableNormal"/>
    <w:uiPriority w:val="49"/>
    <w:rsid w:val="00687EC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3-Accent4">
    <w:name w:val="List Table 3 Accent 4"/>
    <w:basedOn w:val="TableNormal"/>
    <w:uiPriority w:val="48"/>
    <w:rsid w:val="00412DE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5285">
      <w:bodyDiv w:val="1"/>
      <w:marLeft w:val="0"/>
      <w:marRight w:val="0"/>
      <w:marTop w:val="0"/>
      <w:marBottom w:val="0"/>
      <w:divBdr>
        <w:top w:val="none" w:sz="0" w:space="0" w:color="auto"/>
        <w:left w:val="none" w:sz="0" w:space="0" w:color="auto"/>
        <w:bottom w:val="none" w:sz="0" w:space="0" w:color="auto"/>
        <w:right w:val="none" w:sz="0" w:space="0" w:color="auto"/>
      </w:divBdr>
    </w:div>
    <w:div w:id="31268365">
      <w:bodyDiv w:val="1"/>
      <w:marLeft w:val="0"/>
      <w:marRight w:val="0"/>
      <w:marTop w:val="0"/>
      <w:marBottom w:val="0"/>
      <w:divBdr>
        <w:top w:val="none" w:sz="0" w:space="0" w:color="auto"/>
        <w:left w:val="none" w:sz="0" w:space="0" w:color="auto"/>
        <w:bottom w:val="none" w:sz="0" w:space="0" w:color="auto"/>
        <w:right w:val="none" w:sz="0" w:space="0" w:color="auto"/>
      </w:divBdr>
    </w:div>
    <w:div w:id="36391714">
      <w:bodyDiv w:val="1"/>
      <w:marLeft w:val="0"/>
      <w:marRight w:val="0"/>
      <w:marTop w:val="0"/>
      <w:marBottom w:val="0"/>
      <w:divBdr>
        <w:top w:val="none" w:sz="0" w:space="0" w:color="auto"/>
        <w:left w:val="none" w:sz="0" w:space="0" w:color="auto"/>
        <w:bottom w:val="none" w:sz="0" w:space="0" w:color="auto"/>
        <w:right w:val="none" w:sz="0" w:space="0" w:color="auto"/>
      </w:divBdr>
    </w:div>
    <w:div w:id="45685832">
      <w:bodyDiv w:val="1"/>
      <w:marLeft w:val="0"/>
      <w:marRight w:val="0"/>
      <w:marTop w:val="0"/>
      <w:marBottom w:val="0"/>
      <w:divBdr>
        <w:top w:val="none" w:sz="0" w:space="0" w:color="auto"/>
        <w:left w:val="none" w:sz="0" w:space="0" w:color="auto"/>
        <w:bottom w:val="none" w:sz="0" w:space="0" w:color="auto"/>
        <w:right w:val="none" w:sz="0" w:space="0" w:color="auto"/>
      </w:divBdr>
    </w:div>
    <w:div w:id="56901362">
      <w:bodyDiv w:val="1"/>
      <w:marLeft w:val="0"/>
      <w:marRight w:val="0"/>
      <w:marTop w:val="0"/>
      <w:marBottom w:val="0"/>
      <w:divBdr>
        <w:top w:val="none" w:sz="0" w:space="0" w:color="auto"/>
        <w:left w:val="none" w:sz="0" w:space="0" w:color="auto"/>
        <w:bottom w:val="none" w:sz="0" w:space="0" w:color="auto"/>
        <w:right w:val="none" w:sz="0" w:space="0" w:color="auto"/>
      </w:divBdr>
    </w:div>
    <w:div w:id="83304944">
      <w:bodyDiv w:val="1"/>
      <w:marLeft w:val="0"/>
      <w:marRight w:val="0"/>
      <w:marTop w:val="0"/>
      <w:marBottom w:val="0"/>
      <w:divBdr>
        <w:top w:val="none" w:sz="0" w:space="0" w:color="auto"/>
        <w:left w:val="none" w:sz="0" w:space="0" w:color="auto"/>
        <w:bottom w:val="none" w:sz="0" w:space="0" w:color="auto"/>
        <w:right w:val="none" w:sz="0" w:space="0" w:color="auto"/>
      </w:divBdr>
    </w:div>
    <w:div w:id="101000424">
      <w:bodyDiv w:val="1"/>
      <w:marLeft w:val="0"/>
      <w:marRight w:val="0"/>
      <w:marTop w:val="0"/>
      <w:marBottom w:val="0"/>
      <w:divBdr>
        <w:top w:val="none" w:sz="0" w:space="0" w:color="auto"/>
        <w:left w:val="none" w:sz="0" w:space="0" w:color="auto"/>
        <w:bottom w:val="none" w:sz="0" w:space="0" w:color="auto"/>
        <w:right w:val="none" w:sz="0" w:space="0" w:color="auto"/>
      </w:divBdr>
    </w:div>
    <w:div w:id="143014315">
      <w:bodyDiv w:val="1"/>
      <w:marLeft w:val="0"/>
      <w:marRight w:val="0"/>
      <w:marTop w:val="0"/>
      <w:marBottom w:val="0"/>
      <w:divBdr>
        <w:top w:val="none" w:sz="0" w:space="0" w:color="auto"/>
        <w:left w:val="none" w:sz="0" w:space="0" w:color="auto"/>
        <w:bottom w:val="none" w:sz="0" w:space="0" w:color="auto"/>
        <w:right w:val="none" w:sz="0" w:space="0" w:color="auto"/>
      </w:divBdr>
    </w:div>
    <w:div w:id="150602102">
      <w:bodyDiv w:val="1"/>
      <w:marLeft w:val="0"/>
      <w:marRight w:val="0"/>
      <w:marTop w:val="0"/>
      <w:marBottom w:val="0"/>
      <w:divBdr>
        <w:top w:val="none" w:sz="0" w:space="0" w:color="auto"/>
        <w:left w:val="none" w:sz="0" w:space="0" w:color="auto"/>
        <w:bottom w:val="none" w:sz="0" w:space="0" w:color="auto"/>
        <w:right w:val="none" w:sz="0" w:space="0" w:color="auto"/>
      </w:divBdr>
    </w:div>
    <w:div w:id="208300060">
      <w:bodyDiv w:val="1"/>
      <w:marLeft w:val="0"/>
      <w:marRight w:val="0"/>
      <w:marTop w:val="0"/>
      <w:marBottom w:val="0"/>
      <w:divBdr>
        <w:top w:val="none" w:sz="0" w:space="0" w:color="auto"/>
        <w:left w:val="none" w:sz="0" w:space="0" w:color="auto"/>
        <w:bottom w:val="none" w:sz="0" w:space="0" w:color="auto"/>
        <w:right w:val="none" w:sz="0" w:space="0" w:color="auto"/>
      </w:divBdr>
    </w:div>
    <w:div w:id="233395351">
      <w:bodyDiv w:val="1"/>
      <w:marLeft w:val="0"/>
      <w:marRight w:val="0"/>
      <w:marTop w:val="0"/>
      <w:marBottom w:val="0"/>
      <w:divBdr>
        <w:top w:val="none" w:sz="0" w:space="0" w:color="auto"/>
        <w:left w:val="none" w:sz="0" w:space="0" w:color="auto"/>
        <w:bottom w:val="none" w:sz="0" w:space="0" w:color="auto"/>
        <w:right w:val="none" w:sz="0" w:space="0" w:color="auto"/>
      </w:divBdr>
    </w:div>
    <w:div w:id="273905912">
      <w:bodyDiv w:val="1"/>
      <w:marLeft w:val="0"/>
      <w:marRight w:val="0"/>
      <w:marTop w:val="0"/>
      <w:marBottom w:val="0"/>
      <w:divBdr>
        <w:top w:val="none" w:sz="0" w:space="0" w:color="auto"/>
        <w:left w:val="none" w:sz="0" w:space="0" w:color="auto"/>
        <w:bottom w:val="none" w:sz="0" w:space="0" w:color="auto"/>
        <w:right w:val="none" w:sz="0" w:space="0" w:color="auto"/>
      </w:divBdr>
    </w:div>
    <w:div w:id="335769814">
      <w:bodyDiv w:val="1"/>
      <w:marLeft w:val="0"/>
      <w:marRight w:val="0"/>
      <w:marTop w:val="0"/>
      <w:marBottom w:val="0"/>
      <w:divBdr>
        <w:top w:val="none" w:sz="0" w:space="0" w:color="auto"/>
        <w:left w:val="none" w:sz="0" w:space="0" w:color="auto"/>
        <w:bottom w:val="none" w:sz="0" w:space="0" w:color="auto"/>
        <w:right w:val="none" w:sz="0" w:space="0" w:color="auto"/>
      </w:divBdr>
    </w:div>
    <w:div w:id="386878965">
      <w:bodyDiv w:val="1"/>
      <w:marLeft w:val="0"/>
      <w:marRight w:val="0"/>
      <w:marTop w:val="0"/>
      <w:marBottom w:val="0"/>
      <w:divBdr>
        <w:top w:val="none" w:sz="0" w:space="0" w:color="auto"/>
        <w:left w:val="none" w:sz="0" w:space="0" w:color="auto"/>
        <w:bottom w:val="none" w:sz="0" w:space="0" w:color="auto"/>
        <w:right w:val="none" w:sz="0" w:space="0" w:color="auto"/>
      </w:divBdr>
    </w:div>
    <w:div w:id="409232870">
      <w:bodyDiv w:val="1"/>
      <w:marLeft w:val="0"/>
      <w:marRight w:val="0"/>
      <w:marTop w:val="0"/>
      <w:marBottom w:val="0"/>
      <w:divBdr>
        <w:top w:val="none" w:sz="0" w:space="0" w:color="auto"/>
        <w:left w:val="none" w:sz="0" w:space="0" w:color="auto"/>
        <w:bottom w:val="none" w:sz="0" w:space="0" w:color="auto"/>
        <w:right w:val="none" w:sz="0" w:space="0" w:color="auto"/>
      </w:divBdr>
    </w:div>
    <w:div w:id="421606301">
      <w:bodyDiv w:val="1"/>
      <w:marLeft w:val="0"/>
      <w:marRight w:val="0"/>
      <w:marTop w:val="0"/>
      <w:marBottom w:val="0"/>
      <w:divBdr>
        <w:top w:val="none" w:sz="0" w:space="0" w:color="auto"/>
        <w:left w:val="none" w:sz="0" w:space="0" w:color="auto"/>
        <w:bottom w:val="none" w:sz="0" w:space="0" w:color="auto"/>
        <w:right w:val="none" w:sz="0" w:space="0" w:color="auto"/>
      </w:divBdr>
    </w:div>
    <w:div w:id="522330180">
      <w:bodyDiv w:val="1"/>
      <w:marLeft w:val="0"/>
      <w:marRight w:val="0"/>
      <w:marTop w:val="0"/>
      <w:marBottom w:val="0"/>
      <w:divBdr>
        <w:top w:val="none" w:sz="0" w:space="0" w:color="auto"/>
        <w:left w:val="none" w:sz="0" w:space="0" w:color="auto"/>
        <w:bottom w:val="none" w:sz="0" w:space="0" w:color="auto"/>
        <w:right w:val="none" w:sz="0" w:space="0" w:color="auto"/>
      </w:divBdr>
    </w:div>
    <w:div w:id="528376930">
      <w:bodyDiv w:val="1"/>
      <w:marLeft w:val="0"/>
      <w:marRight w:val="0"/>
      <w:marTop w:val="0"/>
      <w:marBottom w:val="0"/>
      <w:divBdr>
        <w:top w:val="none" w:sz="0" w:space="0" w:color="auto"/>
        <w:left w:val="none" w:sz="0" w:space="0" w:color="auto"/>
        <w:bottom w:val="none" w:sz="0" w:space="0" w:color="auto"/>
        <w:right w:val="none" w:sz="0" w:space="0" w:color="auto"/>
      </w:divBdr>
    </w:div>
    <w:div w:id="573467587">
      <w:bodyDiv w:val="1"/>
      <w:marLeft w:val="0"/>
      <w:marRight w:val="0"/>
      <w:marTop w:val="0"/>
      <w:marBottom w:val="0"/>
      <w:divBdr>
        <w:top w:val="none" w:sz="0" w:space="0" w:color="auto"/>
        <w:left w:val="none" w:sz="0" w:space="0" w:color="auto"/>
        <w:bottom w:val="none" w:sz="0" w:space="0" w:color="auto"/>
        <w:right w:val="none" w:sz="0" w:space="0" w:color="auto"/>
      </w:divBdr>
    </w:div>
    <w:div w:id="577596512">
      <w:bodyDiv w:val="1"/>
      <w:marLeft w:val="0"/>
      <w:marRight w:val="0"/>
      <w:marTop w:val="0"/>
      <w:marBottom w:val="0"/>
      <w:divBdr>
        <w:top w:val="none" w:sz="0" w:space="0" w:color="auto"/>
        <w:left w:val="none" w:sz="0" w:space="0" w:color="auto"/>
        <w:bottom w:val="none" w:sz="0" w:space="0" w:color="auto"/>
        <w:right w:val="none" w:sz="0" w:space="0" w:color="auto"/>
      </w:divBdr>
    </w:div>
    <w:div w:id="579095177">
      <w:bodyDiv w:val="1"/>
      <w:marLeft w:val="0"/>
      <w:marRight w:val="0"/>
      <w:marTop w:val="0"/>
      <w:marBottom w:val="0"/>
      <w:divBdr>
        <w:top w:val="none" w:sz="0" w:space="0" w:color="auto"/>
        <w:left w:val="none" w:sz="0" w:space="0" w:color="auto"/>
        <w:bottom w:val="none" w:sz="0" w:space="0" w:color="auto"/>
        <w:right w:val="none" w:sz="0" w:space="0" w:color="auto"/>
      </w:divBdr>
    </w:div>
    <w:div w:id="622157430">
      <w:bodyDiv w:val="1"/>
      <w:marLeft w:val="0"/>
      <w:marRight w:val="0"/>
      <w:marTop w:val="0"/>
      <w:marBottom w:val="0"/>
      <w:divBdr>
        <w:top w:val="none" w:sz="0" w:space="0" w:color="auto"/>
        <w:left w:val="none" w:sz="0" w:space="0" w:color="auto"/>
        <w:bottom w:val="none" w:sz="0" w:space="0" w:color="auto"/>
        <w:right w:val="none" w:sz="0" w:space="0" w:color="auto"/>
      </w:divBdr>
    </w:div>
    <w:div w:id="634525319">
      <w:bodyDiv w:val="1"/>
      <w:marLeft w:val="0"/>
      <w:marRight w:val="0"/>
      <w:marTop w:val="0"/>
      <w:marBottom w:val="0"/>
      <w:divBdr>
        <w:top w:val="none" w:sz="0" w:space="0" w:color="auto"/>
        <w:left w:val="none" w:sz="0" w:space="0" w:color="auto"/>
        <w:bottom w:val="none" w:sz="0" w:space="0" w:color="auto"/>
        <w:right w:val="none" w:sz="0" w:space="0" w:color="auto"/>
      </w:divBdr>
    </w:div>
    <w:div w:id="674456513">
      <w:bodyDiv w:val="1"/>
      <w:marLeft w:val="0"/>
      <w:marRight w:val="0"/>
      <w:marTop w:val="0"/>
      <w:marBottom w:val="0"/>
      <w:divBdr>
        <w:top w:val="none" w:sz="0" w:space="0" w:color="auto"/>
        <w:left w:val="none" w:sz="0" w:space="0" w:color="auto"/>
        <w:bottom w:val="none" w:sz="0" w:space="0" w:color="auto"/>
        <w:right w:val="none" w:sz="0" w:space="0" w:color="auto"/>
      </w:divBdr>
    </w:div>
    <w:div w:id="674844966">
      <w:bodyDiv w:val="1"/>
      <w:marLeft w:val="0"/>
      <w:marRight w:val="0"/>
      <w:marTop w:val="0"/>
      <w:marBottom w:val="0"/>
      <w:divBdr>
        <w:top w:val="none" w:sz="0" w:space="0" w:color="auto"/>
        <w:left w:val="none" w:sz="0" w:space="0" w:color="auto"/>
        <w:bottom w:val="none" w:sz="0" w:space="0" w:color="auto"/>
        <w:right w:val="none" w:sz="0" w:space="0" w:color="auto"/>
      </w:divBdr>
    </w:div>
    <w:div w:id="713233052">
      <w:bodyDiv w:val="1"/>
      <w:marLeft w:val="0"/>
      <w:marRight w:val="0"/>
      <w:marTop w:val="0"/>
      <w:marBottom w:val="0"/>
      <w:divBdr>
        <w:top w:val="none" w:sz="0" w:space="0" w:color="auto"/>
        <w:left w:val="none" w:sz="0" w:space="0" w:color="auto"/>
        <w:bottom w:val="none" w:sz="0" w:space="0" w:color="auto"/>
        <w:right w:val="none" w:sz="0" w:space="0" w:color="auto"/>
      </w:divBdr>
    </w:div>
    <w:div w:id="765657294">
      <w:bodyDiv w:val="1"/>
      <w:marLeft w:val="0"/>
      <w:marRight w:val="0"/>
      <w:marTop w:val="0"/>
      <w:marBottom w:val="0"/>
      <w:divBdr>
        <w:top w:val="none" w:sz="0" w:space="0" w:color="auto"/>
        <w:left w:val="none" w:sz="0" w:space="0" w:color="auto"/>
        <w:bottom w:val="none" w:sz="0" w:space="0" w:color="auto"/>
        <w:right w:val="none" w:sz="0" w:space="0" w:color="auto"/>
      </w:divBdr>
    </w:div>
    <w:div w:id="803936781">
      <w:bodyDiv w:val="1"/>
      <w:marLeft w:val="0"/>
      <w:marRight w:val="0"/>
      <w:marTop w:val="0"/>
      <w:marBottom w:val="0"/>
      <w:divBdr>
        <w:top w:val="none" w:sz="0" w:space="0" w:color="auto"/>
        <w:left w:val="none" w:sz="0" w:space="0" w:color="auto"/>
        <w:bottom w:val="none" w:sz="0" w:space="0" w:color="auto"/>
        <w:right w:val="none" w:sz="0" w:space="0" w:color="auto"/>
      </w:divBdr>
    </w:div>
    <w:div w:id="808984019">
      <w:bodyDiv w:val="1"/>
      <w:marLeft w:val="0"/>
      <w:marRight w:val="0"/>
      <w:marTop w:val="0"/>
      <w:marBottom w:val="0"/>
      <w:divBdr>
        <w:top w:val="none" w:sz="0" w:space="0" w:color="auto"/>
        <w:left w:val="none" w:sz="0" w:space="0" w:color="auto"/>
        <w:bottom w:val="none" w:sz="0" w:space="0" w:color="auto"/>
        <w:right w:val="none" w:sz="0" w:space="0" w:color="auto"/>
      </w:divBdr>
    </w:div>
    <w:div w:id="860781169">
      <w:bodyDiv w:val="1"/>
      <w:marLeft w:val="0"/>
      <w:marRight w:val="0"/>
      <w:marTop w:val="0"/>
      <w:marBottom w:val="0"/>
      <w:divBdr>
        <w:top w:val="none" w:sz="0" w:space="0" w:color="auto"/>
        <w:left w:val="none" w:sz="0" w:space="0" w:color="auto"/>
        <w:bottom w:val="none" w:sz="0" w:space="0" w:color="auto"/>
        <w:right w:val="none" w:sz="0" w:space="0" w:color="auto"/>
      </w:divBdr>
    </w:div>
    <w:div w:id="912009576">
      <w:bodyDiv w:val="1"/>
      <w:marLeft w:val="0"/>
      <w:marRight w:val="0"/>
      <w:marTop w:val="0"/>
      <w:marBottom w:val="0"/>
      <w:divBdr>
        <w:top w:val="none" w:sz="0" w:space="0" w:color="auto"/>
        <w:left w:val="none" w:sz="0" w:space="0" w:color="auto"/>
        <w:bottom w:val="none" w:sz="0" w:space="0" w:color="auto"/>
        <w:right w:val="none" w:sz="0" w:space="0" w:color="auto"/>
      </w:divBdr>
    </w:div>
    <w:div w:id="941844073">
      <w:bodyDiv w:val="1"/>
      <w:marLeft w:val="0"/>
      <w:marRight w:val="0"/>
      <w:marTop w:val="0"/>
      <w:marBottom w:val="0"/>
      <w:divBdr>
        <w:top w:val="none" w:sz="0" w:space="0" w:color="auto"/>
        <w:left w:val="none" w:sz="0" w:space="0" w:color="auto"/>
        <w:bottom w:val="none" w:sz="0" w:space="0" w:color="auto"/>
        <w:right w:val="none" w:sz="0" w:space="0" w:color="auto"/>
      </w:divBdr>
    </w:div>
    <w:div w:id="979185619">
      <w:bodyDiv w:val="1"/>
      <w:marLeft w:val="0"/>
      <w:marRight w:val="0"/>
      <w:marTop w:val="0"/>
      <w:marBottom w:val="0"/>
      <w:divBdr>
        <w:top w:val="none" w:sz="0" w:space="0" w:color="auto"/>
        <w:left w:val="none" w:sz="0" w:space="0" w:color="auto"/>
        <w:bottom w:val="none" w:sz="0" w:space="0" w:color="auto"/>
        <w:right w:val="none" w:sz="0" w:space="0" w:color="auto"/>
      </w:divBdr>
    </w:div>
    <w:div w:id="987126829">
      <w:bodyDiv w:val="1"/>
      <w:marLeft w:val="0"/>
      <w:marRight w:val="0"/>
      <w:marTop w:val="0"/>
      <w:marBottom w:val="0"/>
      <w:divBdr>
        <w:top w:val="none" w:sz="0" w:space="0" w:color="auto"/>
        <w:left w:val="none" w:sz="0" w:space="0" w:color="auto"/>
        <w:bottom w:val="none" w:sz="0" w:space="0" w:color="auto"/>
        <w:right w:val="none" w:sz="0" w:space="0" w:color="auto"/>
      </w:divBdr>
    </w:div>
    <w:div w:id="1000354860">
      <w:bodyDiv w:val="1"/>
      <w:marLeft w:val="0"/>
      <w:marRight w:val="0"/>
      <w:marTop w:val="0"/>
      <w:marBottom w:val="0"/>
      <w:divBdr>
        <w:top w:val="none" w:sz="0" w:space="0" w:color="auto"/>
        <w:left w:val="none" w:sz="0" w:space="0" w:color="auto"/>
        <w:bottom w:val="none" w:sz="0" w:space="0" w:color="auto"/>
        <w:right w:val="none" w:sz="0" w:space="0" w:color="auto"/>
      </w:divBdr>
    </w:div>
    <w:div w:id="1005671922">
      <w:bodyDiv w:val="1"/>
      <w:marLeft w:val="0"/>
      <w:marRight w:val="0"/>
      <w:marTop w:val="0"/>
      <w:marBottom w:val="0"/>
      <w:divBdr>
        <w:top w:val="none" w:sz="0" w:space="0" w:color="auto"/>
        <w:left w:val="none" w:sz="0" w:space="0" w:color="auto"/>
        <w:bottom w:val="none" w:sz="0" w:space="0" w:color="auto"/>
        <w:right w:val="none" w:sz="0" w:space="0" w:color="auto"/>
      </w:divBdr>
    </w:div>
    <w:div w:id="1030299280">
      <w:bodyDiv w:val="1"/>
      <w:marLeft w:val="0"/>
      <w:marRight w:val="0"/>
      <w:marTop w:val="0"/>
      <w:marBottom w:val="0"/>
      <w:divBdr>
        <w:top w:val="none" w:sz="0" w:space="0" w:color="auto"/>
        <w:left w:val="none" w:sz="0" w:space="0" w:color="auto"/>
        <w:bottom w:val="none" w:sz="0" w:space="0" w:color="auto"/>
        <w:right w:val="none" w:sz="0" w:space="0" w:color="auto"/>
      </w:divBdr>
    </w:div>
    <w:div w:id="1050305234">
      <w:bodyDiv w:val="1"/>
      <w:marLeft w:val="0"/>
      <w:marRight w:val="0"/>
      <w:marTop w:val="0"/>
      <w:marBottom w:val="0"/>
      <w:divBdr>
        <w:top w:val="none" w:sz="0" w:space="0" w:color="auto"/>
        <w:left w:val="none" w:sz="0" w:space="0" w:color="auto"/>
        <w:bottom w:val="none" w:sz="0" w:space="0" w:color="auto"/>
        <w:right w:val="none" w:sz="0" w:space="0" w:color="auto"/>
      </w:divBdr>
    </w:div>
    <w:div w:id="1057823996">
      <w:bodyDiv w:val="1"/>
      <w:marLeft w:val="0"/>
      <w:marRight w:val="0"/>
      <w:marTop w:val="0"/>
      <w:marBottom w:val="0"/>
      <w:divBdr>
        <w:top w:val="none" w:sz="0" w:space="0" w:color="auto"/>
        <w:left w:val="none" w:sz="0" w:space="0" w:color="auto"/>
        <w:bottom w:val="none" w:sz="0" w:space="0" w:color="auto"/>
        <w:right w:val="none" w:sz="0" w:space="0" w:color="auto"/>
      </w:divBdr>
    </w:div>
    <w:div w:id="1127041099">
      <w:bodyDiv w:val="1"/>
      <w:marLeft w:val="0"/>
      <w:marRight w:val="0"/>
      <w:marTop w:val="0"/>
      <w:marBottom w:val="0"/>
      <w:divBdr>
        <w:top w:val="none" w:sz="0" w:space="0" w:color="auto"/>
        <w:left w:val="none" w:sz="0" w:space="0" w:color="auto"/>
        <w:bottom w:val="none" w:sz="0" w:space="0" w:color="auto"/>
        <w:right w:val="none" w:sz="0" w:space="0" w:color="auto"/>
      </w:divBdr>
    </w:div>
    <w:div w:id="1139809419">
      <w:bodyDiv w:val="1"/>
      <w:marLeft w:val="0"/>
      <w:marRight w:val="0"/>
      <w:marTop w:val="0"/>
      <w:marBottom w:val="0"/>
      <w:divBdr>
        <w:top w:val="none" w:sz="0" w:space="0" w:color="auto"/>
        <w:left w:val="none" w:sz="0" w:space="0" w:color="auto"/>
        <w:bottom w:val="none" w:sz="0" w:space="0" w:color="auto"/>
        <w:right w:val="none" w:sz="0" w:space="0" w:color="auto"/>
      </w:divBdr>
    </w:div>
    <w:div w:id="1156721504">
      <w:bodyDiv w:val="1"/>
      <w:marLeft w:val="0"/>
      <w:marRight w:val="0"/>
      <w:marTop w:val="0"/>
      <w:marBottom w:val="0"/>
      <w:divBdr>
        <w:top w:val="none" w:sz="0" w:space="0" w:color="auto"/>
        <w:left w:val="none" w:sz="0" w:space="0" w:color="auto"/>
        <w:bottom w:val="none" w:sz="0" w:space="0" w:color="auto"/>
        <w:right w:val="none" w:sz="0" w:space="0" w:color="auto"/>
      </w:divBdr>
    </w:div>
    <w:div w:id="1171679627">
      <w:bodyDiv w:val="1"/>
      <w:marLeft w:val="0"/>
      <w:marRight w:val="0"/>
      <w:marTop w:val="0"/>
      <w:marBottom w:val="0"/>
      <w:divBdr>
        <w:top w:val="none" w:sz="0" w:space="0" w:color="auto"/>
        <w:left w:val="none" w:sz="0" w:space="0" w:color="auto"/>
        <w:bottom w:val="none" w:sz="0" w:space="0" w:color="auto"/>
        <w:right w:val="none" w:sz="0" w:space="0" w:color="auto"/>
      </w:divBdr>
    </w:div>
    <w:div w:id="1207838180">
      <w:bodyDiv w:val="1"/>
      <w:marLeft w:val="0"/>
      <w:marRight w:val="0"/>
      <w:marTop w:val="0"/>
      <w:marBottom w:val="0"/>
      <w:divBdr>
        <w:top w:val="none" w:sz="0" w:space="0" w:color="auto"/>
        <w:left w:val="none" w:sz="0" w:space="0" w:color="auto"/>
        <w:bottom w:val="none" w:sz="0" w:space="0" w:color="auto"/>
        <w:right w:val="none" w:sz="0" w:space="0" w:color="auto"/>
      </w:divBdr>
    </w:div>
    <w:div w:id="1278829598">
      <w:bodyDiv w:val="1"/>
      <w:marLeft w:val="0"/>
      <w:marRight w:val="0"/>
      <w:marTop w:val="0"/>
      <w:marBottom w:val="0"/>
      <w:divBdr>
        <w:top w:val="none" w:sz="0" w:space="0" w:color="auto"/>
        <w:left w:val="none" w:sz="0" w:space="0" w:color="auto"/>
        <w:bottom w:val="none" w:sz="0" w:space="0" w:color="auto"/>
        <w:right w:val="none" w:sz="0" w:space="0" w:color="auto"/>
      </w:divBdr>
    </w:div>
    <w:div w:id="1278946019">
      <w:bodyDiv w:val="1"/>
      <w:marLeft w:val="0"/>
      <w:marRight w:val="0"/>
      <w:marTop w:val="0"/>
      <w:marBottom w:val="0"/>
      <w:divBdr>
        <w:top w:val="none" w:sz="0" w:space="0" w:color="auto"/>
        <w:left w:val="none" w:sz="0" w:space="0" w:color="auto"/>
        <w:bottom w:val="none" w:sz="0" w:space="0" w:color="auto"/>
        <w:right w:val="none" w:sz="0" w:space="0" w:color="auto"/>
      </w:divBdr>
    </w:div>
    <w:div w:id="1284078503">
      <w:bodyDiv w:val="1"/>
      <w:marLeft w:val="0"/>
      <w:marRight w:val="0"/>
      <w:marTop w:val="0"/>
      <w:marBottom w:val="0"/>
      <w:divBdr>
        <w:top w:val="none" w:sz="0" w:space="0" w:color="auto"/>
        <w:left w:val="none" w:sz="0" w:space="0" w:color="auto"/>
        <w:bottom w:val="none" w:sz="0" w:space="0" w:color="auto"/>
        <w:right w:val="none" w:sz="0" w:space="0" w:color="auto"/>
      </w:divBdr>
    </w:div>
    <w:div w:id="1360666233">
      <w:bodyDiv w:val="1"/>
      <w:marLeft w:val="0"/>
      <w:marRight w:val="0"/>
      <w:marTop w:val="0"/>
      <w:marBottom w:val="0"/>
      <w:divBdr>
        <w:top w:val="none" w:sz="0" w:space="0" w:color="auto"/>
        <w:left w:val="none" w:sz="0" w:space="0" w:color="auto"/>
        <w:bottom w:val="none" w:sz="0" w:space="0" w:color="auto"/>
        <w:right w:val="none" w:sz="0" w:space="0" w:color="auto"/>
      </w:divBdr>
    </w:div>
    <w:div w:id="1363287334">
      <w:bodyDiv w:val="1"/>
      <w:marLeft w:val="0"/>
      <w:marRight w:val="0"/>
      <w:marTop w:val="0"/>
      <w:marBottom w:val="0"/>
      <w:divBdr>
        <w:top w:val="none" w:sz="0" w:space="0" w:color="auto"/>
        <w:left w:val="none" w:sz="0" w:space="0" w:color="auto"/>
        <w:bottom w:val="none" w:sz="0" w:space="0" w:color="auto"/>
        <w:right w:val="none" w:sz="0" w:space="0" w:color="auto"/>
      </w:divBdr>
    </w:div>
    <w:div w:id="1410536694">
      <w:bodyDiv w:val="1"/>
      <w:marLeft w:val="0"/>
      <w:marRight w:val="0"/>
      <w:marTop w:val="0"/>
      <w:marBottom w:val="0"/>
      <w:divBdr>
        <w:top w:val="none" w:sz="0" w:space="0" w:color="auto"/>
        <w:left w:val="none" w:sz="0" w:space="0" w:color="auto"/>
        <w:bottom w:val="none" w:sz="0" w:space="0" w:color="auto"/>
        <w:right w:val="none" w:sz="0" w:space="0" w:color="auto"/>
      </w:divBdr>
    </w:div>
    <w:div w:id="1449809284">
      <w:bodyDiv w:val="1"/>
      <w:marLeft w:val="0"/>
      <w:marRight w:val="0"/>
      <w:marTop w:val="0"/>
      <w:marBottom w:val="0"/>
      <w:divBdr>
        <w:top w:val="none" w:sz="0" w:space="0" w:color="auto"/>
        <w:left w:val="none" w:sz="0" w:space="0" w:color="auto"/>
        <w:bottom w:val="none" w:sz="0" w:space="0" w:color="auto"/>
        <w:right w:val="none" w:sz="0" w:space="0" w:color="auto"/>
      </w:divBdr>
    </w:div>
    <w:div w:id="1455253812">
      <w:bodyDiv w:val="1"/>
      <w:marLeft w:val="0"/>
      <w:marRight w:val="0"/>
      <w:marTop w:val="0"/>
      <w:marBottom w:val="0"/>
      <w:divBdr>
        <w:top w:val="none" w:sz="0" w:space="0" w:color="auto"/>
        <w:left w:val="none" w:sz="0" w:space="0" w:color="auto"/>
        <w:bottom w:val="none" w:sz="0" w:space="0" w:color="auto"/>
        <w:right w:val="none" w:sz="0" w:space="0" w:color="auto"/>
      </w:divBdr>
    </w:div>
    <w:div w:id="1518933011">
      <w:bodyDiv w:val="1"/>
      <w:marLeft w:val="0"/>
      <w:marRight w:val="0"/>
      <w:marTop w:val="0"/>
      <w:marBottom w:val="0"/>
      <w:divBdr>
        <w:top w:val="none" w:sz="0" w:space="0" w:color="auto"/>
        <w:left w:val="none" w:sz="0" w:space="0" w:color="auto"/>
        <w:bottom w:val="none" w:sz="0" w:space="0" w:color="auto"/>
        <w:right w:val="none" w:sz="0" w:space="0" w:color="auto"/>
      </w:divBdr>
    </w:div>
    <w:div w:id="1520049438">
      <w:bodyDiv w:val="1"/>
      <w:marLeft w:val="0"/>
      <w:marRight w:val="0"/>
      <w:marTop w:val="0"/>
      <w:marBottom w:val="0"/>
      <w:divBdr>
        <w:top w:val="none" w:sz="0" w:space="0" w:color="auto"/>
        <w:left w:val="none" w:sz="0" w:space="0" w:color="auto"/>
        <w:bottom w:val="none" w:sz="0" w:space="0" w:color="auto"/>
        <w:right w:val="none" w:sz="0" w:space="0" w:color="auto"/>
      </w:divBdr>
    </w:div>
    <w:div w:id="1545871936">
      <w:bodyDiv w:val="1"/>
      <w:marLeft w:val="0"/>
      <w:marRight w:val="0"/>
      <w:marTop w:val="0"/>
      <w:marBottom w:val="0"/>
      <w:divBdr>
        <w:top w:val="none" w:sz="0" w:space="0" w:color="auto"/>
        <w:left w:val="none" w:sz="0" w:space="0" w:color="auto"/>
        <w:bottom w:val="none" w:sz="0" w:space="0" w:color="auto"/>
        <w:right w:val="none" w:sz="0" w:space="0" w:color="auto"/>
      </w:divBdr>
    </w:div>
    <w:div w:id="1551916705">
      <w:bodyDiv w:val="1"/>
      <w:marLeft w:val="0"/>
      <w:marRight w:val="0"/>
      <w:marTop w:val="0"/>
      <w:marBottom w:val="0"/>
      <w:divBdr>
        <w:top w:val="none" w:sz="0" w:space="0" w:color="auto"/>
        <w:left w:val="none" w:sz="0" w:space="0" w:color="auto"/>
        <w:bottom w:val="none" w:sz="0" w:space="0" w:color="auto"/>
        <w:right w:val="none" w:sz="0" w:space="0" w:color="auto"/>
      </w:divBdr>
    </w:div>
    <w:div w:id="1562524488">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606839875">
      <w:bodyDiv w:val="1"/>
      <w:marLeft w:val="0"/>
      <w:marRight w:val="0"/>
      <w:marTop w:val="0"/>
      <w:marBottom w:val="0"/>
      <w:divBdr>
        <w:top w:val="none" w:sz="0" w:space="0" w:color="auto"/>
        <w:left w:val="none" w:sz="0" w:space="0" w:color="auto"/>
        <w:bottom w:val="none" w:sz="0" w:space="0" w:color="auto"/>
        <w:right w:val="none" w:sz="0" w:space="0" w:color="auto"/>
      </w:divBdr>
    </w:div>
    <w:div w:id="1626234459">
      <w:bodyDiv w:val="1"/>
      <w:marLeft w:val="0"/>
      <w:marRight w:val="0"/>
      <w:marTop w:val="0"/>
      <w:marBottom w:val="0"/>
      <w:divBdr>
        <w:top w:val="none" w:sz="0" w:space="0" w:color="auto"/>
        <w:left w:val="none" w:sz="0" w:space="0" w:color="auto"/>
        <w:bottom w:val="none" w:sz="0" w:space="0" w:color="auto"/>
        <w:right w:val="none" w:sz="0" w:space="0" w:color="auto"/>
      </w:divBdr>
    </w:div>
    <w:div w:id="1818034621">
      <w:bodyDiv w:val="1"/>
      <w:marLeft w:val="0"/>
      <w:marRight w:val="0"/>
      <w:marTop w:val="0"/>
      <w:marBottom w:val="0"/>
      <w:divBdr>
        <w:top w:val="none" w:sz="0" w:space="0" w:color="auto"/>
        <w:left w:val="none" w:sz="0" w:space="0" w:color="auto"/>
        <w:bottom w:val="none" w:sz="0" w:space="0" w:color="auto"/>
        <w:right w:val="none" w:sz="0" w:space="0" w:color="auto"/>
      </w:divBdr>
    </w:div>
    <w:div w:id="1824538363">
      <w:bodyDiv w:val="1"/>
      <w:marLeft w:val="0"/>
      <w:marRight w:val="0"/>
      <w:marTop w:val="0"/>
      <w:marBottom w:val="0"/>
      <w:divBdr>
        <w:top w:val="none" w:sz="0" w:space="0" w:color="auto"/>
        <w:left w:val="none" w:sz="0" w:space="0" w:color="auto"/>
        <w:bottom w:val="none" w:sz="0" w:space="0" w:color="auto"/>
        <w:right w:val="none" w:sz="0" w:space="0" w:color="auto"/>
      </w:divBdr>
    </w:div>
    <w:div w:id="1833061215">
      <w:bodyDiv w:val="1"/>
      <w:marLeft w:val="0"/>
      <w:marRight w:val="0"/>
      <w:marTop w:val="0"/>
      <w:marBottom w:val="0"/>
      <w:divBdr>
        <w:top w:val="none" w:sz="0" w:space="0" w:color="auto"/>
        <w:left w:val="none" w:sz="0" w:space="0" w:color="auto"/>
        <w:bottom w:val="none" w:sz="0" w:space="0" w:color="auto"/>
        <w:right w:val="none" w:sz="0" w:space="0" w:color="auto"/>
      </w:divBdr>
    </w:div>
    <w:div w:id="1850102157">
      <w:bodyDiv w:val="1"/>
      <w:marLeft w:val="0"/>
      <w:marRight w:val="0"/>
      <w:marTop w:val="0"/>
      <w:marBottom w:val="0"/>
      <w:divBdr>
        <w:top w:val="none" w:sz="0" w:space="0" w:color="auto"/>
        <w:left w:val="none" w:sz="0" w:space="0" w:color="auto"/>
        <w:bottom w:val="none" w:sz="0" w:space="0" w:color="auto"/>
        <w:right w:val="none" w:sz="0" w:space="0" w:color="auto"/>
      </w:divBdr>
    </w:div>
    <w:div w:id="1871725737">
      <w:bodyDiv w:val="1"/>
      <w:marLeft w:val="0"/>
      <w:marRight w:val="0"/>
      <w:marTop w:val="0"/>
      <w:marBottom w:val="0"/>
      <w:divBdr>
        <w:top w:val="none" w:sz="0" w:space="0" w:color="auto"/>
        <w:left w:val="none" w:sz="0" w:space="0" w:color="auto"/>
        <w:bottom w:val="none" w:sz="0" w:space="0" w:color="auto"/>
        <w:right w:val="none" w:sz="0" w:space="0" w:color="auto"/>
      </w:divBdr>
    </w:div>
    <w:div w:id="1947272340">
      <w:bodyDiv w:val="1"/>
      <w:marLeft w:val="0"/>
      <w:marRight w:val="0"/>
      <w:marTop w:val="0"/>
      <w:marBottom w:val="0"/>
      <w:divBdr>
        <w:top w:val="none" w:sz="0" w:space="0" w:color="auto"/>
        <w:left w:val="none" w:sz="0" w:space="0" w:color="auto"/>
        <w:bottom w:val="none" w:sz="0" w:space="0" w:color="auto"/>
        <w:right w:val="none" w:sz="0" w:space="0" w:color="auto"/>
      </w:divBdr>
    </w:div>
    <w:div w:id="1980184519">
      <w:bodyDiv w:val="1"/>
      <w:marLeft w:val="0"/>
      <w:marRight w:val="0"/>
      <w:marTop w:val="0"/>
      <w:marBottom w:val="0"/>
      <w:divBdr>
        <w:top w:val="none" w:sz="0" w:space="0" w:color="auto"/>
        <w:left w:val="none" w:sz="0" w:space="0" w:color="auto"/>
        <w:bottom w:val="none" w:sz="0" w:space="0" w:color="auto"/>
        <w:right w:val="none" w:sz="0" w:space="0" w:color="auto"/>
      </w:divBdr>
    </w:div>
    <w:div w:id="2025671995">
      <w:bodyDiv w:val="1"/>
      <w:marLeft w:val="0"/>
      <w:marRight w:val="0"/>
      <w:marTop w:val="0"/>
      <w:marBottom w:val="0"/>
      <w:divBdr>
        <w:top w:val="none" w:sz="0" w:space="0" w:color="auto"/>
        <w:left w:val="none" w:sz="0" w:space="0" w:color="auto"/>
        <w:bottom w:val="none" w:sz="0" w:space="0" w:color="auto"/>
        <w:right w:val="none" w:sz="0" w:space="0" w:color="auto"/>
      </w:divBdr>
    </w:div>
    <w:div w:id="2034455066">
      <w:bodyDiv w:val="1"/>
      <w:marLeft w:val="0"/>
      <w:marRight w:val="0"/>
      <w:marTop w:val="0"/>
      <w:marBottom w:val="0"/>
      <w:divBdr>
        <w:top w:val="none" w:sz="0" w:space="0" w:color="auto"/>
        <w:left w:val="none" w:sz="0" w:space="0" w:color="auto"/>
        <w:bottom w:val="none" w:sz="0" w:space="0" w:color="auto"/>
        <w:right w:val="none" w:sz="0" w:space="0" w:color="auto"/>
      </w:divBdr>
    </w:div>
    <w:div w:id="2044865553">
      <w:bodyDiv w:val="1"/>
      <w:marLeft w:val="0"/>
      <w:marRight w:val="0"/>
      <w:marTop w:val="0"/>
      <w:marBottom w:val="0"/>
      <w:divBdr>
        <w:top w:val="none" w:sz="0" w:space="0" w:color="auto"/>
        <w:left w:val="none" w:sz="0" w:space="0" w:color="auto"/>
        <w:bottom w:val="none" w:sz="0" w:space="0" w:color="auto"/>
        <w:right w:val="none" w:sz="0" w:space="0" w:color="auto"/>
      </w:divBdr>
    </w:div>
    <w:div w:id="2087608368">
      <w:bodyDiv w:val="1"/>
      <w:marLeft w:val="0"/>
      <w:marRight w:val="0"/>
      <w:marTop w:val="0"/>
      <w:marBottom w:val="0"/>
      <w:divBdr>
        <w:top w:val="none" w:sz="0" w:space="0" w:color="auto"/>
        <w:left w:val="none" w:sz="0" w:space="0" w:color="auto"/>
        <w:bottom w:val="none" w:sz="0" w:space="0" w:color="auto"/>
        <w:right w:val="none" w:sz="0" w:space="0" w:color="auto"/>
      </w:divBdr>
    </w:div>
    <w:div w:id="2095739327">
      <w:bodyDiv w:val="1"/>
      <w:marLeft w:val="0"/>
      <w:marRight w:val="0"/>
      <w:marTop w:val="0"/>
      <w:marBottom w:val="0"/>
      <w:divBdr>
        <w:top w:val="none" w:sz="0" w:space="0" w:color="auto"/>
        <w:left w:val="none" w:sz="0" w:space="0" w:color="auto"/>
        <w:bottom w:val="none" w:sz="0" w:space="0" w:color="auto"/>
        <w:right w:val="none" w:sz="0" w:space="0" w:color="auto"/>
      </w:divBdr>
    </w:div>
    <w:div w:id="2112507154">
      <w:bodyDiv w:val="1"/>
      <w:marLeft w:val="0"/>
      <w:marRight w:val="0"/>
      <w:marTop w:val="0"/>
      <w:marBottom w:val="0"/>
      <w:divBdr>
        <w:top w:val="none" w:sz="0" w:space="0" w:color="auto"/>
        <w:left w:val="none" w:sz="0" w:space="0" w:color="auto"/>
        <w:bottom w:val="none" w:sz="0" w:space="0" w:color="auto"/>
        <w:right w:val="none" w:sz="0" w:space="0" w:color="auto"/>
      </w:divBdr>
    </w:div>
    <w:div w:id="2129545788">
      <w:bodyDiv w:val="1"/>
      <w:marLeft w:val="0"/>
      <w:marRight w:val="0"/>
      <w:marTop w:val="0"/>
      <w:marBottom w:val="0"/>
      <w:divBdr>
        <w:top w:val="none" w:sz="0" w:space="0" w:color="auto"/>
        <w:left w:val="none" w:sz="0" w:space="0" w:color="auto"/>
        <w:bottom w:val="none" w:sz="0" w:space="0" w:color="auto"/>
        <w:right w:val="none" w:sz="0" w:space="0" w:color="auto"/>
      </w:divBdr>
    </w:div>
    <w:div w:id="2145583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hu.youjun1@zte.com.cn" TargetMode="External"/><Relationship Id="rId21" Type="http://schemas.openxmlformats.org/officeDocument/2006/relationships/image" Target="media/image13.wmf"/><Relationship Id="rId42" Type="http://schemas.openxmlformats.org/officeDocument/2006/relationships/hyperlink" Target="mailto:shinya.kumagai.yw@nttdocomo.com" TargetMode="External"/><Relationship Id="rId63" Type="http://schemas.openxmlformats.org/officeDocument/2006/relationships/hyperlink" Target="mailto:matthew.webb@huawei.com" TargetMode="External"/><Relationship Id="rId84" Type="http://schemas.openxmlformats.org/officeDocument/2006/relationships/hyperlink" Target="mailto:lin.hao@oppo.com" TargetMode="External"/><Relationship Id="rId138" Type="http://schemas.openxmlformats.org/officeDocument/2006/relationships/hyperlink" Target="mailto:zhanglei@fujitsu.com" TargetMode="External"/><Relationship Id="rId159" Type="http://schemas.openxmlformats.org/officeDocument/2006/relationships/hyperlink" Target="mailto:zhaosicong@xiaomi.com" TargetMode="External"/><Relationship Id="rId170" Type="http://schemas.openxmlformats.org/officeDocument/2006/relationships/hyperlink" Target="mailto:e.farag@samsung.com" TargetMode="External"/><Relationship Id="rId191" Type="http://schemas.openxmlformats.org/officeDocument/2006/relationships/hyperlink" Target="mailto:rkeating@ofinno.com" TargetMode="External"/><Relationship Id="rId205" Type="http://schemas.openxmlformats.org/officeDocument/2006/relationships/hyperlink" Target="mailto:lin.hao@oppo.com" TargetMode="External"/><Relationship Id="rId107" Type="http://schemas.openxmlformats.org/officeDocument/2006/relationships/hyperlink" Target="mailto:rongling.jian@tcl.com" TargetMode="External"/><Relationship Id="rId11" Type="http://schemas.openxmlformats.org/officeDocument/2006/relationships/image" Target="media/image3.png"/><Relationship Id="rId32" Type="http://schemas.openxmlformats.org/officeDocument/2006/relationships/hyperlink" Target="mailto:rb691m@att.com" TargetMode="External"/><Relationship Id="rId53" Type="http://schemas.openxmlformats.org/officeDocument/2006/relationships/hyperlink" Target="mailto:nazanin.vatanian@iis.fraunhofer.de" TargetMode="External"/><Relationship Id="rId74" Type="http://schemas.openxmlformats.org/officeDocument/2006/relationships/hyperlink" Target="mailto:weide.wu@mediatek.com" TargetMode="External"/><Relationship Id="rId128" Type="http://schemas.openxmlformats.org/officeDocument/2006/relationships/hyperlink" Target="mailto:wenwen5.huang@tcl.com" TargetMode="External"/><Relationship Id="rId149" Type="http://schemas.openxmlformats.org/officeDocument/2006/relationships/hyperlink" Target="mailto:chengyan.cheng@huawei.com" TargetMode="External"/><Relationship Id="rId5" Type="http://schemas.openxmlformats.org/officeDocument/2006/relationships/settings" Target="settings.xml"/><Relationship Id="rId95" Type="http://schemas.openxmlformats.org/officeDocument/2006/relationships/hyperlink" Target="mailto:youngbum.kim@samsung.com" TargetMode="External"/><Relationship Id="rId160" Type="http://schemas.openxmlformats.org/officeDocument/2006/relationships/hyperlink" Target="mailto:quxin@vivo.com" TargetMode="External"/><Relationship Id="rId181" Type="http://schemas.openxmlformats.org/officeDocument/2006/relationships/hyperlink" Target="mailto:nazanin.vatanian@iis.fraunhofer.de" TargetMode="External"/><Relationship Id="rId216" Type="http://schemas.openxmlformats.org/officeDocument/2006/relationships/hyperlink" Target="mailto:ganesh.venkatraman@nokia.com" TargetMode="External"/><Relationship Id="rId22" Type="http://schemas.openxmlformats.org/officeDocument/2006/relationships/image" Target="media/image14.wmf"/><Relationship Id="rId43" Type="http://schemas.openxmlformats.org/officeDocument/2006/relationships/hyperlink" Target="mailto:magnus.astrom@ericsson.com" TargetMode="External"/><Relationship Id="rId64" Type="http://schemas.openxmlformats.org/officeDocument/2006/relationships/hyperlink" Target="mailto:dheeraja@iitk.ac.in" TargetMode="External"/><Relationship Id="rId118" Type="http://schemas.openxmlformats.org/officeDocument/2006/relationships/hyperlink" Target="mailto:ma.xuan1@zte.com.cn" TargetMode="External"/><Relationship Id="rId139" Type="http://schemas.openxmlformats.org/officeDocument/2006/relationships/hyperlink" Target="mailto:chieming@fainnov.com" TargetMode="External"/><Relationship Id="rId85" Type="http://schemas.openxmlformats.org/officeDocument/2006/relationships/hyperlink" Target="mailto:zhaozhenshan@oppo.com" TargetMode="External"/><Relationship Id="rId150" Type="http://schemas.openxmlformats.org/officeDocument/2006/relationships/hyperlink" Target="mailto:matthew.webb@huawei.com" TargetMode="External"/><Relationship Id="rId171" Type="http://schemas.openxmlformats.org/officeDocument/2006/relationships/hyperlink" Target="mailto:q1005.xiong@samsung.com" TargetMode="External"/><Relationship Id="rId192" Type="http://schemas.openxmlformats.org/officeDocument/2006/relationships/hyperlink" Target="mailto:yyi@ofinno.com" TargetMode="External"/><Relationship Id="rId206" Type="http://schemas.openxmlformats.org/officeDocument/2006/relationships/hyperlink" Target="mailto:zhaozhenshan@oppo.com" TargetMode="External"/><Relationship Id="rId12" Type="http://schemas.openxmlformats.org/officeDocument/2006/relationships/image" Target="media/image4.wmf"/><Relationship Id="rId33" Type="http://schemas.openxmlformats.org/officeDocument/2006/relationships/hyperlink" Target="mailto:lsp@catt.cn" TargetMode="External"/><Relationship Id="rId108" Type="http://schemas.openxmlformats.org/officeDocument/2006/relationships/hyperlink" Target="mailto:wenwen5.huang@tcl.com" TargetMode="External"/><Relationship Id="rId129" Type="http://schemas.openxmlformats.org/officeDocument/2006/relationships/hyperlink" Target="mailto:yuanqing4.yang@tcl.com" TargetMode="External"/><Relationship Id="rId54" Type="http://schemas.openxmlformats.org/officeDocument/2006/relationships/hyperlink" Target="mailto:elke.roth-mandutz@iis.fraunhofer.de" TargetMode="External"/><Relationship Id="rId75" Type="http://schemas.openxmlformats.org/officeDocument/2006/relationships/hyperlink" Target="mailto:pravjyot.deogun@emea.nec.com" TargetMode="External"/><Relationship Id="rId96" Type="http://schemas.openxmlformats.org/officeDocument/2006/relationships/hyperlink" Target="mailto:hongbo.si@samsung.com" TargetMode="External"/><Relationship Id="rId140" Type="http://schemas.openxmlformats.org/officeDocument/2006/relationships/hyperlink" Target="mailto:naizheng.zheng@nokia-sbell.com" TargetMode="External"/><Relationship Id="rId161" Type="http://schemas.openxmlformats.org/officeDocument/2006/relationships/hyperlink" Target="mailto:wanglihui@vivo.com" TargetMode="External"/><Relationship Id="rId182" Type="http://schemas.openxmlformats.org/officeDocument/2006/relationships/hyperlink" Target="mailto:elke.roth-mandutz@iis.fraunhofer.de" TargetMode="External"/><Relationship Id="rId217" Type="http://schemas.openxmlformats.org/officeDocument/2006/relationships/hyperlink" Target="mailto:jorma.kaikkonen@nokia.com" TargetMode="Externa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chen.mengzhu@zte.com.cn" TargetMode="External"/><Relationship Id="rId44" Type="http://schemas.openxmlformats.org/officeDocument/2006/relationships/hyperlink" Target="mailto:gustav.lindmark@ericsson.com" TargetMode="External"/><Relationship Id="rId65" Type="http://schemas.openxmlformats.org/officeDocument/2006/relationships/hyperlink" Target="mailto:jsaini@iitk.ac.in" TargetMode="External"/><Relationship Id="rId86" Type="http://schemas.openxmlformats.org/officeDocument/2006/relationships/hyperlink" Target="mailto:raphael.visoz@orange.com" TargetMode="External"/><Relationship Id="rId130" Type="http://schemas.openxmlformats.org/officeDocument/2006/relationships/hyperlink" Target="mailto:Hongchao.Li@eu.panasonic.com" TargetMode="External"/><Relationship Id="rId151" Type="http://schemas.openxmlformats.org/officeDocument/2006/relationships/hyperlink" Target="mailto:shenxiaodong@chinamobile.com" TargetMode="External"/><Relationship Id="rId172" Type="http://schemas.openxmlformats.org/officeDocument/2006/relationships/hyperlink" Target="mailto:dheeraja@iitk.ac.in" TargetMode="External"/><Relationship Id="rId193" Type="http://schemas.openxmlformats.org/officeDocument/2006/relationships/hyperlink" Target="mailto:cw.tsai@mediatek.com" TargetMode="External"/><Relationship Id="rId207" Type="http://schemas.openxmlformats.org/officeDocument/2006/relationships/hyperlink" Target="mailto:jsaini@iitk.ac.in" TargetMode="External"/><Relationship Id="rId13" Type="http://schemas.openxmlformats.org/officeDocument/2006/relationships/image" Target="media/image5.png"/><Relationship Id="rId109" Type="http://schemas.openxmlformats.org/officeDocument/2006/relationships/hyperlink" Target="mailto:yuanqing4.yang@tcl.com" TargetMode="External"/><Relationship Id="rId34" Type="http://schemas.openxmlformats.org/officeDocument/2006/relationships/hyperlink" Target="mailto:liumiaomiao@catt.cn" TargetMode="External"/><Relationship Id="rId55" Type="http://schemas.openxmlformats.org/officeDocument/2006/relationships/hyperlink" Target="mailto:zhanglei@fujitsu.com" TargetMode="External"/><Relationship Id="rId76" Type="http://schemas.openxmlformats.org/officeDocument/2006/relationships/hyperlink" Target="mailto:naizheng.zheng@nokia-sbell.com" TargetMode="External"/><Relationship Id="rId97" Type="http://schemas.openxmlformats.org/officeDocument/2006/relationships/hyperlink" Target="mailto:e.farag@samsung.com" TargetMode="External"/><Relationship Id="rId120" Type="http://schemas.openxmlformats.org/officeDocument/2006/relationships/hyperlink" Target="mailto:Yuu.Ichikawa@sony.com" TargetMode="External"/><Relationship Id="rId141" Type="http://schemas.openxmlformats.org/officeDocument/2006/relationships/hyperlink" Target="mailto:david.bhatoolaul@nokia.com" TargetMode="External"/><Relationship Id="rId7" Type="http://schemas.openxmlformats.org/officeDocument/2006/relationships/footnotes" Target="footnotes.xml"/><Relationship Id="rId162" Type="http://schemas.openxmlformats.org/officeDocument/2006/relationships/hyperlink" Target="mailto:reagan.li@vivo.com" TargetMode="External"/><Relationship Id="rId183" Type="http://schemas.openxmlformats.org/officeDocument/2006/relationships/hyperlink" Target="mailto:gcalcev@futurewei.com" TargetMode="External"/><Relationship Id="rId218" Type="http://schemas.openxmlformats.org/officeDocument/2006/relationships/header" Target="header1.xml"/><Relationship Id="rId24" Type="http://schemas.openxmlformats.org/officeDocument/2006/relationships/image" Target="media/image16.png"/><Relationship Id="rId45" Type="http://schemas.openxmlformats.org/officeDocument/2006/relationships/hyperlink" Target="mailto:mohammad.mozaffari@ericsson.com" TargetMode="External"/><Relationship Id="rId66" Type="http://schemas.openxmlformats.org/officeDocument/2006/relationships/hyperlink" Target="mailto:kganesan@lenovo.com" TargetMode="External"/><Relationship Id="rId87" Type="http://schemas.openxmlformats.org/officeDocument/2006/relationships/hyperlink" Target="mailto:Hongchao.Li@eu.panasonic.com" TargetMode="External"/><Relationship Id="rId110" Type="http://schemas.openxmlformats.org/officeDocument/2006/relationships/hyperlink" Target="mailto:quxin@vivo.com" TargetMode="External"/><Relationship Id="rId131" Type="http://schemas.openxmlformats.org/officeDocument/2006/relationships/hyperlink" Target="mailto:suzuki.hidetoshi@jp.panasonic.com" TargetMode="External"/><Relationship Id="rId152" Type="http://schemas.openxmlformats.org/officeDocument/2006/relationships/hyperlink" Target="mailto:jiaominghan@chinamobile.com" TargetMode="External"/><Relationship Id="rId173" Type="http://schemas.openxmlformats.org/officeDocument/2006/relationships/hyperlink" Target="mailto:sigen_ye@apple.com" TargetMode="External"/><Relationship Id="rId194" Type="http://schemas.openxmlformats.org/officeDocument/2006/relationships/hyperlink" Target="mailto:weide.wu@mediatek.com" TargetMode="External"/><Relationship Id="rId208" Type="http://schemas.openxmlformats.org/officeDocument/2006/relationships/hyperlink" Target="mailto:raphael.visoz@orange.com" TargetMode="External"/><Relationship Id="rId14" Type="http://schemas.openxmlformats.org/officeDocument/2006/relationships/image" Target="media/image6.png"/><Relationship Id="rId35" Type="http://schemas.openxmlformats.org/officeDocument/2006/relationships/hyperlink" Target="mailto:deepak@cewit.org.in" TargetMode="External"/><Relationship Id="rId56" Type="http://schemas.openxmlformats.org/officeDocument/2006/relationships/hyperlink" Target="mailto:gcalcev@futurewei.com" TargetMode="External"/><Relationship Id="rId77" Type="http://schemas.openxmlformats.org/officeDocument/2006/relationships/hyperlink" Target="mailto:david.bhatoolaul@nokia.com" TargetMode="External"/><Relationship Id="rId100" Type="http://schemas.openxmlformats.org/officeDocument/2006/relationships/hyperlink" Target="mailto:juan.liu@cn.sharp-world.com" TargetMode="External"/><Relationship Id="rId8" Type="http://schemas.openxmlformats.org/officeDocument/2006/relationships/endnotes" Target="endnotes.xml"/><Relationship Id="rId51" Type="http://schemas.openxmlformats.org/officeDocument/2006/relationships/hyperlink" Target="mailto:geordie.george@iis.fraunhofer.de" TargetMode="External"/><Relationship Id="rId72" Type="http://schemas.openxmlformats.org/officeDocument/2006/relationships/hyperlink" Target="mailto:youngdae.lee@lge.com" TargetMode="External"/><Relationship Id="rId93" Type="http://schemas.openxmlformats.org/officeDocument/2006/relationships/hyperlink" Target="mailto:hdly@qti.qualcomm.com" TargetMode="External"/><Relationship Id="rId98" Type="http://schemas.openxmlformats.org/officeDocument/2006/relationships/hyperlink" Target="mailto:q1005.xiong@samsung.com" TargetMode="External"/><Relationship Id="rId121" Type="http://schemas.openxmlformats.org/officeDocument/2006/relationships/hyperlink" Target="mailto:Naoki.Kusashima@sony.com" TargetMode="External"/><Relationship Id="rId142" Type="http://schemas.openxmlformats.org/officeDocument/2006/relationships/hyperlink" Target="mailto:cassio.ribeiro@nokia.com" TargetMode="External"/><Relationship Id="rId163" Type="http://schemas.openxmlformats.org/officeDocument/2006/relationships/hyperlink" Target="mailto:wanghuan@vivo.com" TargetMode="External"/><Relationship Id="rId184" Type="http://schemas.openxmlformats.org/officeDocument/2006/relationships/hyperlink" Target="mailto:helkotby@futurewei.com" TargetMode="External"/><Relationship Id="rId189" Type="http://schemas.openxmlformats.org/officeDocument/2006/relationships/hyperlink" Target="mailto:deepak@cewit.org.in" TargetMode="External"/><Relationship Id="rId219" Type="http://schemas.openxmlformats.org/officeDocument/2006/relationships/footer" Target="footer1.xml"/><Relationship Id="rId3" Type="http://schemas.openxmlformats.org/officeDocument/2006/relationships/numbering" Target="numbering.xml"/><Relationship Id="rId214" Type="http://schemas.openxmlformats.org/officeDocument/2006/relationships/hyperlink" Target="mailto:zhangyt18@lenovo.com" TargetMode="External"/><Relationship Id="rId25" Type="http://schemas.openxmlformats.org/officeDocument/2006/relationships/image" Target="media/image17.png"/><Relationship Id="rId46" Type="http://schemas.openxmlformats.org/officeDocument/2006/relationships/hyperlink" Target="mailto:yanpeng.yang@ericsson.com" TargetMode="External"/><Relationship Id="rId67" Type="http://schemas.openxmlformats.org/officeDocument/2006/relationships/hyperlink" Target="mailto:aali@lenovo.com" TargetMode="External"/><Relationship Id="rId116" Type="http://schemas.openxmlformats.org/officeDocument/2006/relationships/hyperlink" Target="mailto:zhaosicong@xiaomi.com" TargetMode="External"/><Relationship Id="rId137" Type="http://schemas.openxmlformats.org/officeDocument/2006/relationships/hyperlink" Target="mailto:dmaamari@qti.qualcomm.com" TargetMode="External"/><Relationship Id="rId158" Type="http://schemas.openxmlformats.org/officeDocument/2006/relationships/hyperlink" Target="mailto:wanglei25@xiaomi.com" TargetMode="External"/><Relationship Id="rId20" Type="http://schemas.openxmlformats.org/officeDocument/2006/relationships/image" Target="media/image12.png"/><Relationship Id="rId41" Type="http://schemas.openxmlformats.org/officeDocument/2006/relationships/hyperlink" Target="mailto:naoya.shibaike.eg@nttdocomo.com" TargetMode="External"/><Relationship Id="rId62" Type="http://schemas.openxmlformats.org/officeDocument/2006/relationships/hyperlink" Target="mailto:chengyan.cheng@huawei.com" TargetMode="External"/><Relationship Id="rId83" Type="http://schemas.openxmlformats.org/officeDocument/2006/relationships/hyperlink" Target="mailto:zuozhisong@oppo.com" TargetMode="External"/><Relationship Id="rId88" Type="http://schemas.openxmlformats.org/officeDocument/2006/relationships/hyperlink" Target="mailto:suzuki.hidetoshi@jp.panasonic.com" TargetMode="External"/><Relationship Id="rId111" Type="http://schemas.openxmlformats.org/officeDocument/2006/relationships/hyperlink" Target="mailto:wanglihui@vivo.com" TargetMode="External"/><Relationship Id="rId132" Type="http://schemas.openxmlformats.org/officeDocument/2006/relationships/hyperlink" Target="mailto:iwata.ayako@jp.panasonic.com" TargetMode="External"/><Relationship Id="rId153" Type="http://schemas.openxmlformats.org/officeDocument/2006/relationships/hyperlink" Target="mailto:lsp@catt.cn" TargetMode="External"/><Relationship Id="rId174" Type="http://schemas.openxmlformats.org/officeDocument/2006/relationships/hyperlink" Target="mailto:dan_wu4@apple.com" TargetMode="External"/><Relationship Id="rId179" Type="http://schemas.openxmlformats.org/officeDocument/2006/relationships/hyperlink" Target="mailto:geordie.george@iis.fraunhofer.de" TargetMode="External"/><Relationship Id="rId195" Type="http://schemas.openxmlformats.org/officeDocument/2006/relationships/hyperlink" Target="mailto:Yu.Ding@unisoc.com" TargetMode="External"/><Relationship Id="rId209" Type="http://schemas.openxmlformats.org/officeDocument/2006/relationships/hyperlink" Target="mailto:Ahmed.hindy@att.com" TargetMode="External"/><Relationship Id="rId190" Type="http://schemas.openxmlformats.org/officeDocument/2006/relationships/hyperlink" Target="mailto:deepakpm@cewit.org.in" TargetMode="External"/><Relationship Id="rId204" Type="http://schemas.openxmlformats.org/officeDocument/2006/relationships/hyperlink" Target="mailto:zuozhisong@oppo.com" TargetMode="External"/><Relationship Id="rId220" Type="http://schemas.openxmlformats.org/officeDocument/2006/relationships/footer" Target="footer2.xml"/><Relationship Id="rId15" Type="http://schemas.openxmlformats.org/officeDocument/2006/relationships/image" Target="media/image7.png"/><Relationship Id="rId36" Type="http://schemas.openxmlformats.org/officeDocument/2006/relationships/hyperlink" Target="mailto:deepakpm@cewit.org.in" TargetMode="External"/><Relationship Id="rId57" Type="http://schemas.openxmlformats.org/officeDocument/2006/relationships/hyperlink" Target="mailto:helkotby@futurewei.com" TargetMode="External"/><Relationship Id="rId106" Type="http://schemas.openxmlformats.org/officeDocument/2006/relationships/hyperlink" Target="mailto:Lei.gu@unisoc.com" TargetMode="External"/><Relationship Id="rId127" Type="http://schemas.openxmlformats.org/officeDocument/2006/relationships/hyperlink" Target="mailto:rongling.jian@tcl.com" TargetMode="External"/><Relationship Id="rId10" Type="http://schemas.openxmlformats.org/officeDocument/2006/relationships/image" Target="media/image2.png"/><Relationship Id="rId31" Type="http://schemas.openxmlformats.org/officeDocument/2006/relationships/hyperlink" Target="mailto:Ahmed.hindy@att.com" TargetMode="External"/><Relationship Id="rId52" Type="http://schemas.openxmlformats.org/officeDocument/2006/relationships/hyperlink" Target="mailto:gustavo.wagner.oliveira.da.costa@iis.fraunhofer.de" TargetMode="External"/><Relationship Id="rId73" Type="http://schemas.openxmlformats.org/officeDocument/2006/relationships/hyperlink" Target="mailto:cw.tsai@mediatek.com" TargetMode="External"/><Relationship Id="rId78" Type="http://schemas.openxmlformats.org/officeDocument/2006/relationships/hyperlink" Target="mailto:cassio.ribeiro@nokia.com" TargetMode="External"/><Relationship Id="rId94" Type="http://schemas.openxmlformats.org/officeDocument/2006/relationships/hyperlink" Target="mailto:dmaamari@qti.qualcomm.com" TargetMode="External"/><Relationship Id="rId99" Type="http://schemas.openxmlformats.org/officeDocument/2006/relationships/hyperlink" Target="mailto:takahashi.hiroki@mail.sharp" TargetMode="External"/><Relationship Id="rId101" Type="http://schemas.openxmlformats.org/officeDocument/2006/relationships/hyperlink" Target="mailto:emily.ch.lai@sharp-world.com.tw" TargetMode="External"/><Relationship Id="rId122" Type="http://schemas.openxmlformats.org/officeDocument/2006/relationships/hyperlink" Target="mailto:magnus.astrom@ericsson.com" TargetMode="External"/><Relationship Id="rId143" Type="http://schemas.openxmlformats.org/officeDocument/2006/relationships/hyperlink" Target="mailto:takahashi.hiroki@mail.sharp" TargetMode="External"/><Relationship Id="rId148" Type="http://schemas.openxmlformats.org/officeDocument/2006/relationships/hyperlink" Target="mailto:tiexiaolei@hisilicon.com" TargetMode="External"/><Relationship Id="rId164" Type="http://schemas.openxmlformats.org/officeDocument/2006/relationships/hyperlink" Target="mailto:panxueming@vivo.com" TargetMode="External"/><Relationship Id="rId169" Type="http://schemas.openxmlformats.org/officeDocument/2006/relationships/hyperlink" Target="mailto:hongbo.si@samsung.com" TargetMode="External"/><Relationship Id="rId185" Type="http://schemas.openxmlformats.org/officeDocument/2006/relationships/hyperlink" Target="mailto:takashi.ikeuchi.gs@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gustavo.wagner.oliveira.da.costa@iis.fraunhofer.de" TargetMode="External"/><Relationship Id="rId210" Type="http://schemas.openxmlformats.org/officeDocument/2006/relationships/hyperlink" Target="mailto:rb691m@att.com" TargetMode="External"/><Relationship Id="rId215" Type="http://schemas.openxmlformats.org/officeDocument/2006/relationships/hyperlink" Target="mailto:sa.zhang@samsung.com" TargetMode="External"/><Relationship Id="rId26" Type="http://schemas.openxmlformats.org/officeDocument/2006/relationships/hyperlink" Target="mailto:sigen_ye@apple.com" TargetMode="External"/><Relationship Id="rId47" Type="http://schemas.openxmlformats.org/officeDocument/2006/relationships/hyperlink" Target="mailto:sh.moon@etri.re.kr" TargetMode="External"/><Relationship Id="rId68" Type="http://schemas.openxmlformats.org/officeDocument/2006/relationships/hyperlink" Target="mailto:zhangyt18@lenovo.com" TargetMode="External"/><Relationship Id="rId89" Type="http://schemas.openxmlformats.org/officeDocument/2006/relationships/hyperlink" Target="mailto:iwata.ayako@jp.panasonic.com" TargetMode="External"/><Relationship Id="rId112" Type="http://schemas.openxmlformats.org/officeDocument/2006/relationships/hyperlink" Target="mailto:reagan.li@vivo.com" TargetMode="External"/><Relationship Id="rId133" Type="http://schemas.openxmlformats.org/officeDocument/2006/relationships/hyperlink" Target="mailto:Nandish.Kuruvatti@eu.panasonic.com" TargetMode="External"/><Relationship Id="rId154" Type="http://schemas.openxmlformats.org/officeDocument/2006/relationships/hyperlink" Target="mailto:liumiaomiao@catt.cn" TargetMode="External"/><Relationship Id="rId175" Type="http://schemas.openxmlformats.org/officeDocument/2006/relationships/hyperlink" Target="mailto:hhe5@apple.com" TargetMode="External"/><Relationship Id="rId196" Type="http://schemas.openxmlformats.org/officeDocument/2006/relationships/hyperlink" Target="mailto:Huan.Zhou@unisoc.com" TargetMode="External"/><Relationship Id="rId200" Type="http://schemas.openxmlformats.org/officeDocument/2006/relationships/hyperlink" Target="mailto:Sseonwook.kim@lgepartner.com" TargetMode="External"/><Relationship Id="rId16" Type="http://schemas.openxmlformats.org/officeDocument/2006/relationships/image" Target="media/image8.png"/><Relationship Id="rId221" Type="http://schemas.openxmlformats.org/officeDocument/2006/relationships/footer" Target="footer3.xml"/><Relationship Id="rId37" Type="http://schemas.openxmlformats.org/officeDocument/2006/relationships/hyperlink" Target="mailto:shenxiaodong@chinamobile.com" TargetMode="External"/><Relationship Id="rId58" Type="http://schemas.openxmlformats.org/officeDocument/2006/relationships/hyperlink" Target="mailto:alexliou@google.com" TargetMode="External"/><Relationship Id="rId79" Type="http://schemas.openxmlformats.org/officeDocument/2006/relationships/hyperlink" Target="mailto:ganesh.venkatraman@nokia.com" TargetMode="External"/><Relationship Id="rId102" Type="http://schemas.openxmlformats.org/officeDocument/2006/relationships/hyperlink" Target="mailto:Yu.Ding@unisoc.com" TargetMode="External"/><Relationship Id="rId123" Type="http://schemas.openxmlformats.org/officeDocument/2006/relationships/hyperlink" Target="mailto:gustav.lindmark@ericsson.com" TargetMode="External"/><Relationship Id="rId144" Type="http://schemas.openxmlformats.org/officeDocument/2006/relationships/hyperlink" Target="mailto:juan.liu@cn.sharp-world.com" TargetMode="External"/><Relationship Id="rId90" Type="http://schemas.openxmlformats.org/officeDocument/2006/relationships/hyperlink" Target="mailto:Nandish.Kuruvatti@eu.panasonic.com" TargetMode="External"/><Relationship Id="rId165" Type="http://schemas.openxmlformats.org/officeDocument/2006/relationships/hyperlink" Target="mailto:hu.youjun1@zte.com.cn" TargetMode="External"/><Relationship Id="rId186" Type="http://schemas.openxmlformats.org/officeDocument/2006/relationships/hyperlink" Target="mailto:taichi.shichijou.ma@nttdocomo.com" TargetMode="External"/><Relationship Id="rId211" Type="http://schemas.openxmlformats.org/officeDocument/2006/relationships/hyperlink" Target="mailto:Yuu.Ichikawa@sony.com" TargetMode="External"/><Relationship Id="rId27" Type="http://schemas.openxmlformats.org/officeDocument/2006/relationships/hyperlink" Target="mailto:dan_wu4@apple.com" TargetMode="External"/><Relationship Id="rId48" Type="http://schemas.openxmlformats.org/officeDocument/2006/relationships/hyperlink" Target="mailto:jh.lee@etri.re.kr" TargetMode="External"/><Relationship Id="rId69" Type="http://schemas.openxmlformats.org/officeDocument/2006/relationships/hyperlink" Target="mailto:Sseonwook.kim@lgepartner.com" TargetMode="External"/><Relationship Id="rId113" Type="http://schemas.openxmlformats.org/officeDocument/2006/relationships/hyperlink" Target="mailto:wanghuan@vivo.com" TargetMode="External"/><Relationship Id="rId134" Type="http://schemas.openxmlformats.org/officeDocument/2006/relationships/hyperlink" Target="mailto:Naoto.Horiike@eu.panasonic.com" TargetMode="External"/><Relationship Id="rId80" Type="http://schemas.openxmlformats.org/officeDocument/2006/relationships/hyperlink" Target="mailto:jorma.kaikkonen@nokia.com" TargetMode="External"/><Relationship Id="rId155" Type="http://schemas.openxmlformats.org/officeDocument/2006/relationships/hyperlink" Target="mailto:sh.moon@etri.re.kr" TargetMode="External"/><Relationship Id="rId176" Type="http://schemas.openxmlformats.org/officeDocument/2006/relationships/hyperlink" Target="mailto:seunghee.han@apple.com" TargetMode="External"/><Relationship Id="rId197" Type="http://schemas.openxmlformats.org/officeDocument/2006/relationships/hyperlink" Target="mailto:Reven.Lei@unisoc.com" TargetMode="External"/><Relationship Id="rId201" Type="http://schemas.openxmlformats.org/officeDocument/2006/relationships/hyperlink" Target="mailto:suckchel.yang@lge.com" TargetMode="External"/><Relationship Id="rId222" Type="http://schemas.openxmlformats.org/officeDocument/2006/relationships/fontTable" Target="fontTable.xml"/><Relationship Id="rId17" Type="http://schemas.openxmlformats.org/officeDocument/2006/relationships/image" Target="media/image9.png"/><Relationship Id="rId38" Type="http://schemas.openxmlformats.org/officeDocument/2006/relationships/hyperlink" Target="mailto:jiaominghan@chinamobile.com" TargetMode="External"/><Relationship Id="rId59" Type="http://schemas.openxmlformats.org/officeDocument/2006/relationships/hyperlink" Target="mailto:wangyi6@huawei.com" TargetMode="External"/><Relationship Id="rId103" Type="http://schemas.openxmlformats.org/officeDocument/2006/relationships/hyperlink" Target="mailto:Huan.Zhou@unisoc.com" TargetMode="External"/><Relationship Id="rId124" Type="http://schemas.openxmlformats.org/officeDocument/2006/relationships/hyperlink" Target="mailto:mohammad.mozaffari@ericsson.com" TargetMode="External"/><Relationship Id="rId70" Type="http://schemas.openxmlformats.org/officeDocument/2006/relationships/hyperlink" Target="mailto:suckchel.yang@lge.com" TargetMode="External"/><Relationship Id="rId91" Type="http://schemas.openxmlformats.org/officeDocument/2006/relationships/hyperlink" Target="mailto:Naoto.Horiike@eu.panasonic.com" TargetMode="External"/><Relationship Id="rId145" Type="http://schemas.openxmlformats.org/officeDocument/2006/relationships/hyperlink" Target="mailto:emily.ch.lai@sharp-world.com.tw" TargetMode="External"/><Relationship Id="rId166" Type="http://schemas.openxmlformats.org/officeDocument/2006/relationships/hyperlink" Target="mailto:ma.xuan1@zte.com.cn" TargetMode="External"/><Relationship Id="rId187" Type="http://schemas.openxmlformats.org/officeDocument/2006/relationships/hyperlink" Target="mailto:naoya.shibaike.eg@nttdocomo.com" TargetMode="External"/><Relationship Id="rId1" Type="http://schemas.openxmlformats.org/officeDocument/2006/relationships/customXml" Target="../customXml/item1.xml"/><Relationship Id="rId212" Type="http://schemas.openxmlformats.org/officeDocument/2006/relationships/hyperlink" Target="mailto:Naoki.Kusashima@sony.com" TargetMode="External"/><Relationship Id="rId28" Type="http://schemas.openxmlformats.org/officeDocument/2006/relationships/hyperlink" Target="mailto:hhe5@apple.com" TargetMode="External"/><Relationship Id="rId49" Type="http://schemas.openxmlformats.org/officeDocument/2006/relationships/hyperlink" Target="mailto:chieming@fainnov.com" TargetMode="External"/><Relationship Id="rId114" Type="http://schemas.openxmlformats.org/officeDocument/2006/relationships/hyperlink" Target="mailto:panxueming@vivo.com" TargetMode="External"/><Relationship Id="rId60" Type="http://schemas.openxmlformats.org/officeDocument/2006/relationships/hyperlink" Target="mailto:xueyifan1@huawei.com" TargetMode="External"/><Relationship Id="rId81" Type="http://schemas.openxmlformats.org/officeDocument/2006/relationships/hyperlink" Target="mailto:rkeating@ofinno.com" TargetMode="External"/><Relationship Id="rId135" Type="http://schemas.openxmlformats.org/officeDocument/2006/relationships/hyperlink" Target="mailto:gsarkis@qti.qualcomm.com" TargetMode="External"/><Relationship Id="rId156" Type="http://schemas.openxmlformats.org/officeDocument/2006/relationships/hyperlink" Target="mailto:jh.lee@etri.re.kr" TargetMode="External"/><Relationship Id="rId177" Type="http://schemas.openxmlformats.org/officeDocument/2006/relationships/hyperlink" Target="mailto:kganesan@lenovo.com" TargetMode="External"/><Relationship Id="rId198" Type="http://schemas.openxmlformats.org/officeDocument/2006/relationships/hyperlink" Target="mailto:Hualei.Wang@unisoc.com" TargetMode="External"/><Relationship Id="rId202" Type="http://schemas.openxmlformats.org/officeDocument/2006/relationships/hyperlink" Target="mailto:sechang.myung@lge.com" TargetMode="External"/><Relationship Id="rId223" Type="http://schemas.openxmlformats.org/officeDocument/2006/relationships/theme" Target="theme/theme1.xml"/><Relationship Id="rId18" Type="http://schemas.openxmlformats.org/officeDocument/2006/relationships/image" Target="media/image10.png"/><Relationship Id="rId39" Type="http://schemas.openxmlformats.org/officeDocument/2006/relationships/hyperlink" Target="mailto:takashi.ikeuchi.gs@nttdocomo.com" TargetMode="External"/><Relationship Id="rId50" Type="http://schemas.openxmlformats.org/officeDocument/2006/relationships/hyperlink" Target="mailto:yenhua@fainnov.com" TargetMode="External"/><Relationship Id="rId104" Type="http://schemas.openxmlformats.org/officeDocument/2006/relationships/hyperlink" Target="mailto:Reven.Lei@unisoc.com" TargetMode="External"/><Relationship Id="rId125" Type="http://schemas.openxmlformats.org/officeDocument/2006/relationships/hyperlink" Target="mailto:yanpeng.yang@ericsson.com" TargetMode="External"/><Relationship Id="rId146" Type="http://schemas.openxmlformats.org/officeDocument/2006/relationships/hyperlink" Target="mailto:wangyi6@huawei.com" TargetMode="External"/><Relationship Id="rId167" Type="http://schemas.openxmlformats.org/officeDocument/2006/relationships/hyperlink" Target="mailto:chen.mengzhu@zte.com.cn" TargetMode="External"/><Relationship Id="rId188" Type="http://schemas.openxmlformats.org/officeDocument/2006/relationships/hyperlink" Target="mailto:shinya.kumagai.yw@nttdocomo.com" TargetMode="External"/><Relationship Id="rId71" Type="http://schemas.openxmlformats.org/officeDocument/2006/relationships/hyperlink" Target="mailto:sechang.myung@lge.com" TargetMode="External"/><Relationship Id="rId92" Type="http://schemas.openxmlformats.org/officeDocument/2006/relationships/hyperlink" Target="mailto:gsarkis@qti.qualcomm.com" TargetMode="External"/><Relationship Id="rId213" Type="http://schemas.openxmlformats.org/officeDocument/2006/relationships/hyperlink" Target="mailto:eddie1_lin@asus.com" TargetMode="External"/><Relationship Id="rId2" Type="http://schemas.openxmlformats.org/officeDocument/2006/relationships/customXml" Target="../customXml/item2.xml"/><Relationship Id="rId29" Type="http://schemas.openxmlformats.org/officeDocument/2006/relationships/hyperlink" Target="mailto:seunghee.han@apple.com" TargetMode="External"/><Relationship Id="rId40" Type="http://schemas.openxmlformats.org/officeDocument/2006/relationships/hyperlink" Target="mailto:taichi.shichijou.ma@nttdocomo.com" TargetMode="External"/><Relationship Id="rId115" Type="http://schemas.openxmlformats.org/officeDocument/2006/relationships/hyperlink" Target="mailto:wanglei25@xiaomi.com" TargetMode="External"/><Relationship Id="rId136" Type="http://schemas.openxmlformats.org/officeDocument/2006/relationships/hyperlink" Target="mailto:hdly@qti.qualcomm.com" TargetMode="External"/><Relationship Id="rId157" Type="http://schemas.openxmlformats.org/officeDocument/2006/relationships/hyperlink" Target="mailto:pravjyot.deogun@emea.nec.com" TargetMode="External"/><Relationship Id="rId178" Type="http://schemas.openxmlformats.org/officeDocument/2006/relationships/hyperlink" Target="mailto:aali@lenovo.com" TargetMode="External"/><Relationship Id="rId61" Type="http://schemas.openxmlformats.org/officeDocument/2006/relationships/hyperlink" Target="mailto:tiexiaolei@hisilicon.com" TargetMode="External"/><Relationship Id="rId82" Type="http://schemas.openxmlformats.org/officeDocument/2006/relationships/hyperlink" Target="mailto:yyi@ofinno.com" TargetMode="External"/><Relationship Id="rId199" Type="http://schemas.openxmlformats.org/officeDocument/2006/relationships/hyperlink" Target="mailto:Lei.gu@unisoc.com" TargetMode="External"/><Relationship Id="rId203" Type="http://schemas.openxmlformats.org/officeDocument/2006/relationships/hyperlink" Target="mailto:youngdae.lee@lge.com" TargetMode="External"/><Relationship Id="rId19" Type="http://schemas.openxmlformats.org/officeDocument/2006/relationships/image" Target="media/image11.png"/><Relationship Id="rId30" Type="http://schemas.openxmlformats.org/officeDocument/2006/relationships/hyperlink" Target="mailto:eddie1_lin@asus.com" TargetMode="External"/><Relationship Id="rId105" Type="http://schemas.openxmlformats.org/officeDocument/2006/relationships/hyperlink" Target="mailto:Hualei.Wang@unisoc.com" TargetMode="External"/><Relationship Id="rId126" Type="http://schemas.openxmlformats.org/officeDocument/2006/relationships/hyperlink" Target="mailto:alexliou@google.com" TargetMode="External"/><Relationship Id="rId147" Type="http://schemas.openxmlformats.org/officeDocument/2006/relationships/hyperlink" Target="mailto:xueyifan1@huawei.com" TargetMode="External"/><Relationship Id="rId168" Type="http://schemas.openxmlformats.org/officeDocument/2006/relationships/hyperlink" Target="mailto:youngbum.kim@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238</TotalTime>
  <Pages>63</Pages>
  <Words>61503</Words>
  <Characters>350568</Characters>
  <Application>Microsoft Office Word</Application>
  <DocSecurity>0</DocSecurity>
  <Lines>2921</Lines>
  <Paragraphs>822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Magnus Åström</cp:lastModifiedBy>
  <cp:revision>8</cp:revision>
  <dcterms:created xsi:type="dcterms:W3CDTF">2025-12-04T08:59:00Z</dcterms:created>
  <dcterms:modified xsi:type="dcterms:W3CDTF">2025-12-04T15:02:00Z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#000000,7,Calibri</vt:lpwstr>
  </property>
  <property fmtid="{D5CDD505-2E9C-101B-9397-08002B2CF9AE}" pid="3" name="ClassificationContentMarkingFooterShapeIds">
    <vt:lpwstr>10e97185,6770759b,416575ac</vt:lpwstr>
  </property>
  <property fmtid="{D5CDD505-2E9C-101B-9397-08002B2CF9AE}" pid="4" name="ClassificationContentMarkingFooterText">
    <vt:lpwstr>C2 General</vt:lpwstr>
  </property>
  <property fmtid="{D5CDD505-2E9C-101B-9397-08002B2CF9AE}" pid="5" name="ICV">
    <vt:lpwstr>33598263E74041AFA9C0CF48DC76A06B</vt:lpwstr>
  </property>
  <property fmtid="{D5CDD505-2E9C-101B-9397-08002B2CF9AE}" pid="6" name="KSOProductBuildVer">
    <vt:lpwstr>2052-11.8.2.12085</vt:lpwstr>
  </property>
  <property fmtid="{D5CDD505-2E9C-101B-9397-08002B2CF9AE}" pid="7" name="KSOTemplateDocerSaveRecord">
    <vt:lpwstr>eyJoZGlkIjoiOTRhMTU3MDNjZDBiZDBhMzFmNjA5OGRiNTc1YTU1OWQiLCJ1c2VySWQiOiI1NTg3MDM1NjIifQ==</vt:lpwstr>
  </property>
  <property fmtid="{D5CDD505-2E9C-101B-9397-08002B2CF9AE}" pid="8" name="MSIP_Label_0359f705-2ba0-454b-9cfc-6ce5bcaac040_ActionId">
    <vt:lpwstr>4c9b9aea-b9ed-4519-bf94-d6eb8392505d</vt:lpwstr>
  </property>
  <property fmtid="{D5CDD505-2E9C-101B-9397-08002B2CF9AE}" pid="9" name="MSIP_Label_0359f705-2ba0-454b-9cfc-6ce5bcaac040_ContentBits">
    <vt:lpwstr>2</vt:lpwstr>
  </property>
  <property fmtid="{D5CDD505-2E9C-101B-9397-08002B2CF9AE}" pid="10" name="MSIP_Label_0359f705-2ba0-454b-9cfc-6ce5bcaac040_Enabled">
    <vt:lpwstr>true</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etDate">
    <vt:lpwstr>2025-11-17T18:18:06Z</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Tag">
    <vt:lpwstr>10, 3, 0, 1</vt:lpwstr>
  </property>
  <property fmtid="{D5CDD505-2E9C-101B-9397-08002B2CF9AE}" pid="16" name="MSIP_Label_278005ce-31f4-4f90-bc26-ec23758efcb0_ActionId">
    <vt:lpwstr>afce1861-40af-4ac5-b48a-d6a72119090b</vt:lpwstr>
  </property>
  <property fmtid="{D5CDD505-2E9C-101B-9397-08002B2CF9AE}" pid="17" name="MSIP_Label_278005ce-31f4-4f90-bc26-ec23758efcb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etDate">
    <vt:lpwstr>2025-11-17T17:10:32Z</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2025-11-17T04:30:15Z</vt:lpwstr>
  </property>
  <property fmtid="{D5CDD505-2E9C-101B-9397-08002B2CF9AE}" pid="29" name="MSIP_Label_75af88a6-b88e-425b-bf39-433b2fafd692_SiteId">
    <vt:lpwstr>6786d483-f51b-44bd-b40a-6fe409a5265e</vt:lpwstr>
  </property>
  <property fmtid="{D5CDD505-2E9C-101B-9397-08002B2CF9AE}" pid="30" name="dc:language">
    <vt:lpwstr>en-IN</vt:lpwstr>
  </property>
</Properties>
</file>